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A237E"/>
          <w:sz w:val="52"/>
        </w:rPr>
        <w:t>1.5L DOHC 高转速发动机</w:t>
        <w:br/>
        <w:t>正时驱动系统设计报告</w:t>
      </w:r>
    </w:p>
    <w:p/>
    <w:p>
      <w:pPr>
        <w:jc w:val="center"/>
      </w:pPr>
      <w:r>
        <w:rPr>
          <w:color w:val="666666"/>
          <w:sz w:val="24"/>
        </w:rPr>
        <w:t>直列4缸 · 18000rpm · 85kW · 双顶置凸轮轴</w:t>
        <w:br/>
        <w:t>包含三轮迭代设计的完整过程</w:t>
      </w:r>
    </w:p>
    <w:p>
      <w:r>
        <w:br w:type="page"/>
      </w:r>
    </w:p>
    <w:p>
      <w:pPr>
        <w:pStyle w:val="Heading1"/>
      </w:pPr>
      <w:r>
        <w:t>1. 发动机基本参数</w:t>
      </w:r>
    </w:p>
    <w:p>
      <w:pPr>
        <w:pStyle w:val="Heading2"/>
      </w:pPr>
      <w:r>
        <w:t>1.1 坐标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237e" w:val="clear"/>
          </w:tcPr>
          <w:p>
            <w:r>
              <w:rPr>
                <w:b/>
                <w:color w:val="FFFFFF"/>
                <w:sz w:val="18"/>
              </w:rPr>
              <w:t>部件</w:t>
            </w:r>
          </w:p>
        </w:tc>
        <w:tc>
          <w:tcPr>
            <w:tcW w:type="dxa" w:w="2880"/>
            <w:shd w:fill="1a237e" w:val="clear"/>
          </w:tcPr>
          <w:p>
            <w:r>
              <w:rPr>
                <w:b/>
                <w:color w:val="FFFFFF"/>
                <w:sz w:val="18"/>
              </w:rPr>
              <w:t>X (mm)</w:t>
            </w:r>
          </w:p>
        </w:tc>
        <w:tc>
          <w:tcPr>
            <w:tcW w:type="dxa" w:w="2880"/>
            <w:shd w:fill="1a237e" w:val="clear"/>
          </w:tcPr>
          <w:p>
            <w:r>
              <w:rPr>
                <w:b/>
                <w:color w:val="FFFFFF"/>
                <w:sz w:val="18"/>
              </w:rPr>
              <w:t>Y (mm)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曲轴 CR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排气凸轮轴 EX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-49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253.53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进气凸轮轴 IN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47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253.53</w:t>
            </w:r>
          </w:p>
        </w:tc>
      </w:tr>
    </w:tbl>
    <w:p/>
    <w:p>
      <w:pPr>
        <w:pStyle w:val="Heading2"/>
      </w:pPr>
      <w:r>
        <w:t>1.2 性能参数</w:t>
      </w:r>
    </w:p>
    <w:p>
      <w:r>
        <w:rPr>
          <w:b/>
        </w:rPr>
        <w:t xml:space="preserve">排量: </w:t>
      </w:r>
      <w:r>
        <w:t>1.5L 直列4缸 DOHC</w:t>
        <w:br/>
      </w:r>
      <w:r>
        <w:rPr>
          <w:b/>
        </w:rPr>
        <w:t xml:space="preserve">最高转速: </w:t>
      </w:r>
      <w:r>
        <w:t>18000 rpm  |  凸轮轴转速: 9000 rpm</w:t>
        <w:br/>
      </w:r>
      <w:r>
        <w:rPr>
          <w:b/>
        </w:rPr>
        <w:t xml:space="preserve">功率: </w:t>
      </w:r>
      <w:r>
        <w:t>85 kW  |  曲轴扭矩 @ 18000rpm: 45.09 N·m</w:t>
        <w:br/>
      </w:r>
      <w:r>
        <w:rPr>
          <w:b/>
        </w:rPr>
        <w:t xml:space="preserve">中心距: </w:t>
      </w:r>
      <w:r>
        <w:t>CR→EX=258.22mm, CR→IN=257.85mm, EX↔IN=96.00mm</w:t>
      </w:r>
    </w:p>
    <w:p/>
    <w:p>
      <w:pPr>
        <w:pStyle w:val="Heading2"/>
      </w:pPr>
      <w:r>
        <w:t>1.3 核心设计约束</w:t>
      </w:r>
    </w:p>
    <w:p>
      <w:pPr>
        <w:pStyle w:val="ListBullet"/>
      </w:pPr>
      <w:r>
        <w:t>曲轴与两凸轮轴坐标固定，无法更改</w:t>
      </w:r>
    </w:p>
    <w:p>
      <w:pPr>
        <w:pStyle w:val="ListBullet"/>
      </w:pPr>
      <w:r>
        <w:t>单链条路径(CR→EX→IN→CR)曲轴包角仅21.4°，远低于≥120°准则</w:t>
      </w:r>
    </w:p>
    <w:p>
      <w:pPr>
        <w:pStyle w:val="ListBullet"/>
      </w:pPr>
      <w:r>
        <w:t>两凸轮轴间距96mm，需同向旋转</w:t>
      </w:r>
    </w:p>
    <w:p>
      <w:pPr>
        <w:pStyle w:val="ListBullet"/>
      </w:pPr>
      <w:r>
        <w:t>18000rpm为超高转速，链速需控制在40m/s以内</w:t>
      </w:r>
    </w:p>
    <w:p>
      <w:pPr>
        <w:pStyle w:val="ListBullet"/>
      </w:pPr>
      <w:r>
        <w:t>设计需对标量产高转速发动机验证合理性</w:t>
      </w:r>
    </w:p>
    <w:p>
      <w:r>
        <w:br w:type="page"/>
      </w:r>
    </w:p>
    <w:p>
      <w:pPr>
        <w:pStyle w:val="Heading1"/>
      </w:pPr>
      <w:r>
        <w:t>2. 设计版本一：双链条独立驱动</w:t>
      </w:r>
    </w:p>
    <w:p>
      <w:pPr>
        <w:pStyle w:val="Heading2"/>
      </w:pPr>
      <w:r>
        <w:t>2.1 方案描述</w:t>
      </w:r>
    </w:p>
    <w:p>
      <w:r>
        <w:t>曲轴安装一体式双排链轮（22T×2排），两根独立链条分别驱动排气凸轮轴（44T）和进气凸轮轴（44T）。</w:t>
      </w:r>
    </w:p>
    <w:p>
      <w:pPr>
        <w:pStyle w:val="Heading2"/>
      </w:pPr>
      <w:r>
        <w:t>2.2 关键参数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237e" w:val="clear"/>
          </w:tcPr>
          <w:p>
            <w:r>
              <w:rPr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4320"/>
            <w:shd w:fill="1a237e" w:val="clear"/>
          </w:tcPr>
          <w:p>
            <w:r>
              <w:rPr>
                <w:b/>
                <w:color w:val="FFFFFF"/>
                <w:sz w:val="18"/>
              </w:rPr>
              <w:t>数值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b/>
                <w:sz w:val="18"/>
              </w:rPr>
              <w:t>链条节距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8.0 mm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b/>
                <w:sz w:val="18"/>
              </w:rPr>
              <w:t>曲轴链轮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22T × 2排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b/>
                <w:sz w:val="18"/>
              </w:rPr>
              <w:t>凸轮轴链轮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44T × 2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b/>
                <w:sz w:val="18"/>
              </w:rPr>
              <w:t>链节数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98节 × 2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b/>
                <w:sz w:val="18"/>
              </w:rPr>
              <w:t>链条长度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784 mm × 2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b/>
                <w:sz w:val="18"/>
              </w:rPr>
              <w:t>链速 @ 18000rpm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53.0 m/s ❌ 超标33%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b/>
                <w:sz w:val="18"/>
              </w:rPr>
              <w:t>Morse TEC上限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40 m/s — 超出13 m/s</w:t>
            </w:r>
          </w:p>
        </w:tc>
      </w:tr>
    </w:tbl>
    <w:p>
      <w:pPr>
        <w:pStyle w:val="Heading2"/>
      </w:pPr>
      <w:r>
        <w:t>2.3 问题总结</w:t>
      </w:r>
    </w:p>
    <w:p>
      <w:pPr>
        <w:pStyle w:val="ListBullet"/>
      </w:pPr>
      <w:r>
        <w:t>① 链速53m/s严重超标（超过Morse TEC上限33%），静音链在此速度下将发生链板浮离和跳齿</w:t>
      </w:r>
    </w:p>
    <w:p>
      <w:pPr>
        <w:pStyle w:val="ListBullet"/>
      </w:pPr>
      <w:r>
        <w:t>② 8mm节距在高转速下啮合冲击过大，加速链轮磨损</w:t>
      </w:r>
    </w:p>
    <w:p>
      <w:pPr>
        <w:pStyle w:val="ListBullet"/>
      </w:pPr>
      <w:r>
        <w:t>③ 双链条系统零件倍增，装配公差累积影响正时精度</w:t>
      </w:r>
    </w:p>
    <w:p>
      <w:pPr>
        <w:pStyle w:val="ListBullet"/>
      </w:pPr>
      <w:r>
        <w:t>④ 无任何量产高转速发动机采用此方案，缺乏工程验证</w:t>
      </w:r>
    </w:p>
    <w:p>
      <w:r>
        <w:rPr>
          <w:b/>
        </w:rPr>
        <w:t>结论：</w:t>
      </w:r>
      <w:r>
        <w:t>不可行。需全面对标量产高转机后重新设计。</w:t>
      </w:r>
    </w:p>
    <w:p>
      <w:r>
        <w:br w:type="page"/>
      </w:r>
    </w:p>
    <w:p>
      <w:pPr>
        <w:pStyle w:val="Heading1"/>
      </w:pPr>
      <w:r>
        <w:t>3. 设计版本二：静音链+斜齿轮传动</w:t>
      </w:r>
    </w:p>
    <w:p>
      <w:pPr>
        <w:pStyle w:val="Heading2"/>
      </w:pPr>
      <w:r>
        <w:t>3.1 方案描述</w:t>
      </w:r>
    </w:p>
    <w:p>
      <w:r>
        <w:t>主传动用单条Morse TEC静音链（6.35mm节距）驱动排气凸轮轴，排气凸轮轴上的斜齿轮驱动进气凸轮轴。</w:t>
      </w:r>
    </w:p>
    <w:p>
      <w:pPr>
        <w:pStyle w:val="Heading2"/>
      </w:pPr>
      <w:r>
        <w:t>3.2 关键参数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237e" w:val="clear"/>
          </w:tcPr>
          <w:p>
            <w:r>
              <w:rPr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4320"/>
            <w:shd w:fill="1a237e" w:val="clear"/>
          </w:tcPr>
          <w:p>
            <w:r>
              <w:rPr>
                <w:b/>
                <w:color w:val="FFFFFF"/>
                <w:sz w:val="18"/>
              </w:rPr>
              <w:t>数值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b/>
                <w:sz w:val="18"/>
              </w:rPr>
              <w:t>主链节距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6.35 mm (1/4") Morse TEC 静音链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b/>
                <w:sz w:val="18"/>
              </w:rPr>
              <w:t>曲轴链轮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20T（偶数）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b/>
                <w:sz w:val="18"/>
              </w:rPr>
              <w:t>凸轮链轮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40T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b/>
                <w:sz w:val="18"/>
              </w:rPr>
              <w:t>主链节数/长度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112节 / 711.2 mm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b/>
                <w:sz w:val="18"/>
              </w:rPr>
              <w:t>链速 @ 18000rpm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38.3 m/s ⚠️（接近上限）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b/>
                <w:sz w:val="18"/>
              </w:rPr>
              <w:t>副传动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斜齿轮 48T×2, 模数m=2, 中心距96mm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b/>
                <w:sz w:val="18"/>
              </w:rPr>
              <w:t>曲轴齿数奇偶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20T为偶数 → 磨损失去自均匀性 ❌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b/>
                <w:sz w:val="18"/>
              </w:rPr>
              <w:t>凸轮转向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齿轮副使进气凸轮与排气凸轮反向旋转 ❌</w:t>
            </w:r>
          </w:p>
        </w:tc>
      </w:tr>
    </w:tbl>
    <w:p>
      <w:pPr>
        <w:pStyle w:val="Heading2"/>
      </w:pPr>
      <w:r>
        <w:t>3.3 问题总结</w:t>
      </w:r>
    </w:p>
    <w:p>
      <w:pPr>
        <w:pStyle w:val="ListBullet"/>
      </w:pPr>
      <w:r>
        <w:t>① 曲轴链轮20T为偶数齿，同一链节每2转回到同一齿位，磨损不断累积（"游移齿"效应缺失）</w:t>
      </w:r>
    </w:p>
    <w:p>
      <w:pPr>
        <w:pStyle w:val="ListBullet"/>
      </w:pPr>
      <w:r>
        <w:t>② 斜齿轮传动：排气凸轮顺时针旋转 → 通过齿轮副驱动进气凸轮逆时针旋转，而DOHC发动机两凸轮轴必须同向旋转</w:t>
      </w:r>
    </w:p>
    <w:p>
      <w:pPr>
        <w:pStyle w:val="ListBullet"/>
      </w:pPr>
      <w:r>
        <w:t>③ 链速38.3m/s在40m/s上限边缘，勉强可接受</w:t>
      </w:r>
    </w:p>
    <w:p>
      <w:r>
        <w:rPr>
          <w:b/>
        </w:rPr>
        <w:t>结论：</w:t>
      </w:r>
      <w:r>
        <w:t>存在两个致命缺陷，需修正——齿数改为奇数、副传动改用短链。</w:t>
      </w:r>
    </w:p>
    <w:p>
      <w:r>
        <w:br w:type="page"/>
      </w:r>
    </w:p>
    <w:p>
      <w:pPr>
        <w:pStyle w:val="Heading1"/>
      </w:pPr>
      <w:r>
        <w:t>4. 设计版本三（最终方案）：静音链+短链传动</w:t>
      </w:r>
    </w:p>
    <w:p>
      <w:pPr>
        <w:pStyle w:val="Heading2"/>
      </w:pPr>
      <w:r>
        <w:t>4.1 修正措施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237e" w:val="clear"/>
          </w:tcPr>
          <w:p>
            <w:r>
              <w:rPr>
                <w:b/>
                <w:color w:val="FFFFFF"/>
                <w:sz w:val="18"/>
              </w:rPr>
              <w:t>版本二问题</w:t>
            </w:r>
          </w:p>
        </w:tc>
        <w:tc>
          <w:tcPr>
            <w:tcW w:type="dxa" w:w="2880"/>
            <w:shd w:fill="1a237e" w:val="clear"/>
          </w:tcPr>
          <w:p>
            <w:r>
              <w:rPr>
                <w:b/>
                <w:color w:val="FFFFFF"/>
                <w:sz w:val="18"/>
              </w:rPr>
              <w:t>修正措施</w:t>
            </w:r>
          </w:p>
        </w:tc>
        <w:tc>
          <w:tcPr>
            <w:tcW w:type="dxa" w:w="2880"/>
            <w:shd w:fill="1a237e" w:val="clear"/>
          </w:tcPr>
          <w:p>
            <w:r>
              <w:rPr>
                <w:b/>
                <w:color w:val="FFFFFF"/>
                <w:sz w:val="18"/>
              </w:rPr>
              <w:t>修正结果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20T偶数齿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改为19T奇数齿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磨损自均匀 ✅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齿轮反向旋转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改为短链传动(30T→30T)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两凸轮同向旋转 ✅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链速38.3m/s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19T使d_crank从42.6→38.6mm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链速降至36.36m/s ✅</w:t>
            </w:r>
          </w:p>
        </w:tc>
      </w:tr>
    </w:tbl>
    <w:p>
      <w:pPr>
        <w:pStyle w:val="Heading2"/>
      </w:pPr>
      <w:r>
        <w:t>4.2 传动路径</w:t>
      </w:r>
    </w:p>
    <w:p>
      <w:r>
        <w:rPr>
          <w:b/>
        </w:rPr>
        <w:t xml:space="preserve">主传动（静音链）: </w:t>
      </w:r>
      <w:r>
        <w:t>CR(19T, φ38.6mm) → EX(38T, φ76.9mm)  110节×699mm  2:1</w:t>
        <w:br/>
      </w:r>
      <w:r>
        <w:rPr>
          <w:b/>
        </w:rPr>
        <w:t xml:space="preserve">副传动（短链）: </w:t>
      </w:r>
      <w:r>
        <w:t>EX(30T, φ60.7mm) → IN(30T, φ60.7mm)  60节×381mm  1:1 ✅ 同向</w:t>
      </w:r>
    </w:p>
    <w:p>
      <w:pPr>
        <w:pStyle w:val="Heading2"/>
      </w:pPr>
      <w:r>
        <w:t>4.3 为什么19T不是21T？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237e" w:val="clear"/>
          </w:tcPr>
          <w:p>
            <w:r>
              <w:rPr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2160"/>
            <w:shd w:fill="1a237e" w:val="clear"/>
          </w:tcPr>
          <w:p>
            <w:r>
              <w:rPr>
                <w:b/>
                <w:color w:val="FFFFFF"/>
                <w:sz w:val="18"/>
              </w:rPr>
              <w:t>19T (方案)</w:t>
            </w:r>
          </w:p>
        </w:tc>
        <w:tc>
          <w:tcPr>
            <w:tcW w:type="dxa" w:w="2160"/>
            <w:shd w:fill="1a237e" w:val="clear"/>
          </w:tcPr>
          <w:p>
            <w:r>
              <w:rPr>
                <w:b/>
                <w:color w:val="FFFFFF"/>
                <w:sz w:val="18"/>
              </w:rPr>
              <w:t>21T (用户询问)</w:t>
            </w:r>
          </w:p>
        </w:tc>
        <w:tc>
          <w:tcPr>
            <w:tcW w:type="dxa" w:w="2160"/>
            <w:shd w:fill="1a237e" w:val="clear"/>
          </w:tcPr>
          <w:p>
            <w:r>
              <w:rPr>
                <w:b/>
                <w:color w:val="FFFFFF"/>
                <w:sz w:val="18"/>
              </w:rPr>
              <w:t>评价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链速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36.36 m/s ✅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40.15 m/s ⚠️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19T安全裕度大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紧边张力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2338 N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2117 N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19T高10%，可承受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与ZX-25R对比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36.4 vs 36.1 m/s ✅同级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40.2 vs 36.1 m/s ❌</w:t>
            </w:r>
          </w:p>
        </w:tc>
        <w:tc>
          <w:tcPr>
            <w:tcW w:type="dxa" w:w="2160"/>
          </w:tcPr>
          <w:p/>
        </w:tc>
      </w:tr>
    </w:tbl>
    <w:p>
      <w:r>
        <w:rPr>
          <w:b/>
        </w:rPr>
        <w:t>结论：</w:t>
      </w:r>
      <w:r>
        <w:t>21T在18000rpm下链速40.15m/s，正好踩在Morse TEC的40m/s上限上，没有任何安全余量。</w:t>
      </w:r>
      <w:r>
        <w:t>19T将链速降至36.36m/s，与ZX-25R(20T@17000rpm→36.1m/s)同级，保留了9%安全余量。</w:t>
      </w:r>
    </w:p>
    <w:p>
      <w:r>
        <w:br w:type="page"/>
      </w:r>
    </w:p>
    <w:p>
      <w:pPr>
        <w:pStyle w:val="Heading1"/>
      </w:pPr>
      <w:r>
        <w:t>5. 三版方案对比总表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237e" w:val="clear"/>
          </w:tcPr>
          <w:p>
            <w:r>
              <w:rPr>
                <w:b/>
                <w:color w:val="FFFFFF"/>
                <w:sz w:val="18"/>
              </w:rPr>
              <w:t>对比项</w:t>
            </w:r>
          </w:p>
        </w:tc>
        <w:tc>
          <w:tcPr>
            <w:tcW w:type="dxa" w:w="2160"/>
            <w:shd w:fill="1a237e" w:val="clear"/>
          </w:tcPr>
          <w:p>
            <w:r>
              <w:rPr>
                <w:b/>
                <w:color w:val="FFFFFF"/>
                <w:sz w:val="18"/>
              </w:rPr>
              <w:t>V1 双链条</w:t>
            </w:r>
          </w:p>
        </w:tc>
        <w:tc>
          <w:tcPr>
            <w:tcW w:type="dxa" w:w="2160"/>
            <w:shd w:fill="1a237e" w:val="clear"/>
          </w:tcPr>
          <w:p>
            <w:r>
              <w:rPr>
                <w:b/>
                <w:color w:val="FFFFFF"/>
                <w:sz w:val="18"/>
              </w:rPr>
              <w:t>V2 链+齿轮</w:t>
            </w:r>
          </w:p>
        </w:tc>
        <w:tc>
          <w:tcPr>
            <w:tcW w:type="dxa" w:w="2160"/>
            <w:shd w:fill="1a237e" w:val="clear"/>
          </w:tcPr>
          <w:p>
            <w:r>
              <w:rPr>
                <w:b/>
                <w:color w:val="FFFFFF"/>
                <w:sz w:val="18"/>
              </w:rPr>
              <w:t>V3 链+短链 ✅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b/>
                <w:sz w:val="18"/>
              </w:rPr>
              <w:t>节距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8.0mm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6.35mm</w:t>
            </w:r>
          </w:p>
        </w:tc>
        <w:tc>
          <w:tcPr>
            <w:tcW w:type="dxa" w:w="2160"/>
            <w:shd w:fill="e8f5e9" w:val="clear"/>
          </w:tcPr>
          <w:p>
            <w:pPr>
              <w:spacing w:before="40" w:after="40"/>
            </w:pPr>
            <w:r>
              <w:rPr>
                <w:sz w:val="18"/>
              </w:rPr>
              <w:t>6.35mm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b/>
                <w:sz w:val="18"/>
              </w:rPr>
              <w:t>曲轴齿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22T（偶）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20T（偶）</w:t>
            </w:r>
          </w:p>
        </w:tc>
        <w:tc>
          <w:tcPr>
            <w:tcW w:type="dxa" w:w="2160"/>
            <w:shd w:fill="e8f5e9" w:val="clear"/>
          </w:tcPr>
          <w:p>
            <w:pPr>
              <w:spacing w:before="40" w:after="40"/>
            </w:pPr>
            <w:r>
              <w:rPr>
                <w:sz w:val="18"/>
              </w:rPr>
              <w:t>19T（奇✅）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b/>
                <w:sz w:val="18"/>
              </w:rPr>
              <w:t>链速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53.0 ❌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38.3 ⚠️</w:t>
            </w:r>
          </w:p>
        </w:tc>
        <w:tc>
          <w:tcPr>
            <w:tcW w:type="dxa" w:w="2160"/>
            <w:shd w:fill="e8f5e9" w:val="clear"/>
          </w:tcPr>
          <w:p>
            <w:pPr>
              <w:spacing w:before="40" w:after="40"/>
            </w:pPr>
            <w:r>
              <w:rPr>
                <w:sz w:val="18"/>
              </w:rPr>
              <w:t>36.4 ✅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b/>
                <w:sz w:val="18"/>
              </w:rPr>
              <w:t>副传动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双链条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斜齿轮❌</w:t>
            </w:r>
          </w:p>
        </w:tc>
        <w:tc>
          <w:tcPr>
            <w:tcW w:type="dxa" w:w="2160"/>
            <w:shd w:fill="e8f5e9" w:val="clear"/>
          </w:tcPr>
          <w:p>
            <w:pPr>
              <w:spacing w:before="40" w:after="40"/>
            </w:pPr>
            <w:r>
              <w:rPr>
                <w:sz w:val="18"/>
              </w:rPr>
              <w:t>短链✅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b/>
                <w:sz w:val="18"/>
              </w:rPr>
              <w:t>凸轮转向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同向✅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反向❌</w:t>
            </w:r>
          </w:p>
        </w:tc>
        <w:tc>
          <w:tcPr>
            <w:tcW w:type="dxa" w:w="2160"/>
            <w:shd w:fill="e8f5e9" w:val="clear"/>
          </w:tcPr>
          <w:p>
            <w:pPr>
              <w:spacing w:before="40" w:after="40"/>
            </w:pPr>
            <w:r>
              <w:rPr>
                <w:sz w:val="18"/>
              </w:rPr>
              <w:t>同向✅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b/>
                <w:sz w:val="18"/>
              </w:rPr>
              <w:t>主链节数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98节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112节</w:t>
            </w:r>
          </w:p>
        </w:tc>
        <w:tc>
          <w:tcPr>
            <w:tcW w:type="dxa" w:w="2160"/>
            <w:shd w:fill="e8f5e9" w:val="clear"/>
          </w:tcPr>
          <w:p>
            <w:pPr>
              <w:spacing w:before="40" w:after="40"/>
            </w:pPr>
            <w:r>
              <w:rPr>
                <w:sz w:val="18"/>
              </w:rPr>
              <w:t>110节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b/>
                <w:sz w:val="18"/>
              </w:rPr>
              <w:t>主链长度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784mm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711mm</w:t>
            </w:r>
          </w:p>
        </w:tc>
        <w:tc>
          <w:tcPr>
            <w:tcW w:type="dxa" w:w="2160"/>
            <w:shd w:fill="e8f5e9" w:val="clear"/>
          </w:tcPr>
          <w:p>
            <w:pPr>
              <w:spacing w:before="40" w:after="40"/>
            </w:pPr>
            <w:r>
              <w:rPr>
                <w:sz w:val="18"/>
              </w:rPr>
              <w:t>699mm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b/>
                <w:sz w:val="18"/>
              </w:rPr>
              <w:t>包角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~167°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171°</w:t>
            </w:r>
          </w:p>
        </w:tc>
        <w:tc>
          <w:tcPr>
            <w:tcW w:type="dxa" w:w="2160"/>
            <w:shd w:fill="e8f5e9" w:val="clear"/>
          </w:tcPr>
          <w:p>
            <w:pPr>
              <w:spacing w:before="40" w:after="40"/>
            </w:pPr>
            <w:r>
              <w:rPr>
                <w:sz w:val="18"/>
              </w:rPr>
              <w:t>171.5°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b/>
                <w:sz w:val="18"/>
              </w:rPr>
              <w:t>安全系数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4.0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4.0</w:t>
            </w:r>
          </w:p>
        </w:tc>
        <w:tc>
          <w:tcPr>
            <w:tcW w:type="dxa" w:w="2160"/>
            <w:shd w:fill="e8f5e9" w:val="clear"/>
          </w:tcPr>
          <w:p>
            <w:pPr>
              <w:spacing w:before="40" w:after="40"/>
            </w:pPr>
            <w:r>
              <w:rPr>
                <w:sz w:val="18"/>
              </w:rPr>
              <w:t>4.0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b/>
                <w:sz w:val="18"/>
              </w:rPr>
              <w:t>量产参考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无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部分</w:t>
            </w:r>
          </w:p>
        </w:tc>
        <w:tc>
          <w:tcPr>
            <w:tcW w:type="dxa" w:w="2160"/>
            <w:shd w:fill="e8f5e9" w:val="clear"/>
          </w:tcPr>
          <w:p>
            <w:pPr>
              <w:spacing w:before="40" w:after="40"/>
            </w:pPr>
            <w:r>
              <w:rPr>
                <w:sz w:val="18"/>
              </w:rPr>
              <w:t>ZX-25R✅</w:t>
            </w:r>
          </w:p>
        </w:tc>
      </w:tr>
    </w:tbl>
    <w:p>
      <w:pPr>
        <w:pStyle w:val="Heading1"/>
      </w:pPr>
      <w:r>
        <w:t>6. 对标量产机型验证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a237e" w:val="clear"/>
          </w:tcPr>
          <w:p>
            <w:r>
              <w:rPr>
                <w:b/>
                <w:color w:val="FFFFFF"/>
                <w:sz w:val="18"/>
              </w:rPr>
              <w:t>发动机</w:t>
            </w:r>
          </w:p>
        </w:tc>
        <w:tc>
          <w:tcPr>
            <w:tcW w:type="dxa" w:w="1440"/>
            <w:shd w:fill="1a237e" w:val="clear"/>
          </w:tcPr>
          <w:p>
            <w:r>
              <w:rPr>
                <w:b/>
                <w:color w:val="FFFFFF"/>
                <w:sz w:val="18"/>
              </w:rPr>
              <w:t>转速</w:t>
            </w:r>
          </w:p>
        </w:tc>
        <w:tc>
          <w:tcPr>
            <w:tcW w:type="dxa" w:w="1440"/>
            <w:shd w:fill="1a237e" w:val="clear"/>
          </w:tcPr>
          <w:p>
            <w:r>
              <w:rPr>
                <w:b/>
                <w:color w:val="FFFFFF"/>
                <w:sz w:val="18"/>
              </w:rPr>
              <w:t>链型</w:t>
            </w:r>
          </w:p>
        </w:tc>
        <w:tc>
          <w:tcPr>
            <w:tcW w:type="dxa" w:w="1440"/>
            <w:shd w:fill="1a237e" w:val="clear"/>
          </w:tcPr>
          <w:p>
            <w:r>
              <w:rPr>
                <w:b/>
                <w:color w:val="FFFFFF"/>
                <w:sz w:val="18"/>
              </w:rPr>
              <w:t>节距</w:t>
            </w:r>
          </w:p>
        </w:tc>
        <w:tc>
          <w:tcPr>
            <w:tcW w:type="dxa" w:w="1440"/>
            <w:shd w:fill="1a237e" w:val="clear"/>
          </w:tcPr>
          <w:p>
            <w:r>
              <w:rPr>
                <w:b/>
                <w:color w:val="FFFFFF"/>
                <w:sz w:val="18"/>
              </w:rPr>
              <w:t>曲轴齿</w:t>
            </w:r>
          </w:p>
        </w:tc>
        <w:tc>
          <w:tcPr>
            <w:tcW w:type="dxa" w:w="1440"/>
            <w:shd w:fill="1a237e" w:val="clear"/>
          </w:tcPr>
          <w:p>
            <w:r>
              <w:rPr>
                <w:b/>
                <w:color w:val="FFFFFF"/>
                <w:sz w:val="18"/>
              </w:rPr>
              <w:t>链速</w:t>
            </w: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18"/>
              </w:rPr>
              <w:t>ZX-25R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18"/>
              </w:rPr>
              <w:t>17000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18"/>
              </w:rPr>
              <w:t>静音链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18"/>
              </w:rPr>
              <w:t>6.35mm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18"/>
              </w:rPr>
              <w:t>20T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18"/>
              </w:rPr>
              <w:t>36.1</w:t>
            </w: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18"/>
              </w:rPr>
              <w:t>CBR600RR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18"/>
              </w:rPr>
              <w:t>15200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18"/>
              </w:rPr>
              <w:t>静音链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18"/>
              </w:rPr>
              <w:t>6.35mm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18"/>
              </w:rPr>
              <w:t>21T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18"/>
              </w:rPr>
              <w:t>33.9</w:t>
            </w: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18"/>
              </w:rPr>
              <w:t>CBR1000RR-R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18"/>
              </w:rPr>
              <w:t>14500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18"/>
              </w:rPr>
              <w:t>静音链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18"/>
              </w:rPr>
              <w:t>6.35mm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18"/>
              </w:rPr>
              <w:t>22T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18"/>
              </w:rPr>
              <w:t>33.9</w:t>
            </w: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18"/>
              </w:rPr>
              <w:t>YZF-R1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18"/>
              </w:rPr>
              <w:t>13500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18"/>
              </w:rPr>
              <w:t>静音链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18"/>
              </w:rPr>
              <w:t>6.35mm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18"/>
              </w:rPr>
              <w:t>22T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18"/>
              </w:rPr>
              <w:t>31.5</w:t>
            </w: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18"/>
              </w:rPr>
              <w:t>GSX-R600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18"/>
              </w:rPr>
              <w:t>14500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18"/>
              </w:rPr>
              <w:t>静音链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18"/>
              </w:rPr>
              <w:t>6.35mm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18"/>
              </w:rPr>
              <w:t>21T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18"/>
              </w:rPr>
              <w:t>33.8</w:t>
            </w:r>
          </w:p>
        </w:tc>
      </w:tr>
      <w:tr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18"/>
              </w:rPr>
              <w:t>S1000RR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18"/>
              </w:rPr>
              <w:t>14500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18"/>
              </w:rPr>
              <w:t>静音链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18"/>
              </w:rPr>
              <w:t>6.35mm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18"/>
              </w:rPr>
              <w:t>22T</w:t>
            </w:r>
          </w:p>
        </w:tc>
        <w:tc>
          <w:tcPr>
            <w:tcW w:type="dxa" w:w="1440"/>
          </w:tcPr>
          <w:p>
            <w:pPr>
              <w:spacing w:before="40" w:after="40"/>
            </w:pPr>
            <w:r>
              <w:rPr>
                <w:sz w:val="18"/>
              </w:rPr>
              <w:t>33.9</w:t>
            </w:r>
          </w:p>
        </w:tc>
      </w:tr>
      <w:tr>
        <w:tc>
          <w:tcPr>
            <w:tcW w:type="dxa" w:w="1440"/>
            <w:shd w:fill="e3f2fd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本设计 ✅</w:t>
            </w:r>
          </w:p>
        </w:tc>
        <w:tc>
          <w:tcPr>
            <w:tcW w:type="dxa" w:w="1440"/>
            <w:shd w:fill="e3f2fd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18000</w:t>
            </w:r>
          </w:p>
        </w:tc>
        <w:tc>
          <w:tcPr>
            <w:tcW w:type="dxa" w:w="1440"/>
            <w:shd w:fill="e3f2fd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静音链</w:t>
            </w:r>
          </w:p>
        </w:tc>
        <w:tc>
          <w:tcPr>
            <w:tcW w:type="dxa" w:w="1440"/>
            <w:shd w:fill="e3f2fd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6.35mm</w:t>
            </w:r>
          </w:p>
        </w:tc>
        <w:tc>
          <w:tcPr>
            <w:tcW w:type="dxa" w:w="1440"/>
            <w:shd w:fill="e3f2fd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19T</w:t>
            </w:r>
          </w:p>
        </w:tc>
        <w:tc>
          <w:tcPr>
            <w:tcW w:type="dxa" w:w="1440"/>
            <w:shd w:fill="e3f2fd" w:val="clear"/>
          </w:tcPr>
          <w:p>
            <w:pPr>
              <w:spacing w:before="40" w:after="40"/>
            </w:pPr>
            <w:r>
              <w:rPr>
                <w:b/>
                <w:sz w:val="18"/>
              </w:rPr>
              <w:t>36.4</w:t>
            </w:r>
          </w:p>
        </w:tc>
      </w:tr>
    </w:tbl>
    <w:p>
      <w:r>
        <w:rPr>
          <w:b/>
        </w:rPr>
        <w:br/>
        <w:t>验证结论：</w:t>
      </w:r>
      <w:r>
        <w:t>最终方案与Kawasaki ZX-25R（17000rpm，最高转速量产四缸机）技术路线完全一致：均采用6.35mm Morse TEC静音链+辅助传动，链速同为~36m/s级别。</w:t>
      </w:r>
    </w:p>
    <w:p>
      <w:r>
        <w:br w:type="page"/>
      </w:r>
    </w:p>
    <w:p>
      <w:pPr>
        <w:pStyle w:val="Heading1"/>
      </w:pPr>
      <w:r>
        <w:t>7. 最终方案详细参数</w:t>
      </w:r>
    </w:p>
    <w:p>
      <w:pPr>
        <w:pStyle w:val="Heading2"/>
      </w:pPr>
      <w:r>
        <w:t>7.1 主传动链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237e" w:val="clear"/>
          </w:tcPr>
          <w:p>
            <w:r>
              <w:rPr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4320"/>
            <w:shd w:fill="1a237e" w:val="clear"/>
          </w:tcPr>
          <w:p>
            <w:r>
              <w:rPr>
                <w:b/>
                <w:color w:val="FFFFFF"/>
                <w:sz w:val="18"/>
              </w:rPr>
              <w:t>数值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b/>
                <w:sz w:val="18"/>
              </w:rPr>
              <w:t>链条类型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BorgWarner Morse TEC 静音链（倒齿链/Inverted Tooth）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b/>
                <w:sz w:val="18"/>
              </w:rPr>
              <w:t>节距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6.35 mm (1/4")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b/>
                <w:sz w:val="18"/>
              </w:rPr>
              <w:t>曲轴链轮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19T（奇数 ✅）, 节圆φ38.58mm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b/>
                <w:sz w:val="18"/>
              </w:rPr>
              <w:t>排气凸轮链轮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38T, 节圆φ76.90mm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b/>
                <w:sz w:val="18"/>
              </w:rPr>
              <w:t>传动比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2:1（精确）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b/>
                <w:sz w:val="18"/>
              </w:rPr>
              <w:t>中心距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258.22 mm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b/>
                <w:sz w:val="18"/>
              </w:rPr>
              <w:t>链节数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110节（偶数）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b/>
                <w:sz w:val="18"/>
              </w:rPr>
              <w:t>链条长度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698.5 mm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b/>
                <w:sz w:val="18"/>
              </w:rPr>
              <w:t>链速 @ 18000rpm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36.36 m/s ✅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b/>
                <w:sz w:val="18"/>
              </w:rPr>
              <w:t>曲轴包角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171.5° ✅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b/>
                <w:sz w:val="18"/>
              </w:rPr>
              <w:t>紧边张力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2338 N (238 kgf)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b/>
                <w:sz w:val="18"/>
              </w:rPr>
              <w:t>安全系数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4.0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b/>
                <w:sz w:val="18"/>
              </w:rPr>
              <w:t>破断载荷要求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≥9351 N</w:t>
            </w:r>
          </w:p>
        </w:tc>
      </w:tr>
    </w:tbl>
    <w:p/>
    <w:p>
      <w:pPr>
        <w:pStyle w:val="Heading2"/>
      </w:pPr>
      <w:r>
        <w:t>7.2 副传动短链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237e" w:val="clear"/>
          </w:tcPr>
          <w:p>
            <w:r>
              <w:rPr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4320"/>
            <w:shd w:fill="1a237e" w:val="clear"/>
          </w:tcPr>
          <w:p>
            <w:r>
              <w:rPr>
                <w:b/>
                <w:color w:val="FFFFFF"/>
                <w:sz w:val="18"/>
              </w:rPr>
              <w:t>数值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b/>
                <w:sz w:val="18"/>
              </w:rPr>
              <w:t>链条类型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同主链，6.35mm Morse TEC 静音链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b/>
                <w:sz w:val="18"/>
              </w:rPr>
              <w:t>链轮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30T × 2（等径）, 节圆φ60.75mm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b/>
                <w:sz w:val="18"/>
              </w:rPr>
              <w:t>传动比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1:1（同速同向 ✅）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b/>
                <w:sz w:val="18"/>
              </w:rPr>
              <w:t>中心距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96.0 mm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b/>
                <w:sz w:val="18"/>
              </w:rPr>
              <w:t>链节数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60节（偶数）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b/>
                <w:sz w:val="18"/>
              </w:rPr>
              <w:t>链条长度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381.0 mm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b/>
                <w:sz w:val="18"/>
              </w:rPr>
              <w:t>链速 @ 9000rpm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28.63 m/s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b/>
                <w:sz w:val="18"/>
              </w:rPr>
              <w:t>包角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180° × 2（等径链轮）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b/>
                <w:sz w:val="18"/>
              </w:rPr>
              <w:t>张紧器类型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sz w:val="18"/>
              </w:rPr>
              <w:t>弹簧机械式，行程6mm</w:t>
            </w:r>
          </w:p>
        </w:tc>
      </w:tr>
    </w:tbl>
    <w:p/>
    <w:p>
      <w:pPr>
        <w:pStyle w:val="Heading2"/>
      </w:pPr>
      <w:r>
        <w:t>7.3 排气凸轮轴集成</w:t>
      </w:r>
    </w:p>
    <w:p>
      <w:r>
        <w:rPr>
          <w:b/>
        </w:rPr>
        <w:t>轴向布置：</w:t>
      </w:r>
      <w:r>
        <w:t>38T主链轮(φ76.9mm, 宽~12mm) — 隔圈(5mm) — 30T副链轮(φ60.7mm, 宽~10mm)，总宽约27mm。两个链轮可一体加工为阶梯式链轮坯，或分体键连接。</w:t>
      </w:r>
    </w:p>
    <w:p>
      <w:pPr>
        <w:pStyle w:val="Heading1"/>
      </w:pPr>
      <w:r>
        <w:t>8. 材料与润滑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237e" w:val="clear"/>
          </w:tcPr>
          <w:p>
            <w:r>
              <w:rPr>
                <w:b/>
                <w:color w:val="FFFFFF"/>
                <w:sz w:val="18"/>
              </w:rPr>
              <w:t>零件</w:t>
            </w:r>
          </w:p>
        </w:tc>
        <w:tc>
          <w:tcPr>
            <w:tcW w:type="dxa" w:w="2160"/>
            <w:shd w:fill="1a237e" w:val="clear"/>
          </w:tcPr>
          <w:p>
            <w:r>
              <w:rPr>
                <w:b/>
                <w:color w:val="FFFFFF"/>
                <w:sz w:val="18"/>
              </w:rPr>
              <w:t>材料</w:t>
            </w:r>
          </w:p>
        </w:tc>
        <w:tc>
          <w:tcPr>
            <w:tcW w:type="dxa" w:w="2160"/>
            <w:shd w:fill="1a237e" w:val="clear"/>
          </w:tcPr>
          <w:p>
            <w:r>
              <w:rPr>
                <w:b/>
                <w:color w:val="FFFFFF"/>
                <w:sz w:val="18"/>
              </w:rPr>
              <w:t>热处理</w:t>
            </w:r>
          </w:p>
        </w:tc>
        <w:tc>
          <w:tcPr>
            <w:tcW w:type="dxa" w:w="2160"/>
            <w:shd w:fill="1a237e" w:val="clear"/>
          </w:tcPr>
          <w:p>
            <w:r>
              <w:rPr>
                <w:b/>
                <w:color w:val="FFFFFF"/>
                <w:sz w:val="18"/>
              </w:rPr>
              <w:t>硬度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b/>
                <w:sz w:val="18"/>
              </w:rPr>
              <w:t>链板（齿形片）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50CrV4 + 喷丸强化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淬回火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HRC 48-52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b/>
                <w:sz w:val="18"/>
              </w:rPr>
              <w:t>销轴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GCr15 轴承钢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整体淬火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HRC 60-64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b/>
                <w:sz w:val="18"/>
              </w:rPr>
              <w:t>曲轴链轮 19T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20CrMnTi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渗碳淬火 0.5-0.8mm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HRC 58-62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b/>
                <w:sz w:val="18"/>
              </w:rPr>
              <w:t>凸轮链轮 38T/30T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20CrMnTi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渗碳淬火 0.5-0.8mm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HRC 58-62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b/>
                <w:sz w:val="18"/>
              </w:rPr>
              <w:t>张紧器导轨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PA66+GF30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PTFE涂层滑动面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b/>
                <w:sz w:val="18"/>
              </w:rPr>
              <w:t>张紧器壳体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ADC12 铝合金压铸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—</w:t>
            </w:r>
          </w:p>
        </w:tc>
      </w:tr>
    </w:tbl>
    <w:p>
      <w:r>
        <w:rPr>
          <w:b/>
        </w:rPr>
        <w:br/>
        <w:t>润滑：</w:t>
      </w:r>
      <w:r>
        <w:t>3个定向喷嘴(N₁曲轴链轮/N₂排气凸轮链轮/N₃短链啮合区)，φ1.0mm，0.4L/min/喷嘴 @ 3bar。机油：5W-50全合成，HTHS≥3.5cP。</w:t>
      </w:r>
    </w:p>
    <w:p>
      <w:pPr>
        <w:pStyle w:val="Heading1"/>
      </w:pPr>
      <w:r>
        <w:t>9. 风险分析与对策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237e" w:val="clear"/>
          </w:tcPr>
          <w:p>
            <w:r>
              <w:rPr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2880"/>
            <w:shd w:fill="1a237e" w:val="clear"/>
          </w:tcPr>
          <w:p>
            <w:r>
              <w:rPr>
                <w:b/>
                <w:color w:val="FFFFFF"/>
                <w:sz w:val="18"/>
              </w:rPr>
              <w:t>诱因</w:t>
            </w:r>
          </w:p>
        </w:tc>
        <w:tc>
          <w:tcPr>
            <w:tcW w:type="dxa" w:w="2880"/>
            <w:shd w:fill="1a237e" w:val="clear"/>
          </w:tcPr>
          <w:p>
            <w:r>
              <w:rPr>
                <w:b/>
                <w:color w:val="FFFFFF"/>
                <w:sz w:val="18"/>
              </w:rPr>
              <w:t>对策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b/>
                <w:sz w:val="18"/>
              </w:rPr>
              <w:t>链板高周疲劳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6600Hz交变应力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喷丸强化+超精销孔，安全系数4.0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b/>
                <w:sz w:val="18"/>
              </w:rPr>
              <w:t>链速接近上限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18000rpm下36.4m/s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19T方案降至安全范围；DLC涂层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b/>
                <w:sz w:val="18"/>
              </w:rPr>
              <w:t>横向振动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CR→EX跨度258mm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导板支撑间距优化；模态分析避振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b/>
                <w:sz w:val="18"/>
              </w:rPr>
              <w:t>短链磨损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60节短链伸长累计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6mm张紧器行程充足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b/>
                <w:sz w:val="18"/>
              </w:rPr>
              <w:t>张紧器响应不足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高速张力波动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大流量单向阀+蓄能器，≥200Hz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b/>
                <w:sz w:val="18"/>
              </w:rPr>
              <w:t>热负荷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高速摩擦生热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sz w:val="18"/>
              </w:rPr>
              <w:t>3喷嘴定向冷却+油底壳散热鳍片</w:t>
            </w:r>
          </w:p>
        </w:tc>
      </w:tr>
    </w:tbl>
    <w:p>
      <w:r>
        <w:br w:type="page"/>
      </w:r>
    </w:p>
    <w:p>
      <w:pPr>
        <w:pStyle w:val="Heading1"/>
      </w:pPr>
      <w:r>
        <w:t>附录：设计迭代总结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237e" w:val="clear"/>
          </w:tcPr>
          <w:p>
            <w:r>
              <w:rPr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2160"/>
            <w:shd w:fill="1a237e" w:val="clear"/>
          </w:tcPr>
          <w:p>
            <w:r>
              <w:rPr>
                <w:b/>
                <w:color w:val="FFFFFF"/>
                <w:sz w:val="18"/>
              </w:rPr>
              <w:t>方案</w:t>
            </w:r>
          </w:p>
        </w:tc>
        <w:tc>
          <w:tcPr>
            <w:tcW w:type="dxa" w:w="2160"/>
            <w:shd w:fill="1a237e" w:val="clear"/>
          </w:tcPr>
          <w:p>
            <w:r>
              <w:rPr>
                <w:b/>
                <w:color w:val="FFFFFF"/>
                <w:sz w:val="18"/>
              </w:rPr>
              <w:t>致命问题</w:t>
            </w:r>
          </w:p>
        </w:tc>
        <w:tc>
          <w:tcPr>
            <w:tcW w:type="dxa" w:w="2160"/>
            <w:shd w:fill="1a237e" w:val="clear"/>
          </w:tcPr>
          <w:p>
            <w:r>
              <w:rPr>
                <w:b/>
                <w:color w:val="FFFFFF"/>
                <w:sz w:val="18"/>
              </w:rPr>
              <w:t>修正方向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V1（初版）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双链条 8mm/22T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链速53m/s超标33%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对标量产机，改用6.35mm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V2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单链+斜齿轮 20T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①偶数齿 ②齿轮反向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19T奇数+短链替代齿轮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V3 ✅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单链+短链 19T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全部达标 ✅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sz w:val="18"/>
              </w:rPr>
              <w:t>最终方案</w:t>
            </w:r>
          </w:p>
        </w:tc>
      </w:tr>
    </w:tbl>
    <w:p/>
    <w:p>
      <w:pPr>
        <w:jc w:val="center"/>
      </w:pPr>
      <w:r>
        <w:rPr>
          <w:color w:val="999999"/>
        </w:rPr>
        <w:t>— 报告完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237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237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237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