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微软雅黑" w:hAnsi="微软雅黑" w:eastAsia="微软雅黑" w:cs="微软雅黑"/>
          <w:color w:val="DF1D1D"/>
          <w:spacing w:val="24"/>
          <w:kern w:val="0"/>
          <w:sz w:val="19"/>
          <w:szCs w:val="19"/>
          <w:bdr w:val="none" w:color="auto" w:sz="0" w:space="0"/>
          <w:shd w:val="clear" w:fill="FFFAF2"/>
          <w:lang w:val="en-US" w:eastAsia="zh-CN" w:bidi="ar"/>
        </w:rPr>
        <w:t>一、明确研究领域与关</w:t>
      </w:r>
      <w:bookmarkStart w:id="0" w:name="_GoBack"/>
      <w:bookmarkEnd w:id="0"/>
      <w:r>
        <w:rPr>
          <w:rStyle w:val="5"/>
          <w:rFonts w:ascii="微软雅黑" w:hAnsi="微软雅黑" w:eastAsia="微软雅黑" w:cs="微软雅黑"/>
          <w:color w:val="DF1D1D"/>
          <w:spacing w:val="24"/>
          <w:kern w:val="0"/>
          <w:sz w:val="19"/>
          <w:szCs w:val="19"/>
          <w:bdr w:val="none" w:color="auto" w:sz="0" w:space="0"/>
          <w:shd w:val="clear" w:fill="FFFAF2"/>
          <w:lang w:val="en-US" w:eastAsia="zh-CN" w:bidi="ar"/>
        </w:rPr>
        <w:t>键词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18"/>
          <w:sz w:val="16"/>
          <w:szCs w:val="16"/>
          <w:bdr w:val="none" w:color="auto" w:sz="0" w:space="0"/>
        </w:rPr>
        <w:t>DeepSeek提示词：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“作为学术助手，请为【研究主题】生成一组核心关键词与拓展关键词，需覆盖主流研究方向与高频术语。”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操作建议：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DeepSeek将根据主题生成关键词列表，涵盖核心概念及关联术语。利用这些关键词，在知网、WebofScience等平台检索文献，并结合自身需求筛选高相关性论文。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二、搭建文献综述框架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DeepSeek提示词：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“请为【研究主题】设计文献综述框架，包含研究现状、主要争议、研究方法、理论基础及未来展望。”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操作建议：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DeepSeek生成的框架可作为初稿，根据实际文献调整结构。例如，在“研究方法”部分细化定性/定量对比，或在“未来方向”中补充技术应用场景，增强内容深度。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三、提炼研究现状与热点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DeepSeek提示词：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“请总结【研究主题】的研究现状与热点问题，要求语言简洁、逻辑清晰，重点标注学术突破点。”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操作建议：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输入文献核心内容后，DeepSeek可快速提取观点与趋势。建议补充具体案例或数据支撑（如“某研究通过XX模型解决XX问题”），提升综述说服力。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四、识别研究空白与不足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DeepSeek提示词：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“请分析【研究主题】的研究空白与局限性，需结合现有文献，逻辑严谨。”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操作建议：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DeepSeek会列出潜在空白点，需结合最新论文验证其时效性。例如，补充“现有算法在跨场景应用中存在XX缺陷”，确保问题贴合领域动态。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五、整合文献内容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DeepSeek提示词：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“请根据以下摘要（附摘要文本）总结【研究主题】的核心观点，并整合为逻辑清晰的段落。”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操作建议：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DeepSeek生成的总结可作为初稿，调整段落顺序或补充过渡句（如“相比之下，A学者更关注XX”），确保行文流畅。同时规范引用格式，避免学术争议。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六、撰写总结与展望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DeepSeek提示词：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“请为【研究主题】的文献综述撰写总结与展望，需总结现状并提出前瞻性方向。”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操作建议：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在DeepSeek生成内容基础上，添加具体建议（如“结合AI技术优化XX模型”），或引用权威期刊的预测观点，增强学术前瞻性。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24"/>
          <w:kern w:val="0"/>
          <w:sz w:val="24"/>
          <w:szCs w:val="24"/>
          <w:lang w:val="en-US" w:eastAsia="zh-CN" w:bidi="ar"/>
        </w:rPr>
        <w:t>七、整理参考文献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DeepSeek提示词：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“请推荐【研究主题】的权威参考文献，需包含经典理论与近3年高被引论文，并提供标准格式。”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操作建议：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18"/>
          <w:sz w:val="16"/>
          <w:szCs w:val="16"/>
        </w:rPr>
        <w:t>DeepSeek生成的文献列表需人工核查，补充领域顶刊论文（如Nature/Science子刊），或替换低相关性条目，确保文献质量。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4NDc3ZGNhMjY0ZDQ1NTU1MDM0N2VlZjgzNDlkYTIifQ=="/>
  </w:docVars>
  <w:rsids>
    <w:rsidRoot w:val="00000000"/>
    <w:rsid w:val="6BC37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rFonts w:ascii="Times New Roman" w:hAnsi="Times New Roman" w:eastAsia="宋体"/>
      <w:b/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2025-02-26T11:10:52Z</dcterms:created>
  <dc:creator>dell</dc:creator>
  <cp:lastModifiedBy>༺ۣۖ夜ۣۖ༒ۣBoyۣۖ༻</cp:lastModifiedBy>
  <dcterms:modified xsi:type="dcterms:W3CDTF">2025-02-26T11:11:22Z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3C0137EA75C04F5F9E11A8BA00550BC9_12</vt:lpwstr>
  </property>
</Properties>
</file>