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  <w:spacing w:val="24"/>
        </w:rPr>
        <w:t>一、准备工作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color w:val="333333"/>
          <w:sz w:val="16"/>
          <w:szCs w:val="16"/>
        </w:rPr>
      </w:pPr>
      <w:r>
        <w:rPr>
          <w:rFonts w:ascii="Microsoft YaHei UI" w:hAnsi="Microsoft YaHei UI" w:eastAsia="Microsoft YaHei UI" w:cs="Microsoft YaHei UI"/>
          <w:color w:val="333333"/>
          <w:spacing w:val="24"/>
          <w:sz w:val="16"/>
          <w:szCs w:val="16"/>
        </w:rPr>
        <w:t>学术角色设定：你现在是[XX学科]领域具有十年指导经验的教授，擅长指导[专科/本科/硕士/博士]论文写作，我需要你协助完成论文的[具体环节]，要求输出内容符合[期刊名称/学校模板]规范，请用[思维导图/表格/分点论述]形式呈现，必要时标注文献来源（使用[APA/MLA]格式）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二、选题定位（文理通用）</w:t>
      </w:r>
    </w:p>
    <w:p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交叉领域探索："请分析[领域A]与[领域B]的结合点，推荐3个具有创新价值的选题方向，说明其理论/应用价值"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可行性评估："针对选题《XX》，从数据获取、方法实施、周期成本三个维度评估其可行性，按1-5分制打分"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价值论证："为我的选题《XX》设计三段式价值陈述：理论突破点（文科）/技术革新点（理科）+实践应用场景+学科建设意义"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三、文献处理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经典文献溯源（文科侧重）："列出该领域5篇奠基性文献，提炼核心观点并绘制理论演进时间轴"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前沿追踪（理工侧重）："检索近3年顶刊文献，用表格对比[技术A][技术B]的性能参数与研究空白"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批判性综述："针对[理论/方法]的争议点，整理正反双方的代表性文献各3篇，制作论点对比矩阵"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四、结构设计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文科框架："请按'现象描述-理论透视-矛盾分析-解决路径'四部分构建论文框架，每部分给出3个关键词"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理工框架："设计IMRAD结构模板：方法部分需包含实验设计流程图，结果部分预留数据可视化接口"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混合型框架："在实证研究论文中嵌入理论反思模块，建议在讨论部分第3小节加入与[经典理论]的对话"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五、内容生成（附流程演示）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理论阐释（文科）："用'概念界定→学派比较→研究适配性分析'三步法解析[理论名词]，各步骤控制在200字内"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方法描述（理工）："以'设备参数-实验步骤-控制变量'的逻辑链描述方法，技术细节用编号列表呈现"</w:t>
      </w:r>
    </w:p>
    <w:p>
      <w:pPr>
        <w:pStyle w:val="2"/>
        <w:keepNext w:val="0"/>
        <w:keepLines w:val="0"/>
        <w:widowControl/>
        <w:suppressLineNumbers w:val="0"/>
        <w:rPr>
          <w:spacing w:val="24"/>
          <w:sz w:val="16"/>
          <w:szCs w:val="16"/>
        </w:rPr>
      </w:pPr>
      <w:r>
        <w:rPr>
          <w:spacing w:val="24"/>
          <w:sz w:val="16"/>
          <w:szCs w:val="16"/>
        </w:rPr>
        <w:t>跨学科衔接："在[技术应用]章节加入社会学视角分析，要求生成2个伦理讨论子标题及相关案例"</w:t>
      </w: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六、数据分析</w:t>
      </w:r>
    </w:p>
    <w:p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Microsoft YaHei UI" w:hAnsi="Microsoft YaHei UI" w:eastAsia="Microsoft YaHei UI" w:cs="Microsoft YaHei UI"/>
          <w:spacing w:val="24"/>
          <w:sz w:val="16"/>
          <w:szCs w:val="16"/>
        </w:rPr>
        <w:t>质性分析（文科）：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"对访谈文本进行主题编码，生成包含'原始语句→编码标签→主题归类'的三级表格"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量化处理（理工）："为数据集[描述特征]推荐3种统计方法，用公式说明适用条件并附SPSS/R代码示例"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混合方法："设计三角验证方案：用问卷调查数据支撑实验结论，建议在第五章第2节加入信度分析"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七、优化指令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学术化改写："将口语化段落升级为学术表达：'我们发现...'→'本研究数据表明...'，要求保持原意不变"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逻辑检测："检查[内容段落]是否存在循环论证，用反例测试法验证推论链的可靠性"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降重技巧："对指定段落进行术语替换+语序调整+冗余信息删减，重复率降低目标设定为15%以下"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bookmarkStart w:id="0" w:name="_GoBack"/>
      <w:r>
        <w:rPr>
          <w:color w:val="FF0000"/>
          <w:spacing w:val="24"/>
        </w:rPr>
        <w:t>八、附加指令</w:t>
      </w:r>
    </w:p>
    <w:bookmarkEnd w:id="0"/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进度管理："制定四周写作计划表：将5万字论文分解为每日任务量，预留3天弹性时间"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答辩模拟："生成8个可能提问方向，按'理论类-方法类-应用类'分类，各附参考答案要点"</w:t>
      </w:r>
    </w:p>
    <w:p>
      <w:pPr>
        <w:pStyle w:val="2"/>
        <w:keepNext w:val="0"/>
        <w:keepLines w:val="0"/>
        <w:widowControl/>
        <w:suppressLineNumbers w:val="0"/>
        <w:rPr>
          <w:sz w:val="19"/>
          <w:szCs w:val="19"/>
        </w:rPr>
      </w:pPr>
      <w:r>
        <w:rPr>
          <w:spacing w:val="24"/>
          <w:sz w:val="16"/>
          <w:szCs w:val="16"/>
        </w:rPr>
        <w:t>期刊匹配："根据论文主题匹配3个Q1区期刊，对比录用率、审稿周期和格式要求差异"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1172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2025-02-26T11:30:36Z</dcterms:created>
  <dc:creator>dell</dc:creator>
  <cp:lastModifiedBy>༺ۣۖ夜ۣۖ༒ۣBoyۣۖ༻</cp:lastModifiedBy>
  <dcterms:modified xsi:type="dcterms:W3CDTF">2025-02-26T11:32:07Z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DC98758AE3894942A05FB7294003F63E_12</vt:lpwstr>
  </property>
</Properties>
</file>