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rPr>
          <w:color w:val="FF0000"/>
        </w:rPr>
        <w:t>1、时间线分析框架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请将[研究领域]的文献按三个发展阶段划分（1980-2000基础研究期/2001-2015应用扩展期/2016至今前沿探索期），每个阶段选取5篇标志性文献，生成带演变特征分析的综述段落，标注各阶段文献占比。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2、文献聚类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基于[上传文件]相关文献摘要，提取10个高频主题词并进行语义聚类，生成主题演进图谱，标注每个主题的文献增长率（近五年）与研究饱和度指数（0-100%）。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3、学派对比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识别[理论方向]的3个主要学术流派，从核心观点、方法论、应用场景三个维度构建对比表格，标注各流派的文献支持度（引用量百分比）与最新发展动向。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4、研究空白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分析[上传文件]核心文献的参考文献，构建共被引网络识别文献孤岛区域，生成3个研究空白点并标注「文献缺口强度」（引用链断裂次数）。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5、方法论演变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按时间顺序梳理[研究问题]的5种主流方法，绘制方法替代曲线图，标注每个方法的「解释力峰值年」与「衰退拐点年」。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6、跨学科移植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追踪[基础理论]在3个关联学科的应用文献，生成理论迁移路径图，标注每个移植方向的「知识溢出效应值」（被引增长率）与「适配风险指数」。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7、学术争议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选取[上传文件]正反方代表文献，构建争议强度时序曲线，识别2个未经验证的核心争议点并标注「实证研究缺口值」（理论论文/实证论文比例）。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8、文献计量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检测近五年文献的突现关键词（Burst Terms）与衰变关键词，生成3个新兴研究方向并标注「学术泡沫指数」（短期发文增长率/长期引用衰减率）。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9、批判性分析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针对10篇高被引文献，从样本局限性（5篇）、方法缺陷（3篇）、结论普适性（2篇）三个维度生成批判性评述，标注每个缺陷点的交叉验证文献数量。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bidi w:val="0"/>
        <w:jc w:val="left"/>
      </w:pPr>
      <w:r>
        <w:rPr>
          <w:color w:val="FF0000"/>
        </w:rPr>
        <w:t>10、综述自检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从文献覆盖度（40%）、逻辑连贯性（30%）、批判深度（20%）、趋势预判力（10%）生成质量诊断报告，定位薄弱环节并提供文献补充建议。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64F0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2025-03-06T00:27:03Z</dcterms:created>
  <dc:creator>dell</dc:creator>
  <cp:lastModifiedBy>༺ۣۖ夜ۣۖ༒ۣBoyۣۖ༻</cp:lastModifiedBy>
  <dcterms:modified xsi:type="dcterms:W3CDTF">2025-03-06T00:28:32Z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58431437DF6F4A52A8B0AAC2C86AF337_12</vt:lpwstr>
  </property>
</Properties>
</file>