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01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textAlignment w:val="baseline"/>
        <w:rPr>
          <w:rFonts w:ascii="Helvetica" w:hAnsi="Helvetica" w:eastAsia="Helvetica" w:cs="Helvetica"/>
          <w:b/>
          <w:bCs/>
          <w:color w:val="060607"/>
          <w:spacing w:val="6"/>
          <w:sz w:val="26"/>
          <w:szCs w:val="26"/>
        </w:rPr>
      </w:pPr>
      <w:r>
        <w:rPr>
          <w:rFonts w:hint="default" w:ascii="Helvetica" w:hAnsi="Helvetica" w:eastAsia="Helvetica" w:cs="Helvetica"/>
          <w:b/>
          <w:bCs/>
          <w:color w:val="060607"/>
          <w:spacing w:val="6"/>
          <w:sz w:val="26"/>
          <w:szCs w:val="26"/>
          <w:bdr w:val="none" w:color="auto" w:sz="0" w:space="0"/>
          <w:vertAlign w:val="baseline"/>
        </w:rPr>
        <w:t>初稿常见AI问题自查清单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default" w:ascii="Helvetica" w:hAnsi="Helvetica" w:eastAsia="Helvetica" w:cs="Helvetica"/>
          <w:color w:val="060607"/>
          <w:spacing w:val="3"/>
          <w:sz w:val="16"/>
          <w:szCs w:val="16"/>
          <w:bdr w:val="none" w:color="auto" w:sz="0" w:space="0"/>
        </w:rPr>
        <w:t>在使用AI工具生成学术初稿后，许多研究者发现初稿存在一些典型问题，这些问题可能严重影响论文的质量和学术性。以下是AI初稿常见问题的自查清单，帮助你在提交前及时发现问题并进行修正。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AI特征识别</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Helvetica" w:hAnsi="Helvetica" w:eastAsia="Helvetica" w:cs="Helvetica"/>
          <w:color w:val="060607"/>
          <w:spacing w:val="3"/>
          <w:bdr w:val="none" w:color="auto" w:sz="0" w:space="0"/>
          <w:shd w:val="clear" w:fill="FFFFFF"/>
        </w:rPr>
        <w:t>AI生成的文本往往具有一些明显的特征，这些特征在学术写作中可能显得过于套路化，缺乏深度和专业性。例如，AI文本中高频出现“值得注意的是”“综上所述”等通用句式，这些表达在学术写作中显得缺乏个性。此外，AI生成的理论解释往往过于笼统，缺乏针对具体学科的特异性案例，导致内容显得空洞无物。</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sz w:val="18"/>
          <w:szCs w:val="18"/>
          <w:bdr w:val="none" w:color="auto" w:sz="0" w:space="0"/>
        </w:rPr>
        <w:t>重复率问题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Helvetica" w:hAnsi="Helvetica" w:eastAsia="Helvetica" w:cs="Helvetica"/>
          <w:color w:val="060607"/>
          <w:spacing w:val="3"/>
          <w:bdr w:val="none" w:color="auto" w:sz="0" w:space="0"/>
          <w:shd w:val="clear" w:fill="FFFFFF"/>
        </w:rPr>
        <w:t>AI生成的文本在概念定义和专业术语的使用上可能存在较高的重复率，这不仅影响论文的创新性，还可能导致抄袭的嫌疑。例如，某些概念定义段落与现有文献的重复率可能超过40%，这需要引起重视。此外，专业术语的连续重复且无变体表达，也会让论文显得单调乏味，缺乏学术深度。</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sz w:val="18"/>
          <w:szCs w:val="18"/>
          <w:bdr w:val="none" w:color="auto" w:sz="0" w:space="0"/>
        </w:rPr>
        <w:t>学术表达不足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Helvetica" w:hAnsi="Helvetica" w:eastAsia="Helvetica" w:cs="Helvetica"/>
          <w:color w:val="060607"/>
          <w:spacing w:val="3"/>
          <w:bdr w:val="none" w:color="auto" w:sz="0" w:space="0"/>
          <w:shd w:val="clear" w:fill="FFFFFF"/>
        </w:rPr>
        <w:t>在语言表达上可能显得过于口语化，缺乏学术性。例如，使用“我们做了实验”这样的口语化表述，而不是更专业的“本研究采用双盲实验设计”。此外，数据呈现方式单一，缺乏多模态表达，如图表、公式等，也会让论文显得不够严谨和专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02</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textAlignment w:val="baseline"/>
        <w:rPr>
          <w:rFonts w:hint="default" w:ascii="Helvetica" w:hAnsi="Helvetica" w:eastAsia="Helvetica" w:cs="Helvetica"/>
          <w:b/>
          <w:bCs/>
          <w:color w:val="060607"/>
          <w:spacing w:val="6"/>
          <w:sz w:val="26"/>
          <w:szCs w:val="26"/>
        </w:rPr>
      </w:pPr>
      <w:r>
        <w:rPr>
          <w:rFonts w:hint="default" w:ascii="Helvetica" w:hAnsi="Helvetica" w:eastAsia="Helvetica" w:cs="Helvetica"/>
          <w:b/>
          <w:bCs/>
          <w:color w:val="060607"/>
          <w:spacing w:val="6"/>
          <w:sz w:val="26"/>
          <w:szCs w:val="26"/>
          <w:bdr w:val="none" w:color="auto" w:sz="0" w:space="0"/>
          <w:shd w:val="clear" w:fill="FFFFFF"/>
          <w:vertAlign w:val="baseline"/>
        </w:rPr>
        <w:t>DeepSeek学术初稿优化四步法</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问题诊断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656565"/>
        </w:rPr>
      </w:pPr>
      <w:r>
        <w:rPr>
          <w:color w:val="000000"/>
          <w:bdr w:val="none" w:color="auto" w:sz="0" w:space="0"/>
        </w:rPr>
        <w:t>在对AI生成的初稿进行优化前，首先需要进行深度分析，识别潜在问题。以下是具体指令和输出示例：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rPr>
          <w:color w:val="656565"/>
        </w:rPr>
      </w:pPr>
      <w:r>
        <w:rPr>
          <w:rStyle w:val="6"/>
          <w:color w:val="000000"/>
          <w:bdr w:val="none" w:color="auto" w:sz="0" w:space="0"/>
          <w:vertAlign w:val="baseline"/>
        </w:rPr>
        <w:br w:type="textWrapping"/>
      </w:r>
      <w:r>
        <w:rPr>
          <w:rStyle w:val="6"/>
          <w:color w:val="000000"/>
          <w:bdr w:val="none" w:color="auto" w:sz="0" w:space="0"/>
          <w:vertAlign w:val="baseline"/>
        </w:rPr>
        <w:t>指令</w:t>
      </w:r>
      <w:r>
        <w:rPr>
          <w:rStyle w:val="6"/>
          <w:color w:val="000000"/>
          <w:bdr w:val="none" w:color="auto" w:sz="0" w:space="0"/>
        </w:rPr>
        <w:t>：</w:t>
      </w:r>
      <w:r>
        <w:rPr>
          <w:rStyle w:val="6"/>
          <w:i/>
          <w:iCs/>
          <w:color w:val="FF0000"/>
          <w:bdr w:val="none" w:color="auto" w:sz="0" w:space="0"/>
        </w:rPr>
        <w:t>“请对以下段落进行学术合规性诊断：标注AI生成特征（如‘需要强调的是’等）、检测术语一致性（如‘认知偏差’是否全篇统一）、评估文献引用时效性（近5年文献占比）”。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输出示例：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【AI特征】“需要强调的是”→建议改为“已有研究表明（Wang et al., 2023）”</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【术语一致性】“认知失调”/“认知偏差”混用→统一为“认知失调”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【文献时效性】近5年文献占比仅为30%，建议增加2021年后的文献引用，如（Li et al., 2022）和（Chen et al., 2023）。</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sz w:val="18"/>
          <w:szCs w:val="18"/>
          <w:bdr w:val="none" w:color="auto" w:sz="0" w:space="0"/>
        </w:rPr>
        <w:t>术语规范化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对初稿中的口语化表达进行升级，使其更符合学术语言规范：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
          <w:bCs/>
          <w:color w:val="000000"/>
          <w:bdr w:val="none" w:color="auto" w:sz="0" w:space="0"/>
          <w:vertAlign w:val="baseline"/>
        </w:rPr>
        <w:t>指令</w:t>
      </w:r>
      <w:r>
        <w:rPr>
          <w:color w:val="000000"/>
          <w:bdr w:val="none" w:color="auto" w:sz="0" w:space="0"/>
        </w:rPr>
        <w:t>：</w:t>
      </w:r>
      <w:r>
        <w:rPr>
          <w:rStyle w:val="6"/>
          <w:i/>
          <w:iCs/>
          <w:color w:val="FF0000"/>
          <w:bdr w:val="none" w:color="auto" w:sz="0" w:space="0"/>
        </w:rPr>
        <w:t>“请将以下口语化表达升级为专业学术语言：原句：‘我们调查了100个大学生，发现很多人刷短视频停不下来’。要求：① 使用学科术语（如‘行为成瘾’） ② 补充量表名称 ③ 标注数据来源”。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输出示例</w:t>
      </w:r>
      <w:r>
        <w:rPr>
          <w:color w:val="000000"/>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pPr>
      <w:r>
        <w:rPr>
          <w:rFonts w:hint="default" w:ascii="Helvetica" w:hAnsi="Helvetica" w:eastAsia="Helvetica" w:cs="Helvetica"/>
          <w:color w:val="000000"/>
          <w:spacing w:val="6"/>
          <w:sz w:val="16"/>
          <w:szCs w:val="16"/>
          <w:bdr w:val="none" w:color="auto" w:sz="0" w:space="0"/>
          <w:shd w:val="clear" w:fill="FFFFFF"/>
          <w:vertAlign w:val="baseline"/>
        </w:rPr>
        <w:t>“基于SAS-C量表（Smith, 2020）对100名高校学生进行调查，数据显示短视频过度使用行为（M=4.2, SD=0.8）与行为成瘾倾向呈显著正相关（r=0.42, p&lt;0.01）”。</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sz w:val="18"/>
          <w:szCs w:val="18"/>
          <w:bdr w:val="none" w:color="auto" w:sz="0" w:space="0"/>
        </w:rPr>
        <w:t>逻辑强化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对逻辑不清晰的段落进行重组，使其更加条理化：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
          <w:bCs/>
          <w:color w:val="000000"/>
          <w:bdr w:val="none" w:color="auto" w:sz="0" w:space="0"/>
          <w:vertAlign w:val="baseline"/>
        </w:rPr>
        <w:t>指令</w:t>
      </w:r>
      <w:r>
        <w:rPr>
          <w:color w:val="000000"/>
          <w:bdr w:val="none" w:color="auto" w:sz="0" w:space="0"/>
        </w:rPr>
        <w:t>：</w:t>
      </w:r>
      <w:r>
        <w:rPr>
          <w:rStyle w:val="6"/>
          <w:i/>
          <w:iCs/>
          <w:color w:val="FF0000"/>
          <w:bdr w:val="none" w:color="auto" w:sz="0" w:space="0"/>
        </w:rPr>
        <w:t>“请用‘问题-方法-证据-结论’(PMEC)模型重组以下段落：[粘贴逻辑混乱的讨论部分]。要求：① 每个论点附带2篇文献支撑 ② 使用‘首先/更关键的是/值得注意的是’等衔接词”。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输出示例</w:t>
      </w:r>
      <w:r>
        <w:rPr>
          <w:color w:val="000000"/>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pPr>
      <w:r>
        <w:rPr>
          <w:rFonts w:hint="default" w:ascii="Helvetica" w:hAnsi="Helvetica" w:eastAsia="Helvetica" w:cs="Helvetica"/>
          <w:color w:val="000000"/>
          <w:spacing w:val="6"/>
          <w:sz w:val="16"/>
          <w:szCs w:val="16"/>
          <w:bdr w:val="none" w:color="auto" w:sz="0" w:space="0"/>
          <w:shd w:val="clear" w:fill="FFFFFF"/>
          <w:vertAlign w:val="baseline"/>
        </w:rPr>
        <w:t>首先，本研究聚焦于短视频使用行为成瘾问题，采用SAS-C量表进行量化分析（Smith, 2020）。研究发现，短视频过度使用行为（M=4.2, SD=0.8）与行为成瘾倾向呈显著正相关（r=0.42, p&lt;0.01），这一结果与Wang et al. (2023)的研究一致，表明短视频的高吸引力是导致行为成瘾的重要因素。更关键的是，通过进一步分析发现，短视频内容的个性化推荐机制显著加剧了用户的成瘾行为（Chen et al., 2022）。值得注意的是，尽管短视频平台采取了时间管理提醒措施，但其对用户行为成瘾的缓解作用有限（Li et al., 2022）。综上所述，短视频平台需要进一步优化内容推荐算法，以降低用户行为成瘾的风险。</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sz w:val="18"/>
          <w:szCs w:val="18"/>
          <w:bdr w:val="none" w:color="auto" w:sz="0" w:space="0"/>
        </w:rPr>
        <w:t>降重优化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对初稿进行降重处理，确保论文的原创性：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
          <w:bCs/>
          <w:color w:val="000000"/>
          <w:bdr w:val="none" w:color="auto" w:sz="0" w:space="0"/>
          <w:vertAlign w:val="baseline"/>
        </w:rPr>
        <w:t>指令</w:t>
      </w:r>
      <w:r>
        <w:rPr>
          <w:color w:val="000000"/>
          <w:bdr w:val="none" w:color="auto" w:sz="0" w:space="0"/>
        </w:rPr>
        <w:t>：</w:t>
      </w:r>
      <w:r>
        <w:rPr>
          <w:rStyle w:val="6"/>
          <w:i/>
          <w:iCs/>
          <w:color w:val="FF0000"/>
          <w:bdr w:val="none" w:color="auto" w:sz="0" w:space="0"/>
        </w:rPr>
        <w:t>“请用‘三明治降重法’优化以下段落：上层：补充2023年新文献观点；中层：用倒装句/被动语态重构句式；底层：插入专业术语英文缩写（如PTSD）。要求：重复率从38%降至8%以下”。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
          <w:bCs/>
          <w:color w:val="000000"/>
          <w:bdr w:val="none" w:color="auto" w:sz="0" w:space="0"/>
          <w:vertAlign w:val="baseline"/>
        </w:rPr>
        <w:t>优化结果</w:t>
      </w:r>
      <w:r>
        <w:rPr>
          <w:color w:val="000000"/>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pPr>
      <w:r>
        <w:rPr>
          <w:rFonts w:hint="default" w:ascii="Helvetica" w:hAnsi="Helvetica" w:eastAsia="Helvetica" w:cs="Helvetica"/>
          <w:color w:val="000000"/>
          <w:spacing w:val="6"/>
          <w:sz w:val="16"/>
          <w:szCs w:val="16"/>
          <w:bdr w:val="none" w:color="auto" w:sz="0" w:space="0"/>
          <w:shd w:val="clear" w:fill="FFFFFF"/>
          <w:vertAlign w:val="baseline"/>
        </w:rPr>
        <w:t>近年来，短视频平台的快速发展对用户行为成瘾问题提出了新的挑战。根据最新研究（Wang et al., 2023），短视频的高互动性和个性化推荐机制是导致用户行为成瘾的关键因素。在本研究中，通过对100名高校学生进行调查，采用SAS-C量表（Smith, 2020）量化分析发现，短视频过度使用行为（M=4.2, SD=0.8）与行为成瘾倾向呈显著正相关（r=0.42, p&lt;0.01）。此外，研究还发现，短视频平台的时间管理提醒措施对缓解用户行为成瘾的效果有限（Li et al., 2022）。值得注意的是，短视频内容的个性化推荐机制（PTSD）显著加剧了用户的成瘾行为（Chen et al., 2022）。因此，短视频平台需要进一步优化内容推荐算法，以降低用户行为成瘾的风险。</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4NDc3ZGNhMjY0ZDQ1NTU1MDM0N2VlZjgzNDlkYTIifQ=="/>
  </w:docVars>
  <w:rsids>
    <w:rsidRoot w:val="00000000"/>
    <w:rsid w:val="614750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2025-03-07T02:42:16Z</dcterms:created>
  <dc:creator>dell</dc:creator>
  <cp:lastModifiedBy>༺ۣۖ夜ۣۖ༒ۣBoyۣۖ༻</cp:lastModifiedBy>
  <dcterms:modified xsi:type="dcterms:W3CDTF">2025-03-07T02:43:40Z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4BCFC6EA80D5493EB89EEC513F0D1E85_12</vt:lpwstr>
  </property>
</Properties>
</file>