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8CF26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蹲马步管理工作坊</w:t>
      </w:r>
    </w:p>
    <w:p w14:paraId="149FA8EB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《追过程》</w:t>
      </w:r>
    </w:p>
    <w:p w14:paraId="10B13C53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课程目录：</w:t>
      </w:r>
    </w:p>
    <w:p w14:paraId="4B06DFB7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83990"/>
            <wp:effectExtent l="0" t="0" r="0" b="3810"/>
            <wp:docPr id="102532054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0548" name="图片 1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27AC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4C1FF71E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学习要点：</w:t>
      </w:r>
    </w:p>
    <w:p w14:paraId="01581923">
      <w:pPr>
        <w:numPr>
          <w:ilvl w:val="0"/>
          <w:numId w:val="1"/>
        </w:num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追踪过程的常见误区</w:t>
      </w:r>
    </w:p>
    <w:p w14:paraId="2BC90206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49065"/>
            <wp:effectExtent l="0" t="0" r="0" b="635"/>
            <wp:docPr id="278597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9769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5D65">
      <w:pPr>
        <w:jc w:val="left"/>
        <w:rPr>
          <w:rFonts w:ascii="黑体" w:hAnsi="黑体" w:eastAsia="黑体"/>
          <w:szCs w:val="21"/>
        </w:rPr>
      </w:pPr>
    </w:p>
    <w:p w14:paraId="3A8EE065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50C0A04F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6114ED9E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二、什么是好的追过程？</w:t>
      </w:r>
    </w:p>
    <w:p w14:paraId="7AECA614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64940"/>
            <wp:effectExtent l="0" t="0" r="0" b="0"/>
            <wp:docPr id="45441876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8768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4BBE">
      <w:pPr>
        <w:jc w:val="left"/>
        <w:rPr>
          <w:rFonts w:ascii="黑体" w:hAnsi="黑体" w:eastAsia="黑体"/>
          <w:szCs w:val="21"/>
        </w:rPr>
      </w:pPr>
    </w:p>
    <w:p w14:paraId="63E2A93D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5DD75D4C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3EA29A48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三、建立数据仪表盘的五步曲</w:t>
      </w:r>
    </w:p>
    <w:p w14:paraId="7F0587E8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59860"/>
            <wp:effectExtent l="0" t="0" r="0" b="2540"/>
            <wp:docPr id="1678877927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7927" name="图片 1" descr="图形用户界面, 文本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1A0">
      <w:pPr>
        <w:jc w:val="left"/>
        <w:rPr>
          <w:rFonts w:ascii="黑体" w:hAnsi="黑体" w:eastAsia="黑体"/>
          <w:szCs w:val="21"/>
        </w:rPr>
      </w:pPr>
    </w:p>
    <w:p w14:paraId="197FD1CC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1E3C6A1F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3411D277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四</w:t>
      </w:r>
      <w:r>
        <w:rPr>
          <w:rFonts w:hint="eastAsia" w:ascii="黑体" w:hAnsi="黑体" w:eastAsia="黑体"/>
          <w:szCs w:val="21"/>
        </w:rPr>
        <w:t>、仪表盘的价值</w:t>
      </w:r>
    </w:p>
    <w:p w14:paraId="2AC3E8F6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73195"/>
            <wp:effectExtent l="0" t="0" r="0" b="1905"/>
            <wp:docPr id="159184965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9650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D4F9">
      <w:pPr>
        <w:jc w:val="left"/>
        <w:rPr>
          <w:rFonts w:ascii="黑体" w:hAnsi="黑体" w:eastAsia="黑体"/>
          <w:szCs w:val="21"/>
        </w:rPr>
      </w:pPr>
    </w:p>
    <w:p w14:paraId="38CCF504">
      <w:pPr>
        <w:jc w:val="left"/>
        <w:rPr>
          <w:rFonts w:hint="default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学习笔记：</w:t>
      </w:r>
      <w:r>
        <w:rPr>
          <w:rFonts w:hint="eastAsia" w:ascii="黑体" w:hAnsi="黑体" w:eastAsia="黑体"/>
          <w:szCs w:val="21"/>
          <w:lang w:val="en-US" w:eastAsia="zh-CN"/>
        </w:rPr>
        <w:t>仪表盘就是我管理业务的方向盘；</w:t>
      </w:r>
    </w:p>
    <w:p w14:paraId="74A12F04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2C81E06B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五、仪表盘的分类</w:t>
      </w:r>
    </w:p>
    <w:p w14:paraId="1819CF9A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97325"/>
            <wp:effectExtent l="0" t="0" r="0" b="3175"/>
            <wp:docPr id="1085128350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8350" name="图片 1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B077">
      <w:pPr>
        <w:jc w:val="left"/>
        <w:rPr>
          <w:rFonts w:ascii="黑体" w:hAnsi="黑体" w:eastAsia="黑体"/>
          <w:szCs w:val="21"/>
        </w:rPr>
      </w:pPr>
    </w:p>
    <w:p w14:paraId="2E4EAF42">
      <w:pPr>
        <w:jc w:val="left"/>
        <w:rPr>
          <w:rFonts w:hint="default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学习笔记：</w:t>
      </w:r>
      <w:r>
        <w:rPr>
          <w:rFonts w:hint="eastAsia" w:ascii="黑体" w:hAnsi="黑体" w:eastAsia="黑体"/>
          <w:szCs w:val="21"/>
          <w:lang w:val="en-US" w:eastAsia="zh-CN"/>
        </w:rPr>
        <w:t>KPI是每个部门每个岗位最重要的指标（定量/定性考核）</w:t>
      </w:r>
    </w:p>
    <w:p w14:paraId="69062D44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73C3A6E5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六、建立仪表盘的逻辑</w:t>
      </w:r>
    </w:p>
    <w:p w14:paraId="40D298BB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62400"/>
            <wp:effectExtent l="0" t="0" r="0" b="0"/>
            <wp:docPr id="68343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3782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7B3">
      <w:pPr>
        <w:jc w:val="left"/>
        <w:rPr>
          <w:rFonts w:ascii="黑体" w:hAnsi="黑体" w:eastAsia="黑体"/>
          <w:szCs w:val="21"/>
        </w:rPr>
      </w:pPr>
    </w:p>
    <w:p w14:paraId="51589C7B">
      <w:pPr>
        <w:jc w:val="left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25C0E063">
      <w:pPr>
        <w:jc w:val="left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  <w:lang w:val="en-US" w:eastAsia="zh-CN"/>
        </w:rPr>
        <w:t>销售的早会是为状态的问题</w:t>
      </w:r>
    </w:p>
    <w:p w14:paraId="1BEF3875">
      <w:pPr>
        <w:jc w:val="left"/>
        <w:rPr>
          <w:rFonts w:hint="default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  <w:lang w:val="en-US" w:eastAsia="zh-CN"/>
        </w:rPr>
        <w:t>销售的晚会是为了解决量和技巧的问题</w:t>
      </w:r>
    </w:p>
    <w:p w14:paraId="7AC81F6C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4922FC62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七、分析解读数据</w:t>
      </w:r>
    </w:p>
    <w:p w14:paraId="5131881E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52875"/>
            <wp:effectExtent l="0" t="0" r="0" b="0"/>
            <wp:docPr id="128452428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4287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F6F4">
      <w:pPr>
        <w:jc w:val="left"/>
        <w:rPr>
          <w:rFonts w:ascii="黑体" w:hAnsi="黑体" w:eastAsia="黑体"/>
          <w:szCs w:val="21"/>
        </w:rPr>
      </w:pPr>
    </w:p>
    <w:p w14:paraId="46DF49D6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</w:t>
      </w:r>
    </w:p>
    <w:p w14:paraId="10EBA20E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65827E7F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八、提炼增长策略</w:t>
      </w:r>
    </w:p>
    <w:p w14:paraId="64FA3485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4015105"/>
            <wp:effectExtent l="0" t="0" r="0" b="0"/>
            <wp:docPr id="2074990725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0725" name="图片 1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A9AE">
      <w:pPr>
        <w:jc w:val="left"/>
        <w:rPr>
          <w:rFonts w:ascii="黑体" w:hAnsi="黑体" w:eastAsia="黑体"/>
          <w:szCs w:val="21"/>
        </w:rPr>
      </w:pPr>
    </w:p>
    <w:p w14:paraId="19E517E5">
      <w:pPr>
        <w:jc w:val="left"/>
        <w:rPr>
          <w:rFonts w:hint="default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学习笔记</w:t>
      </w:r>
      <w:r>
        <w:rPr>
          <w:rFonts w:hint="eastAsia" w:ascii="黑体" w:hAnsi="黑体" w:eastAsia="黑体"/>
          <w:szCs w:val="21"/>
          <w:lang w:eastAsia="zh-CN"/>
        </w:rPr>
        <w:t>：</w:t>
      </w:r>
      <w:r>
        <w:rPr>
          <w:rFonts w:hint="eastAsia" w:ascii="黑体" w:hAnsi="黑体" w:eastAsia="黑体"/>
          <w:szCs w:val="21"/>
          <w:lang w:val="en-US" w:eastAsia="zh-CN"/>
        </w:rPr>
        <w:t>过程KPI产生结果KPI；</w:t>
      </w:r>
    </w:p>
    <w:p w14:paraId="412FBF6C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18738F00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九、过程六追体系</w:t>
      </w:r>
    </w:p>
    <w:p w14:paraId="2A354BB3">
      <w:pPr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drawing>
          <wp:inline distT="0" distB="0" distL="0" distR="0">
            <wp:extent cx="5274310" cy="3969385"/>
            <wp:effectExtent l="0" t="0" r="0" b="5715"/>
            <wp:docPr id="1251850543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0543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2DDC">
      <w:pPr>
        <w:jc w:val="left"/>
        <w:rPr>
          <w:rFonts w:ascii="黑体" w:hAnsi="黑体" w:eastAsia="黑体"/>
          <w:szCs w:val="21"/>
        </w:rPr>
      </w:pPr>
    </w:p>
    <w:p w14:paraId="1D782EB1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</w:t>
      </w:r>
    </w:p>
    <w:p w14:paraId="32EACCA7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66BBBC6B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十、追业务流程：销售体系业务流程轨迹示例</w:t>
      </w:r>
    </w:p>
    <w:p w14:paraId="4B3852D3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96055"/>
            <wp:effectExtent l="0" t="0" r="0" b="4445"/>
            <wp:docPr id="119848100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1001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096">
      <w:pPr>
        <w:jc w:val="left"/>
        <w:rPr>
          <w:rFonts w:ascii="黑体" w:hAnsi="黑体" w:eastAsia="黑体"/>
          <w:szCs w:val="21"/>
        </w:rPr>
      </w:pPr>
    </w:p>
    <w:p w14:paraId="4ACE4F74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1E4F7672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3678CA73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十一、追关键指标——营销业务漏斗图</w:t>
      </w:r>
    </w:p>
    <w:p w14:paraId="52FB6290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5274310" cy="3975735"/>
            <wp:effectExtent l="0" t="0" r="0" b="0"/>
            <wp:docPr id="538693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353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FE6A">
      <w:pPr>
        <w:jc w:val="left"/>
        <w:rPr>
          <w:rFonts w:ascii="黑体" w:hAnsi="黑体" w:eastAsia="黑体"/>
          <w:szCs w:val="21"/>
        </w:rPr>
      </w:pPr>
    </w:p>
    <w:p w14:paraId="6E2CE2A6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60E78DDC">
      <w:pPr>
        <w:widowControl/>
        <w:jc w:val="left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br w:type="page"/>
      </w:r>
    </w:p>
    <w:p w14:paraId="0E82B186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十二、追业务工具</w:t>
      </w:r>
    </w:p>
    <w:p w14:paraId="4548A1F1"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4310" cy="3987800"/>
            <wp:effectExtent l="0" t="0" r="0" b="0"/>
            <wp:docPr id="1838363724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3724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E36">
      <w:pPr>
        <w:jc w:val="left"/>
        <w:rPr>
          <w:rFonts w:ascii="黑体" w:hAnsi="黑体" w:eastAsia="黑体"/>
          <w:szCs w:val="21"/>
        </w:rPr>
      </w:pPr>
    </w:p>
    <w:p w14:paraId="4FAEAF7B">
      <w:pPr>
        <w:jc w:val="left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学习笔记：</w:t>
      </w:r>
    </w:p>
    <w:p w14:paraId="1FDB6B3F">
      <w:pPr>
        <w:widowControl/>
        <w:jc w:val="left"/>
        <w:rPr>
          <w:rFonts w:ascii="黑体" w:hAnsi="黑体" w:eastAsia="黑体"/>
          <w:szCs w:val="21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0DE61">
    <w:pPr>
      <w:pStyle w:val="2"/>
      <w:jc w:val="center"/>
      <w:rPr>
        <w:rFonts w:ascii="黑体" w:hAnsi="黑体" w:eastAsia="黑体"/>
        <w:sz w:val="21"/>
        <w:szCs w:val="21"/>
      </w:rPr>
    </w:pPr>
    <w:r>
      <w:rPr>
        <w:rFonts w:hint="eastAsia" w:ascii="黑体" w:hAnsi="黑体" w:eastAsia="黑体"/>
        <w:sz w:val="21"/>
        <w:szCs w:val="21"/>
      </w:rPr>
      <w:t>陪伴与成就商业新领袖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781CD">
    <w:pPr>
      <w:pStyle w:val="3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3890645</wp:posOffset>
          </wp:positionH>
          <wp:positionV relativeFrom="paragraph">
            <wp:posOffset>-474980</wp:posOffset>
          </wp:positionV>
          <wp:extent cx="1686560" cy="786130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23C747"/>
    <w:multiLevelType w:val="singleLevel"/>
    <w:tmpl w:val="5F23C747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BEF"/>
    <w:rsid w:val="00036A1C"/>
    <w:rsid w:val="0005619A"/>
    <w:rsid w:val="000839C3"/>
    <w:rsid w:val="000C0F60"/>
    <w:rsid w:val="000F2436"/>
    <w:rsid w:val="001325C1"/>
    <w:rsid w:val="0014216D"/>
    <w:rsid w:val="001B25BD"/>
    <w:rsid w:val="001D5114"/>
    <w:rsid w:val="001F4567"/>
    <w:rsid w:val="0021442A"/>
    <w:rsid w:val="00216E28"/>
    <w:rsid w:val="0027697E"/>
    <w:rsid w:val="00297258"/>
    <w:rsid w:val="002E63E5"/>
    <w:rsid w:val="003348E5"/>
    <w:rsid w:val="0035430C"/>
    <w:rsid w:val="0037001E"/>
    <w:rsid w:val="003F6077"/>
    <w:rsid w:val="004202BD"/>
    <w:rsid w:val="00457689"/>
    <w:rsid w:val="00485CDE"/>
    <w:rsid w:val="00487AE1"/>
    <w:rsid w:val="004A2A4D"/>
    <w:rsid w:val="004F261F"/>
    <w:rsid w:val="0051677F"/>
    <w:rsid w:val="00522419"/>
    <w:rsid w:val="00576533"/>
    <w:rsid w:val="0057694F"/>
    <w:rsid w:val="005777DB"/>
    <w:rsid w:val="005848B6"/>
    <w:rsid w:val="00597AC5"/>
    <w:rsid w:val="005A4239"/>
    <w:rsid w:val="005C7C03"/>
    <w:rsid w:val="0060105A"/>
    <w:rsid w:val="00605DF8"/>
    <w:rsid w:val="0062385A"/>
    <w:rsid w:val="00625BEF"/>
    <w:rsid w:val="006517FF"/>
    <w:rsid w:val="00697853"/>
    <w:rsid w:val="006B296E"/>
    <w:rsid w:val="00702E0E"/>
    <w:rsid w:val="0074767E"/>
    <w:rsid w:val="00755F0D"/>
    <w:rsid w:val="007604EC"/>
    <w:rsid w:val="00771570"/>
    <w:rsid w:val="00791980"/>
    <w:rsid w:val="007D3DA8"/>
    <w:rsid w:val="00885B72"/>
    <w:rsid w:val="00893875"/>
    <w:rsid w:val="008A4158"/>
    <w:rsid w:val="008B17EC"/>
    <w:rsid w:val="008E25A0"/>
    <w:rsid w:val="008F0719"/>
    <w:rsid w:val="00975A06"/>
    <w:rsid w:val="00987ED5"/>
    <w:rsid w:val="009A4FF8"/>
    <w:rsid w:val="009E2145"/>
    <w:rsid w:val="00A01C42"/>
    <w:rsid w:val="00AB0207"/>
    <w:rsid w:val="00AF0F54"/>
    <w:rsid w:val="00B30A07"/>
    <w:rsid w:val="00B31810"/>
    <w:rsid w:val="00B71496"/>
    <w:rsid w:val="00B94549"/>
    <w:rsid w:val="00BF5109"/>
    <w:rsid w:val="00C037CB"/>
    <w:rsid w:val="00C50402"/>
    <w:rsid w:val="00C50DC8"/>
    <w:rsid w:val="00C61A8A"/>
    <w:rsid w:val="00C63A8A"/>
    <w:rsid w:val="00C94DA3"/>
    <w:rsid w:val="00CB1406"/>
    <w:rsid w:val="00CB4B56"/>
    <w:rsid w:val="00CF5B26"/>
    <w:rsid w:val="00DA2AAF"/>
    <w:rsid w:val="00DF6190"/>
    <w:rsid w:val="00E0745B"/>
    <w:rsid w:val="00E41827"/>
    <w:rsid w:val="00E42552"/>
    <w:rsid w:val="00E646FE"/>
    <w:rsid w:val="00E86D75"/>
    <w:rsid w:val="00E973AD"/>
    <w:rsid w:val="00EB6CEC"/>
    <w:rsid w:val="00EC0954"/>
    <w:rsid w:val="00ED68E6"/>
    <w:rsid w:val="00EE6214"/>
    <w:rsid w:val="00F00F92"/>
    <w:rsid w:val="00F51F31"/>
    <w:rsid w:val="00F53548"/>
    <w:rsid w:val="00F62970"/>
    <w:rsid w:val="00F7633D"/>
    <w:rsid w:val="00FB353F"/>
    <w:rsid w:val="00FD439C"/>
    <w:rsid w:val="00FE632D"/>
    <w:rsid w:val="20157BDE"/>
    <w:rsid w:val="5673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208</Words>
  <Characters>208</Characters>
  <Lines>65</Lines>
  <Paragraphs>28</Paragraphs>
  <TotalTime>263</TotalTime>
  <ScaleCrop>false</ScaleCrop>
  <LinksUpToDate>false</LinksUpToDate>
  <CharactersWithSpaces>208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2024-01-05T03:34:00Z</dcterms:created>
  <dc:creator>86139</dc:creator>
  <cp:lastModifiedBy>蓉蓉</cp:lastModifiedBy>
  <cp:lastPrinted>2020-08-01T00:26:00Z</cp:lastPrinted>
  <dcterms:modified xsi:type="dcterms:W3CDTF">2026-04-11T05:50:11Z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eyJoZGlkIjoiMzdlMDkxYzc4NDk0NWU3NDNiMjNmZmNmYTFlYWM5ZjMiLCJ1c2VySWQiOiIzMTE4MjYxMTAifQ==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742A5AC5DCD64F7195E286A9F236B93C_13</vt:lpwstr>
  </property>
</Properties>
</file>