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7C3AED"/>
          <w:sz w:val="56"/>
        </w:rPr>
        <w:t>高德地图 POI 爬虫工具</w:t>
      </w:r>
    </w:p>
    <w:p>
      <w:pPr>
        <w:jc w:val="center"/>
      </w:pPr>
      <w:r>
        <w:rPr>
          <w:color w:val="8B5CF6"/>
          <w:sz w:val="32"/>
        </w:rPr>
        <w:t>Gaode POI Spider Pro v2.5</w:t>
      </w:r>
    </w:p>
    <w:p/>
    <w:p>
      <w:pPr>
        <w:jc w:val="center"/>
      </w:pPr>
      <w:r>
        <w:rPr>
          <w:color w:val="6C3CE0"/>
          <w:sz w:val="24"/>
        </w:rPr>
        <w:t>开发者：白栋博  |  微信：bdb15896810691</w:t>
      </w:r>
    </w:p>
    <w:p>
      <w:pPr>
        <w:jc w:val="center"/>
      </w:pPr>
      <w:r>
        <w:rPr>
          <w:color w:val="A78BFA"/>
          <w:sz w:val="22"/>
        </w:rPr>
        <w:t>2026 年 5 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1. 项目概述</w:t>
      </w:r>
    </w:p>
    <w:p>
      <w:pPr>
        <w:pStyle w:val="ListNumber"/>
      </w:pPr>
      <w:r>
        <w:t>2. 数据覆盖范围</w:t>
      </w:r>
    </w:p>
    <w:p>
      <w:pPr>
        <w:pStyle w:val="ListNumber"/>
      </w:pPr>
      <w:r>
        <w:t>3. 功能特性</w:t>
      </w:r>
    </w:p>
    <w:p>
      <w:pPr>
        <w:pStyle w:val="ListNumber"/>
      </w:pPr>
      <w:r>
        <w:t>4. 系统要求</w:t>
      </w:r>
    </w:p>
    <w:p>
      <w:pPr>
        <w:pStyle w:val="ListNumber"/>
      </w:pPr>
      <w:r>
        <w:t>5. 快速开始</w:t>
      </w:r>
    </w:p>
    <w:p>
      <w:pPr>
        <w:pStyle w:val="ListNumber"/>
      </w:pPr>
      <w:r>
        <w:t>6. 界面说明</w:t>
      </w:r>
    </w:p>
    <w:p>
      <w:pPr>
        <w:pStyle w:val="ListNumber"/>
      </w:pPr>
      <w:r>
        <w:t>7. 配置详解</w:t>
      </w:r>
    </w:p>
    <w:p>
      <w:pPr>
        <w:pStyle w:val="ListNumber"/>
      </w:pPr>
      <w:r>
        <w:t>8. 数据库与数据管理</w:t>
      </w:r>
    </w:p>
    <w:p>
      <w:pPr>
        <w:pStyle w:val="ListNumber"/>
      </w:pPr>
      <w:r>
        <w:t>9. ArcMap 数据导出</w:t>
      </w:r>
    </w:p>
    <w:p>
      <w:pPr>
        <w:pStyle w:val="ListNumber"/>
      </w:pPr>
      <w:r>
        <w:t>10. 打包与分发</w:t>
      </w:r>
    </w:p>
    <w:p>
      <w:pPr>
        <w:pStyle w:val="ListNumber"/>
      </w:pPr>
      <w:r>
        <w:t>11. 常见问题</w:t>
      </w:r>
    </w:p>
    <w:p>
      <w:pPr>
        <w:pStyle w:val="ListNumber"/>
      </w:pPr>
      <w:r>
        <w:t>12. 开发历程</w:t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t>高德地图 POI 爬虫工具是一款现代化的 Windows 桌面应用程序，通过高德地图开放 API 批量采集全类别 POI（兴趣点）数据和行政区划边界数据，支持一键导出为 ArcMap / QGIS 可直接使用的 Shapefile 格式。</w:t>
      </w:r>
    </w:p>
    <w:p>
      <w:r>
        <w:t>本工具覆盖高德地图全部 23 个大类、869 个细分类别的 POI 数据，涵盖餐饮、购物、住宿、交通、旅游景点、公司企业、公共服务等所有地图数据类型。界面采用紫色主题的现代化设计，提供 10 秒华丽开场动画，支持省→市→区县三级树形选择、POI 分类三级树浏览、智能表名生成、PanedWindow 响应式布局等高级特性。</w:t>
      </w:r>
    </w:p>
    <w:p>
      <w:pPr>
        <w:pStyle w:val="Heading2"/>
      </w:pPr>
      <w:r>
        <w:t>适用场景</w:t>
      </w:r>
    </w:p>
    <w:p>
      <w:pPr>
        <w:pStyle w:val="ListBullet"/>
      </w:pPr>
      <w:r>
        <w:t>地理信息数据采集与空间分析</w:t>
      </w:r>
    </w:p>
    <w:p>
      <w:pPr>
        <w:pStyle w:val="ListBullet"/>
      </w:pPr>
      <w:r>
        <w:t>商业选址、商圈研究与竞争分析</w:t>
      </w:r>
    </w:p>
    <w:p>
      <w:pPr>
        <w:pStyle w:val="ListBullet"/>
      </w:pPr>
      <w:r>
        <w:t>旅游景点、餐饮、酒店等 POI 数据集构建</w:t>
      </w:r>
    </w:p>
    <w:p>
      <w:pPr>
        <w:pStyle w:val="ListBullet"/>
      </w:pPr>
      <w:r>
        <w:t>城市规划与研究数据支撑</w:t>
      </w:r>
    </w:p>
    <w:p>
      <w:pPr>
        <w:pStyle w:val="ListBullet"/>
      </w:pPr>
      <w:r>
        <w:t>ArcMap / QGIS 专题制图与空间可视化</w:t>
      </w:r>
    </w:p>
    <w:p>
      <w:pPr>
        <w:pStyle w:val="ListBullet"/>
      </w:pPr>
      <w:r>
        <w:t>全国/省级/市级 POI 数据库建设</w:t>
      </w:r>
    </w:p>
    <w:p>
      <w:pPr>
        <w:pStyle w:val="Heading1"/>
      </w:pPr>
      <w:r>
        <w:t>2. 数据覆盖范围</w:t>
      </w:r>
    </w:p>
    <w:p>
      <w:r>
        <w:t>本工具内置高德地图官方 POI 分类编码表（amap_poicode.xlsx），覆盖高德地图全部 POI 数据类型。共计 23 个一级大类、869 个细分类别。使用大类编码（如 050000）可一次性爬取该类别下所有子类数据。</w:t>
      </w:r>
    </w:p>
    <w:p>
      <w:pPr>
        <w:pStyle w:val="Heading2"/>
      </w:pPr>
      <w:r>
        <w:t>2.1 全部 POI 大类一览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编码</w:t>
            </w:r>
          </w:p>
        </w:tc>
        <w:tc>
          <w:tcPr>
            <w:tcW w:type="dxa" w:w="3135"/>
          </w:tcPr>
          <w:p>
            <w:r>
              <w:t>大类名称</w:t>
            </w:r>
          </w:p>
        </w:tc>
        <w:tc>
          <w:tcPr>
            <w:tcW w:type="dxa" w:w="3135"/>
          </w:tcPr>
          <w:p>
            <w:r>
              <w:t>包含内容</w:t>
            </w:r>
          </w:p>
        </w:tc>
      </w:tr>
      <w:tr>
        <w:tc>
          <w:tcPr>
            <w:tcW w:type="dxa" w:w="3135"/>
          </w:tcPr>
          <w:p>
            <w:r>
              <w:t>010000</w:t>
            </w:r>
          </w:p>
        </w:tc>
        <w:tc>
          <w:tcPr>
            <w:tcW w:type="dxa" w:w="3135"/>
          </w:tcPr>
          <w:p>
            <w:r>
              <w:t>汽车服务</w:t>
            </w:r>
          </w:p>
        </w:tc>
        <w:tc>
          <w:tcPr>
            <w:tcW w:type="dxa" w:w="3135"/>
          </w:tcPr>
          <w:p>
            <w:r>
              <w:t>加油站、充电站、洗车、维修、救援等</w:t>
            </w:r>
          </w:p>
        </w:tc>
      </w:tr>
      <w:tr>
        <w:tc>
          <w:tcPr>
            <w:tcW w:type="dxa" w:w="3135"/>
          </w:tcPr>
          <w:p>
            <w:r>
              <w:t>020000</w:t>
            </w:r>
          </w:p>
        </w:tc>
        <w:tc>
          <w:tcPr>
            <w:tcW w:type="dxa" w:w="3135"/>
          </w:tcPr>
          <w:p>
            <w:r>
              <w:t>汽车销售</w:t>
            </w:r>
          </w:p>
        </w:tc>
        <w:tc>
          <w:tcPr>
            <w:tcW w:type="dxa" w:w="3135"/>
          </w:tcPr>
          <w:p>
            <w:r>
              <w:t>4S店、二手车、汽车租赁等</w:t>
            </w:r>
          </w:p>
        </w:tc>
      </w:tr>
      <w:tr>
        <w:tc>
          <w:tcPr>
            <w:tcW w:type="dxa" w:w="3135"/>
          </w:tcPr>
          <w:p>
            <w:r>
              <w:t>030000</w:t>
            </w:r>
          </w:p>
        </w:tc>
        <w:tc>
          <w:tcPr>
            <w:tcW w:type="dxa" w:w="3135"/>
          </w:tcPr>
          <w:p>
            <w:r>
              <w:t>汽车维修</w:t>
            </w:r>
          </w:p>
        </w:tc>
        <w:tc>
          <w:tcPr>
            <w:tcW w:type="dxa" w:w="3135"/>
          </w:tcPr>
          <w:p>
            <w:r>
              <w:t>汽车保养、改装、配件等</w:t>
            </w:r>
          </w:p>
        </w:tc>
      </w:tr>
      <w:tr>
        <w:tc>
          <w:tcPr>
            <w:tcW w:type="dxa" w:w="3135"/>
          </w:tcPr>
          <w:p>
            <w:r>
              <w:t>040000</w:t>
            </w:r>
          </w:p>
        </w:tc>
        <w:tc>
          <w:tcPr>
            <w:tcW w:type="dxa" w:w="3135"/>
          </w:tcPr>
          <w:p>
            <w:r>
              <w:t>摩托车服务</w:t>
            </w:r>
          </w:p>
        </w:tc>
        <w:tc>
          <w:tcPr>
            <w:tcW w:type="dxa" w:w="3135"/>
          </w:tcPr>
          <w:p>
            <w:r>
              <w:t>摩托车销售、维修、配件等</w:t>
            </w:r>
          </w:p>
        </w:tc>
      </w:tr>
      <w:tr>
        <w:tc>
          <w:tcPr>
            <w:tcW w:type="dxa" w:w="3135"/>
          </w:tcPr>
          <w:p>
            <w:r>
              <w:t>050000</w:t>
            </w:r>
          </w:p>
        </w:tc>
        <w:tc>
          <w:tcPr>
            <w:tcW w:type="dxa" w:w="3135"/>
          </w:tcPr>
          <w:p>
            <w:r>
              <w:t>餐饮服务</w:t>
            </w:r>
          </w:p>
        </w:tc>
        <w:tc>
          <w:tcPr>
            <w:tcW w:type="dxa" w:w="3135"/>
          </w:tcPr>
          <w:p>
            <w:r>
              <w:t>中餐、西餐、快餐、咖啡厅、茶楼等</w:t>
            </w:r>
          </w:p>
        </w:tc>
      </w:tr>
      <w:tr>
        <w:tc>
          <w:tcPr>
            <w:tcW w:type="dxa" w:w="3135"/>
          </w:tcPr>
          <w:p>
            <w:r>
              <w:t>060000</w:t>
            </w:r>
          </w:p>
        </w:tc>
        <w:tc>
          <w:tcPr>
            <w:tcW w:type="dxa" w:w="3135"/>
          </w:tcPr>
          <w:p>
            <w:r>
              <w:t>购物服务</w:t>
            </w:r>
          </w:p>
        </w:tc>
        <w:tc>
          <w:tcPr>
            <w:tcW w:type="dxa" w:w="3135"/>
          </w:tcPr>
          <w:p>
            <w:r>
              <w:t>商场、超市、便利店、市场、专卖店等</w:t>
            </w:r>
          </w:p>
        </w:tc>
      </w:tr>
      <w:tr>
        <w:tc>
          <w:tcPr>
            <w:tcW w:type="dxa" w:w="3135"/>
          </w:tcPr>
          <w:p>
            <w:r>
              <w:t>070000</w:t>
            </w:r>
          </w:p>
        </w:tc>
        <w:tc>
          <w:tcPr>
            <w:tcW w:type="dxa" w:w="3135"/>
          </w:tcPr>
          <w:p>
            <w:r>
              <w:t>生活服务</w:t>
            </w:r>
          </w:p>
        </w:tc>
        <w:tc>
          <w:tcPr>
            <w:tcW w:type="dxa" w:w="3135"/>
          </w:tcPr>
          <w:p>
            <w:r>
              <w:t>美容美发、家政、洗衣、快递、彩票等</w:t>
            </w:r>
          </w:p>
        </w:tc>
      </w:tr>
      <w:tr>
        <w:tc>
          <w:tcPr>
            <w:tcW w:type="dxa" w:w="3135"/>
          </w:tcPr>
          <w:p>
            <w:r>
              <w:t>080000</w:t>
            </w:r>
          </w:p>
        </w:tc>
        <w:tc>
          <w:tcPr>
            <w:tcW w:type="dxa" w:w="3135"/>
          </w:tcPr>
          <w:p>
            <w:r>
              <w:t>体育休闲服务</w:t>
            </w:r>
          </w:p>
        </w:tc>
        <w:tc>
          <w:tcPr>
            <w:tcW w:type="dxa" w:w="3135"/>
          </w:tcPr>
          <w:p>
            <w:r>
              <w:t>运动场馆、影院、KTV、酒吧、度假村等</w:t>
            </w:r>
          </w:p>
        </w:tc>
      </w:tr>
      <w:tr>
        <w:tc>
          <w:tcPr>
            <w:tcW w:type="dxa" w:w="3135"/>
          </w:tcPr>
          <w:p>
            <w:r>
              <w:t>090000</w:t>
            </w:r>
          </w:p>
        </w:tc>
        <w:tc>
          <w:tcPr>
            <w:tcW w:type="dxa" w:w="3135"/>
          </w:tcPr>
          <w:p>
            <w:r>
              <w:t>医疗保健服务</w:t>
            </w:r>
          </w:p>
        </w:tc>
        <w:tc>
          <w:tcPr>
            <w:tcW w:type="dxa" w:w="3135"/>
          </w:tcPr>
          <w:p>
            <w:r>
              <w:t>医院、诊所、药店、体检中心等</w:t>
            </w:r>
          </w:p>
        </w:tc>
      </w:tr>
      <w:tr>
        <w:tc>
          <w:tcPr>
            <w:tcW w:type="dxa" w:w="3135"/>
          </w:tcPr>
          <w:p>
            <w:r>
              <w:t>100000</w:t>
            </w:r>
          </w:p>
        </w:tc>
        <w:tc>
          <w:tcPr>
            <w:tcW w:type="dxa" w:w="3135"/>
          </w:tcPr>
          <w:p>
            <w:r>
              <w:t>住宿服务</w:t>
            </w:r>
          </w:p>
        </w:tc>
        <w:tc>
          <w:tcPr>
            <w:tcW w:type="dxa" w:w="3135"/>
          </w:tcPr>
          <w:p>
            <w:r>
              <w:t>酒店、宾馆、青旅、民宿等</w:t>
            </w:r>
          </w:p>
        </w:tc>
      </w:tr>
      <w:tr>
        <w:tc>
          <w:tcPr>
            <w:tcW w:type="dxa" w:w="3135"/>
          </w:tcPr>
          <w:p>
            <w:r>
              <w:t>110000</w:t>
            </w:r>
          </w:p>
        </w:tc>
        <w:tc>
          <w:tcPr>
            <w:tcW w:type="dxa" w:w="3135"/>
          </w:tcPr>
          <w:p>
            <w:r>
              <w:t>风景名胜</w:t>
            </w:r>
          </w:p>
        </w:tc>
        <w:tc>
          <w:tcPr>
            <w:tcW w:type="dxa" w:w="3135"/>
          </w:tcPr>
          <w:p>
            <w:r>
              <w:t>公园、景区、植物园、动物园、寺庙等</w:t>
            </w:r>
          </w:p>
        </w:tc>
      </w:tr>
      <w:tr>
        <w:tc>
          <w:tcPr>
            <w:tcW w:type="dxa" w:w="3135"/>
          </w:tcPr>
          <w:p>
            <w:r>
              <w:t>120000</w:t>
            </w:r>
          </w:p>
        </w:tc>
        <w:tc>
          <w:tcPr>
            <w:tcW w:type="dxa" w:w="3135"/>
          </w:tcPr>
          <w:p>
            <w:r>
              <w:t>商务住宅</w:t>
            </w:r>
          </w:p>
        </w:tc>
        <w:tc>
          <w:tcPr>
            <w:tcW w:type="dxa" w:w="3135"/>
          </w:tcPr>
          <w:p>
            <w:r>
              <w:t>写字楼、小区、产业园区等</w:t>
            </w:r>
          </w:p>
        </w:tc>
      </w:tr>
      <w:tr>
        <w:tc>
          <w:tcPr>
            <w:tcW w:type="dxa" w:w="3135"/>
          </w:tcPr>
          <w:p>
            <w:r>
              <w:t>130000</w:t>
            </w:r>
          </w:p>
        </w:tc>
        <w:tc>
          <w:tcPr>
            <w:tcW w:type="dxa" w:w="3135"/>
          </w:tcPr>
          <w:p>
            <w:r>
              <w:t>政府机构及社会团体</w:t>
            </w:r>
          </w:p>
        </w:tc>
        <w:tc>
          <w:tcPr>
            <w:tcW w:type="dxa" w:w="3135"/>
          </w:tcPr>
          <w:p>
            <w:r>
              <w:t>各级政府、协会、公益组织等</w:t>
            </w:r>
          </w:p>
        </w:tc>
      </w:tr>
      <w:tr>
        <w:tc>
          <w:tcPr>
            <w:tcW w:type="dxa" w:w="3135"/>
          </w:tcPr>
          <w:p>
            <w:r>
              <w:t>140000</w:t>
            </w:r>
          </w:p>
        </w:tc>
        <w:tc>
          <w:tcPr>
            <w:tcW w:type="dxa" w:w="3135"/>
          </w:tcPr>
          <w:p>
            <w:r>
              <w:t>科教文化服务</w:t>
            </w:r>
          </w:p>
        </w:tc>
        <w:tc>
          <w:tcPr>
            <w:tcW w:type="dxa" w:w="3135"/>
          </w:tcPr>
          <w:p>
            <w:r>
              <w:t>学校、图书馆、博物馆、科研机构等</w:t>
            </w:r>
          </w:p>
        </w:tc>
      </w:tr>
      <w:tr>
        <w:tc>
          <w:tcPr>
            <w:tcW w:type="dxa" w:w="3135"/>
          </w:tcPr>
          <w:p>
            <w:r>
              <w:t>150000</w:t>
            </w:r>
          </w:p>
        </w:tc>
        <w:tc>
          <w:tcPr>
            <w:tcW w:type="dxa" w:w="3135"/>
          </w:tcPr>
          <w:p>
            <w:r>
              <w:t>交通设施服务</w:t>
            </w:r>
          </w:p>
        </w:tc>
        <w:tc>
          <w:tcPr>
            <w:tcW w:type="dxa" w:w="3135"/>
          </w:tcPr>
          <w:p>
            <w:r>
              <w:t>机场、火车站、地铁、公交站、停车场等</w:t>
            </w:r>
          </w:p>
        </w:tc>
      </w:tr>
      <w:tr>
        <w:tc>
          <w:tcPr>
            <w:tcW w:type="dxa" w:w="3135"/>
          </w:tcPr>
          <w:p>
            <w:r>
              <w:t>160000</w:t>
            </w:r>
          </w:p>
        </w:tc>
        <w:tc>
          <w:tcPr>
            <w:tcW w:type="dxa" w:w="3135"/>
          </w:tcPr>
          <w:p>
            <w:r>
              <w:t>金融保险服务</w:t>
            </w:r>
          </w:p>
        </w:tc>
        <w:tc>
          <w:tcPr>
            <w:tcW w:type="dxa" w:w="3135"/>
          </w:tcPr>
          <w:p>
            <w:r>
              <w:t>银行、ATM、保险公司、证券等</w:t>
            </w:r>
          </w:p>
        </w:tc>
      </w:tr>
      <w:tr>
        <w:tc>
          <w:tcPr>
            <w:tcW w:type="dxa" w:w="3135"/>
          </w:tcPr>
          <w:p>
            <w:r>
              <w:t>170000</w:t>
            </w:r>
          </w:p>
        </w:tc>
        <w:tc>
          <w:tcPr>
            <w:tcW w:type="dxa" w:w="3135"/>
          </w:tcPr>
          <w:p>
            <w:r>
              <w:t>公司企业</w:t>
            </w:r>
          </w:p>
        </w:tc>
        <w:tc>
          <w:tcPr>
            <w:tcW w:type="dxa" w:w="3135"/>
          </w:tcPr>
          <w:p>
            <w:r>
              <w:t>工厂、公司、农林牧渔基地等</w:t>
            </w:r>
          </w:p>
        </w:tc>
      </w:tr>
      <w:tr>
        <w:tc>
          <w:tcPr>
            <w:tcW w:type="dxa" w:w="3135"/>
          </w:tcPr>
          <w:p>
            <w:r>
              <w:t>180000</w:t>
            </w:r>
          </w:p>
        </w:tc>
        <w:tc>
          <w:tcPr>
            <w:tcW w:type="dxa" w:w="3135"/>
          </w:tcPr>
          <w:p>
            <w:r>
              <w:t>道路附属设施</w:t>
            </w:r>
          </w:p>
        </w:tc>
        <w:tc>
          <w:tcPr>
            <w:tcW w:type="dxa" w:w="3135"/>
          </w:tcPr>
          <w:p>
            <w:r>
              <w:t>收费站、服务区、道路等</w:t>
            </w:r>
          </w:p>
        </w:tc>
      </w:tr>
      <w:tr>
        <w:tc>
          <w:tcPr>
            <w:tcW w:type="dxa" w:w="3135"/>
          </w:tcPr>
          <w:p>
            <w:r>
              <w:t>190000</w:t>
            </w:r>
          </w:p>
        </w:tc>
        <w:tc>
          <w:tcPr>
            <w:tcW w:type="dxa" w:w="3135"/>
          </w:tcPr>
          <w:p>
            <w:r>
              <w:t>地名地址信息</w:t>
            </w:r>
          </w:p>
        </w:tc>
        <w:tc>
          <w:tcPr>
            <w:tcW w:type="dxa" w:w="3135"/>
          </w:tcPr>
          <w:p>
            <w:r>
              <w:t>门牌号、村庄、地名等</w:t>
            </w:r>
          </w:p>
        </w:tc>
      </w:tr>
      <w:tr>
        <w:tc>
          <w:tcPr>
            <w:tcW w:type="dxa" w:w="3135"/>
          </w:tcPr>
          <w:p>
            <w:r>
              <w:t>200000</w:t>
            </w:r>
          </w:p>
        </w:tc>
        <w:tc>
          <w:tcPr>
            <w:tcW w:type="dxa" w:w="3135"/>
          </w:tcPr>
          <w:p>
            <w:r>
              <w:t>公共设施</w:t>
            </w:r>
          </w:p>
        </w:tc>
        <w:tc>
          <w:tcPr>
            <w:tcW w:type="dxa" w:w="3135"/>
          </w:tcPr>
          <w:p>
            <w:r>
              <w:t>公厕、紧急避难所等</w:t>
            </w:r>
          </w:p>
        </w:tc>
      </w:tr>
      <w:tr>
        <w:tc>
          <w:tcPr>
            <w:tcW w:type="dxa" w:w="3135"/>
          </w:tcPr>
          <w:p>
            <w:r>
              <w:t>220000</w:t>
            </w:r>
          </w:p>
        </w:tc>
        <w:tc>
          <w:tcPr>
            <w:tcW w:type="dxa" w:w="3135"/>
          </w:tcPr>
          <w:p>
            <w:r>
              <w:t>事件活动</w:t>
            </w:r>
          </w:p>
        </w:tc>
        <w:tc>
          <w:tcPr>
            <w:tcW w:type="dxa" w:w="3135"/>
          </w:tcPr>
          <w:p>
            <w:r>
              <w:t>展会、赛事、庆典等</w:t>
            </w:r>
          </w:p>
        </w:tc>
      </w:tr>
      <w:tr>
        <w:tc>
          <w:tcPr>
            <w:tcW w:type="dxa" w:w="3135"/>
          </w:tcPr>
          <w:p>
            <w:r>
              <w:t>970000</w:t>
            </w:r>
          </w:p>
        </w:tc>
        <w:tc>
          <w:tcPr>
            <w:tcW w:type="dxa" w:w="3135"/>
          </w:tcPr>
          <w:p>
            <w:r>
              <w:t>室内设施</w:t>
            </w:r>
          </w:p>
        </w:tc>
        <w:tc>
          <w:tcPr>
            <w:tcW w:type="dxa" w:w="3135"/>
          </w:tcPr>
          <w:p>
            <w:r>
              <w:t>室内商铺、设施等</w:t>
            </w:r>
          </w:p>
        </w:tc>
      </w:tr>
      <w:tr>
        <w:tc>
          <w:tcPr>
            <w:tcW w:type="dxa" w:w="3135"/>
          </w:tcPr>
          <w:p>
            <w:r>
              <w:t>990000</w:t>
            </w:r>
          </w:p>
        </w:tc>
        <w:tc>
          <w:tcPr>
            <w:tcW w:type="dxa" w:w="3135"/>
          </w:tcPr>
          <w:p>
            <w:r>
              <w:t>通行设施</w:t>
            </w:r>
          </w:p>
        </w:tc>
        <w:tc>
          <w:tcPr>
            <w:tcW w:type="dxa" w:w="3135"/>
          </w:tcPr>
          <w:p>
            <w:r>
              <w:t>门/出入口、通道、楼梯等</w:t>
            </w:r>
          </w:p>
        </w:tc>
      </w:tr>
    </w:tbl>
    <w:p>
      <w:pPr>
        <w:pStyle w:val="Heading2"/>
      </w:pPr>
      <w:r>
        <w:t>2.2 数据字段（15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字段名</w:t>
            </w:r>
          </w:p>
        </w:tc>
        <w:tc>
          <w:tcPr>
            <w:tcW w:type="dxa" w:w="3135"/>
          </w:tcPr>
          <w:p>
            <w:r>
              <w:t>类型</w:t>
            </w:r>
          </w:p>
        </w:tc>
        <w:tc>
          <w:tcPr>
            <w:tcW w:type="dxa" w:w="3135"/>
          </w:tcPr>
          <w:p>
            <w:r>
              <w:t>说明</w:t>
            </w:r>
          </w:p>
        </w:tc>
      </w:tr>
      <w:tr>
        <w:tc>
          <w:tcPr>
            <w:tcW w:type="dxa" w:w="3135"/>
          </w:tcPr>
          <w:p>
            <w:r>
              <w:t>编号</w:t>
            </w:r>
          </w:p>
        </w:tc>
        <w:tc>
          <w:tcPr>
            <w:tcW w:type="dxa" w:w="3135"/>
          </w:tcPr>
          <w:p>
            <w:r>
              <w:t>VARCHAR(64) PK</w:t>
            </w:r>
          </w:p>
        </w:tc>
        <w:tc>
          <w:tcPr>
            <w:tcW w:type="dxa" w:w="3135"/>
          </w:tcPr>
          <w:p>
            <w:r>
              <w:t>高德 POI 唯一标识</w:t>
            </w:r>
          </w:p>
        </w:tc>
      </w:tr>
      <w:tr>
        <w:tc>
          <w:tcPr>
            <w:tcW w:type="dxa" w:w="3135"/>
          </w:tcPr>
          <w:p>
            <w:r>
              <w:t>名称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POI 名称</w:t>
            </w:r>
          </w:p>
        </w:tc>
      </w:tr>
      <w:tr>
        <w:tc>
          <w:tcPr>
            <w:tcW w:type="dxa" w:w="3135"/>
          </w:tcPr>
          <w:p>
            <w:r>
              <w:t>类别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POI 所属类别文字描述</w:t>
            </w:r>
          </w:p>
        </w:tc>
      </w:tr>
      <w:tr>
        <w:tc>
          <w:tcPr>
            <w:tcW w:type="dxa" w:w="3135"/>
          </w:tcPr>
          <w:p>
            <w:r>
              <w:t>行业类型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业务分类编码</w:t>
            </w:r>
          </w:p>
        </w:tc>
      </w:tr>
      <w:tr>
        <w:tc>
          <w:tcPr>
            <w:tcW w:type="dxa" w:w="3135"/>
          </w:tcPr>
          <w:p>
            <w:r>
              <w:t>地址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详细地址</w:t>
            </w:r>
          </w:p>
        </w:tc>
      </w:tr>
      <w:tr>
        <w:tc>
          <w:tcPr>
            <w:tcW w:type="dxa" w:w="3135"/>
          </w:tcPr>
          <w:p>
            <w:r>
              <w:t>电话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联系电话</w:t>
            </w:r>
          </w:p>
        </w:tc>
      </w:tr>
      <w:tr>
        <w:tc>
          <w:tcPr>
            <w:tcW w:type="dxa" w:w="3135"/>
          </w:tcPr>
          <w:p>
            <w:r>
              <w:t>经纬度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WGS84 坐标（经度,纬度），用于导出 SHP 点图层</w:t>
            </w:r>
          </w:p>
        </w:tc>
      </w:tr>
      <w:tr>
        <w:tc>
          <w:tcPr>
            <w:tcW w:type="dxa" w:w="3135"/>
          </w:tcPr>
          <w:p>
            <w:r>
              <w:t>省份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所属省份名称</w:t>
            </w:r>
          </w:p>
        </w:tc>
      </w:tr>
      <w:tr>
        <w:tc>
          <w:tcPr>
            <w:tcW w:type="dxa" w:w="3135"/>
          </w:tcPr>
          <w:p>
            <w:r>
              <w:t>省编码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省级行政区划代码</w:t>
            </w:r>
          </w:p>
        </w:tc>
      </w:tr>
      <w:tr>
        <w:tc>
          <w:tcPr>
            <w:tcW w:type="dxa" w:w="3135"/>
          </w:tcPr>
          <w:p>
            <w:r>
              <w:t>城市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所属城市名称</w:t>
            </w:r>
          </w:p>
        </w:tc>
      </w:tr>
      <w:tr>
        <w:tc>
          <w:tcPr>
            <w:tcW w:type="dxa" w:w="3135"/>
          </w:tcPr>
          <w:p>
            <w:r>
              <w:t>城市编码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城市编码</w:t>
            </w:r>
          </w:p>
        </w:tc>
      </w:tr>
      <w:tr>
        <w:tc>
          <w:tcPr>
            <w:tcW w:type="dxa" w:w="3135"/>
          </w:tcPr>
          <w:p>
            <w:r>
              <w:t>区县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所属区县名称</w:t>
            </w:r>
          </w:p>
        </w:tc>
      </w:tr>
      <w:tr>
        <w:tc>
          <w:tcPr>
            <w:tcW w:type="dxa" w:w="3135"/>
          </w:tcPr>
          <w:p>
            <w:r>
              <w:t>区县编码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区县级行政区划代码</w:t>
            </w:r>
          </w:p>
        </w:tc>
      </w:tr>
      <w:tr>
        <w:tc>
          <w:tcPr>
            <w:tcW w:type="dxa" w:w="3135"/>
          </w:tcPr>
          <w:p>
            <w:r>
              <w:t>商圈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所属商圈名称</w:t>
            </w:r>
          </w:p>
        </w:tc>
      </w:tr>
      <w:tr>
        <w:tc>
          <w:tcPr>
            <w:tcW w:type="dxa" w:w="3135"/>
          </w:tcPr>
          <w:p>
            <w:r>
              <w:t>抓取批次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本次爬取的批次标识（时间戳）</w:t>
            </w:r>
          </w:p>
        </w:tc>
      </w:tr>
    </w:tbl>
    <w:p>
      <w:pPr>
        <w:pStyle w:val="Heading2"/>
      </w:pPr>
      <w:r>
        <w:t>2.3 覆盖策略</w:t>
      </w:r>
    </w:p>
    <w:p>
      <w:r>
        <w:t>1. 全国概要：选择所有省级行政区（35 个），使用大类编码（如 050000 餐饮）爬取全省 POI。</w:t>
      </w:r>
    </w:p>
    <w:p>
      <w:r>
        <w:t>2. 城市详细：选择目标城市的市/区县级，使用细类编码获取精准数据。</w:t>
      </w:r>
    </w:p>
    <w:p>
      <w:r>
        <w:t>3. 全类别覆盖：分批使用不同大类编码，对同一城市多次爬取，累计覆盖全部 23 个大类。</w:t>
      </w:r>
    </w:p>
    <w:p>
      <w:r>
        <w:t>4. 特别提醒：高德免费 API 每日 5000 次调用限额，请合理规划爬取策略。</w:t>
      </w:r>
    </w:p>
    <w:p>
      <w:pPr>
        <w:pStyle w:val="Heading1"/>
      </w:pPr>
      <w:r>
        <w:t>3. 功能特性</w:t>
      </w:r>
    </w:p>
    <w:p>
      <w:r>
        <w:rPr>
          <w:b/>
        </w:rPr>
        <w:t>树形分类浏览：</w:t>
      </w:r>
      <w:r>
        <w:t>POI 类别按「大类→中类→小类」三级树展示，支持按名称搜索（输入「景区」「工厂」「商业」「餐饮」等关键词），双击选择编码。23 大类 869 细类全覆盖。</w:t>
      </w:r>
    </w:p>
    <w:p>
      <w:r>
        <w:rPr>
          <w:b/>
        </w:rPr>
        <w:t>城市分级选择：</w:t>
      </w:r>
      <w:r>
        <w:t>省→市→区县三级树形结构，35 省、3500+ 区县。级联复选框（勾选省自动勾选全部下辖区县），父节点智能汇总（全选 ☑ / 部分 ◐ / 全不选 ☐），支持筛选、全选、反选、仅省份、展开折叠。</w:t>
      </w:r>
    </w:p>
    <w:p>
      <w:r>
        <w:rPr>
          <w:b/>
        </w:rPr>
        <w:t>智能表名：</w:t>
      </w:r>
      <w:r>
        <w:t>每次爬取自动生成语义化表名，如「poi_河南_书店」「poi_安阳市_购物相关场所」。用户也可手动自定义。</w:t>
      </w:r>
    </w:p>
    <w:p>
      <w:r>
        <w:rPr>
          <w:b/>
        </w:rPr>
        <w:t>每次爬取建新表：</w:t>
      </w:r>
      <w:r>
        <w:t>每次点击开始爬取自动创建新表，避免数据混淆。历史表可在导出时按列表选择。</w:t>
      </w:r>
    </w:p>
    <w:p>
      <w:r>
        <w:rPr>
          <w:b/>
        </w:rPr>
        <w:t>行政边界获取：</w:t>
      </w:r>
      <w:r>
        <w:t>调用 District API 获取省/市/区县边界多边形（Polygon），导出为面 Shapefile，可作为 ArcMap 底图使用。</w:t>
      </w:r>
    </w:p>
    <w:p>
      <w:r>
        <w:rPr>
          <w:b/>
        </w:rPr>
        <w:t>Shapefile 导出：</w:t>
      </w:r>
      <w:r>
        <w:t>纯 Python pyshp 引擎，点/面数据均可导出为 SHP+CSV，WGS84 坐标系，ArcMap/QGIS 直接加载。</w:t>
      </w:r>
    </w:p>
    <w:p>
      <w:r>
        <w:rPr>
          <w:b/>
        </w:rPr>
        <w:t>导出表选择：</w:t>
      </w:r>
      <w:r>
        <w:t>弹出所有含 POI 数据的数据表列表，用户自行选择导出哪张表。</w:t>
      </w:r>
    </w:p>
    <w:p>
      <w:r>
        <w:rPr>
          <w:b/>
        </w:rPr>
        <w:t>华丽开场动画：</w:t>
      </w:r>
      <w:r>
        <w:t>10 秒深紫星空主题动画：光晕 + 脉冲环 + 漂浮粒子 + 呼吸标题 + 开发者信息。</w:t>
      </w:r>
    </w:p>
    <w:p>
      <w:r>
        <w:rPr>
          <w:b/>
        </w:rPr>
        <w:t>响应式布局：</w:t>
      </w:r>
      <w:r>
        <w:t>PanedWindow 分割面板设计，窗口缩放时上下比例自适应，控件始终可见，可拖拽调整分隔位置。</w:t>
      </w:r>
    </w:p>
    <w:p>
      <w:r>
        <w:rPr>
          <w:b/>
        </w:rPr>
        <w:t>现代化紫色主题：</w:t>
      </w:r>
      <w:r>
        <w:t>紫罗兰（#7C3AED）配色方案，深色标题栏 + 白色日志面板 + 紫色进度条和按钮。</w:t>
      </w:r>
    </w:p>
    <w:p>
      <w:r>
        <w:rPr>
          <w:b/>
        </w:rPr>
        <w:t>PostgreSQL 存储：</w:t>
      </w:r>
      <w:r>
        <w:t>一键测试连接、自动建表（含 15 个字段）、断点续传（已存在的 POI 自动跳过不重复插入）。</w:t>
      </w:r>
    </w:p>
    <w:p>
      <w:r>
        <w:rPr>
          <w:b/>
        </w:rPr>
        <w:t>实时进度反馈：</w:t>
      </w:r>
      <w:r>
        <w:t>城市级 + 页面级双进度条，带时间戳的实时日志输出。</w:t>
      </w:r>
    </w:p>
    <w:p>
      <w:r>
        <w:rPr>
          <w:b/>
        </w:rPr>
        <w:t>安全停止：</w:t>
      </w:r>
      <w:r>
        <w:t>支持随时中断爬取任务，已写入数据不丢失。当前页请求完成后优雅停止。</w:t>
      </w:r>
    </w:p>
    <w:p>
      <w:r>
        <w:rPr>
          <w:b/>
        </w:rPr>
        <w:t>配置持久化：</w:t>
      </w:r>
      <w:r>
        <w:t>所有参数（API Key、数据库连接、城市选择等）自动保存为 config.json，下次启动自动恢复。</w:t>
      </w:r>
    </w:p>
    <w:p>
      <w:r>
        <w:rPr>
          <w:b/>
        </w:rPr>
        <w:t>单文件打包：</w:t>
      </w:r>
      <w:r>
        <w:t>44 MB 独立 exe，无需安装 Python 或任何依赖，Windows 10/11 双击即用。</w:t>
      </w:r>
    </w:p>
    <w:p>
      <w:pPr>
        <w:pStyle w:val="Heading1"/>
      </w:pPr>
      <w:r>
        <w:t>4. 系统要求</w:t>
      </w:r>
    </w:p>
    <w:p>
      <w:pPr>
        <w:pStyle w:val="Heading2"/>
      </w:pPr>
      <w:r>
        <w:t>4.1 运行环境</w:t>
      </w:r>
    </w:p>
    <w:p>
      <w:pPr>
        <w:pStyle w:val="ListBullet"/>
      </w:pPr>
      <w:r>
        <w:t>Windows 10 / Windows 11（64 位）</w:t>
      </w:r>
    </w:p>
    <w:p>
      <w:pPr>
        <w:pStyle w:val="ListBullet"/>
      </w:pPr>
      <w:r>
        <w:t>PostgreSQL 9.4+（推荐 12+），需提前创建数据库</w:t>
      </w:r>
    </w:p>
    <w:p>
      <w:pPr>
        <w:pStyle w:val="ListBullet"/>
      </w:pPr>
      <w:r>
        <w:t>高德地图 API Key（Web 服务类型，前往 https://lbs.amap.com 免费申请）</w:t>
      </w:r>
    </w:p>
    <w:p>
      <w:pPr>
        <w:pStyle w:val="ListBullet"/>
      </w:pPr>
      <w:r>
        <w:t>网络连接（用于调用高德 API）</w:t>
      </w:r>
    </w:p>
    <w:p>
      <w:pPr>
        <w:pStyle w:val="ListBullet"/>
      </w:pPr>
      <w:r>
        <w:t>Python 3.8+（仅源码运行方式需要）</w:t>
      </w:r>
    </w:p>
    <w:p>
      <w:pPr>
        <w:pStyle w:val="Heading2"/>
      </w:pPr>
      <w:r>
        <w:t>4.2 Python 依赖（仅源码运行方式）</w:t>
      </w:r>
    </w:p>
    <w:p>
      <w:pPr>
        <w:pStyle w:val="ListBullet"/>
      </w:pPr>
      <w:r>
        <w:t>requests — HTTP 请求库</w:t>
      </w:r>
    </w:p>
    <w:p>
      <w:pPr>
        <w:pStyle w:val="ListBullet"/>
      </w:pPr>
      <w:r>
        <w:t>psycopg2-binary — PostgreSQL 数据库连接</w:t>
      </w:r>
    </w:p>
    <w:p>
      <w:pPr>
        <w:pStyle w:val="ListBullet"/>
      </w:pPr>
      <w:r>
        <w:t>openpyxl — 读取 POI 分类 Excel 文件</w:t>
      </w:r>
    </w:p>
    <w:p>
      <w:pPr>
        <w:pStyle w:val="ListBullet"/>
      </w:pPr>
      <w:r>
        <w:t>shapely — 几何对象处理（多边形解析、Shapefile 导出）</w:t>
      </w:r>
    </w:p>
    <w:p>
      <w:pPr>
        <w:pStyle w:val="ListBullet"/>
      </w:pPr>
      <w:r>
        <w:t>shapefile (pyshp) — 纯 Python Shapefile 读写</w:t>
      </w:r>
    </w:p>
    <w:p>
      <w:pPr>
        <w:pStyle w:val="ListBullet"/>
      </w:pPr>
      <w:r>
        <w:t>pyinstaller — 打包为 exe（仅打包时需要）</w:t>
      </w:r>
    </w:p>
    <w:p>
      <w:r>
        <w:t>一键安装：pip install requests psycopg2-binary openpyxl shapely pyshp</w:t>
      </w:r>
    </w:p>
    <w:p>
      <w:pPr>
        <w:pStyle w:val="Heading1"/>
      </w:pPr>
      <w:r>
        <w:t>5. 快速开始</w:t>
      </w:r>
    </w:p>
    <w:p>
      <w:pPr>
        <w:pStyle w:val="Heading2"/>
      </w:pPr>
      <w:r>
        <w:t>方式一：exe 直接运行（推荐）</w:t>
      </w:r>
    </w:p>
    <w:p>
      <w:r>
        <w:rPr>
          <w:b/>
        </w:rPr>
        <w:t>第 1 步 — 获取 Key：</w:t>
      </w:r>
      <w:r>
        <w:t>访问 https://lbs.amap.com → 注册 → 创建应用 → 添加 Web 服务 Key。</w:t>
      </w:r>
    </w:p>
    <w:p>
      <w:r>
        <w:rPr>
          <w:b/>
        </w:rPr>
        <w:t>第 2 步 — 启动程序：</w:t>
      </w:r>
      <w:r>
        <w:t>双击 GaodePOISpider.exe → 观看 10 秒开场动画。</w:t>
      </w:r>
    </w:p>
    <w:p>
      <w:r>
        <w:rPr>
          <w:b/>
        </w:rPr>
        <w:t>第 3 步 — 配置 API：</w:t>
      </w:r>
      <w:r>
        <w:t>在「API 配置」页填写 Key → 点击「浏览...」选择 POI 类别（如搜索「餐饮」→ 050000）。</w:t>
      </w:r>
    </w:p>
    <w:p>
      <w:r>
        <w:rPr>
          <w:b/>
        </w:rPr>
        <w:t>第 4 步 — 配置数据库：</w:t>
      </w:r>
      <w:r>
        <w:t>填写 PostgreSQL 连接信息（主机、端口、用户名、密码、数据库名）→ 点击「测试连接」→ 「创建数据表」。</w:t>
      </w:r>
    </w:p>
    <w:p>
      <w:r>
        <w:rPr>
          <w:b/>
        </w:rPr>
        <w:t>第 5 步 — 选择城市：</w:t>
      </w:r>
      <w:r>
        <w:t>在「城市选择」页展开省份树 → 勾选目标城市（支持全选/反选/筛选/仅省份）。</w:t>
      </w:r>
    </w:p>
    <w:p>
      <w:r>
        <w:rPr>
          <w:b/>
        </w:rPr>
        <w:t>第 6 步 — 开始爬取：</w:t>
      </w:r>
      <w:r>
        <w:t>点击紫色「▶ 开始爬取」按钮 → 确认弹窗中的表名和城市数量 → 观察进度和日志。</w:t>
      </w:r>
    </w:p>
    <w:p>
      <w:r>
        <w:rPr>
          <w:b/>
        </w:rPr>
        <w:t>第 7 步 — 导出数据：</w:t>
      </w:r>
      <w:r>
        <w:t>点击「📦 导出 Shapefile」→ 在弹出列表中选择数据表 → 选择保存路径 → 生成 SHP + CSV。</w:t>
      </w:r>
    </w:p>
    <w:p>
      <w:pPr>
        <w:pStyle w:val="Heading2"/>
      </w:pPr>
      <w:r>
        <w:t>方式二：源码运行</w:t>
      </w:r>
    </w:p>
    <w:p>
      <w:r>
        <w:t>cd D:\gaode_spider\gaode_gui</w:t>
      </w:r>
    </w:p>
    <w:p>
      <w:r>
        <w:t>pip install requests psycopg2-binary openpyxl shapely pyshp</w:t>
      </w:r>
    </w:p>
    <w:p>
      <w:r>
        <w:t>python main.py</w:t>
      </w:r>
    </w:p>
    <w:p>
      <w:pPr>
        <w:pStyle w:val="Heading1"/>
      </w:pPr>
      <w:r>
        <w:t>6. 界面说明</w:t>
      </w:r>
    </w:p>
    <w:p>
      <w:r>
        <w:t>程序界面采用 PanedWindow 响应式分栏设计，上下两部分之间可拖拽调整大小。</w:t>
      </w:r>
    </w:p>
    <w:p>
      <w:pPr>
        <w:pStyle w:val="Heading2"/>
      </w:pPr>
      <w:r>
        <w:t>6.1 上部分：标签页区域</w:t>
      </w:r>
    </w:p>
    <w:p>
      <w:r>
        <w:rPr>
          <w:b/>
        </w:rPr>
        <w:t>「API 配置」标签页：</w:t>
      </w:r>
      <w:r>
        <w:t>高德 Key 输入、POI 类别树形浏览（23 大类三级树，搜索「景区」「商业」等关键词）、每页条数（1-25）。</w:t>
      </w:r>
    </w:p>
    <w:p>
      <w:r>
        <w:rPr>
          <w:b/>
        </w:rPr>
        <w:t>「数据库配置」标签页：</w:t>
      </w:r>
      <w:r>
        <w:t>主机/端口/用户/密码/库名/表名、测试连接、创建数据表。表名由系统智能生成，也可手动修改。</w:t>
      </w:r>
    </w:p>
    <w:p>
      <w:r>
        <w:rPr>
          <w:b/>
        </w:rPr>
        <w:t>「城市选择」标签页：</w:t>
      </w:r>
      <w:r>
        <w:t>省→市→区县三级树 + 级联复选框 + 筛选搜索 + 全选/反选/仅省份/展开折叠。已选数量实时显示。</w:t>
      </w:r>
    </w:p>
    <w:p>
      <w:r>
        <w:rPr>
          <w:b/>
        </w:rPr>
        <w:t>「行政边界」标签页：</w:t>
      </w:r>
      <w:r>
        <w:t>参数配置 + 行政区树选择 + 按钮栏（抓取边界 / 导出SHP+CSV）+ 日志。抓取边界后可直接导出为面 Shapefile。</w:t>
      </w:r>
    </w:p>
    <w:p>
      <w:pPr>
        <w:pStyle w:val="Heading2"/>
      </w:pPr>
      <w:r>
        <w:t>6.2 下部分：控制 + 日志</w:t>
      </w:r>
    </w:p>
    <w:p>
      <w:pPr>
        <w:pStyle w:val="ListBullet"/>
      </w:pPr>
      <w:r>
        <w:t>紫色分隔装饰线 —— 标识功能区分界。</w:t>
      </w:r>
    </w:p>
    <w:p>
      <w:pPr>
        <w:pStyle w:val="ListBullet"/>
      </w:pPr>
      <w:r>
        <w:t>城市进度条 + 状态文字（如「✦ 就绪，等待开始 ✦」）。</w:t>
      </w:r>
    </w:p>
    <w:p>
      <w:pPr>
        <w:pStyle w:val="ListBullet"/>
      </w:pPr>
      <w:r>
        <w:t>页面进度条（子进度，显示当前城市内的翻页进度）。</w:t>
      </w:r>
    </w:p>
    <w:p>
      <w:pPr>
        <w:pStyle w:val="ListBullet"/>
      </w:pPr>
      <w:r>
        <w:t>按钮栏：[▶ 开始爬取]（紫色）[■ 停止]（红色）[保存配置] [测试连接] [创建数据表] [导出Shapefile]。</w:t>
      </w:r>
    </w:p>
    <w:p>
      <w:pPr>
        <w:pStyle w:val="ListBullet"/>
      </w:pPr>
      <w:r>
        <w:t>白色日志面板 —— 带时间戳的实时爬取日志。</w:t>
      </w:r>
    </w:p>
    <w:p>
      <w:pPr>
        <w:pStyle w:val="Heading2"/>
      </w:pPr>
      <w:r>
        <w:t>6.3 开场动画</w:t>
      </w:r>
    </w:p>
    <w:p>
      <w:r>
        <w:t>启动程序时显示 10 秒深紫星空主题动画：渐变光晕背景 + 脉冲装饰环 + 30 个随机漂浮粒子 + 呼吸效果标题「高德地图 POI 爬虫工具」+ 开发者信息「白栋博 / 微信 bdb15896810691」+ 闪烁加载提示。动画结束后淡出进入主界面。</w:t>
      </w:r>
    </w:p>
    <w:p>
      <w:pPr>
        <w:pStyle w:val="Heading2"/>
      </w:pPr>
      <w:r>
        <w:t>6.4 联系信息</w:t>
      </w:r>
    </w:p>
    <w:p>
      <w:r>
        <w:t>界面两处展示开发者联系信息：</w:t>
        <w:br/>
        <w:t xml:space="preserve">  1. 顶部标题栏右侧常驻「白栋博  bdb15896810691」</w:t>
        <w:br/>
        <w:t xml:space="preserve">  2. 标签页下方紫色横条「✦ 如有问题请联系开发者：白栋博 | 微信：bdb15896810691 ✦」</w:t>
      </w:r>
    </w:p>
    <w:p>
      <w:pPr>
        <w:pStyle w:val="Heading1"/>
      </w:pPr>
      <w:r>
        <w:t>7. 配置详解</w:t>
      </w:r>
    </w:p>
    <w:p>
      <w:pPr>
        <w:pStyle w:val="Heading2"/>
      </w:pPr>
      <w:r>
        <w:t>7.1 获取高德 API Key</w:t>
      </w:r>
    </w:p>
    <w:p>
      <w:r>
        <w:t>1. 访问 https://lbs.amap.com</w:t>
      </w:r>
    </w:p>
    <w:p>
      <w:r>
        <w:t>2. 注册并登录</w:t>
      </w:r>
    </w:p>
    <w:p>
      <w:r>
        <w:t>3. 进入「应用管理」→「我的应用」→「创建新应用」</w:t>
      </w:r>
    </w:p>
    <w:p>
      <w:r>
        <w:t>4. 添加 Key，服务平台选择「Web 服务」</w:t>
      </w:r>
    </w:p>
    <w:p>
      <w:r>
        <w:t>5. 将获取的 Key 填入程序的「高德 API Key」输入框</w:t>
      </w:r>
    </w:p>
    <w:p>
      <w:r>
        <w:t>注意事项：免费版 API 每日限额 5000 次调用（QPS 约 30次/秒）。每次请求返回最多 25 条数据，每条数据包含 14 个字段。大量爬取建议分批次、分时段进行，避免触发限流。</w:t>
      </w:r>
    </w:p>
    <w:p>
      <w:pPr>
        <w:pStyle w:val="Heading2"/>
      </w:pPr>
      <w:r>
        <w:t>7.2 config.json 配置文件</w:t>
      </w:r>
    </w:p>
    <w:p>
      <w:r>
        <w:t>程序运行时在 exe 同目录下自动创建，保存所有配置：</w:t>
      </w:r>
    </w:p>
    <w:p>
      <w:r>
        <w:rPr>
          <w:b/>
        </w:rPr>
        <w:t>api_key</w:t>
      </w:r>
      <w:r>
        <w:t xml:space="preserve"> — 高德 API Key</w:t>
      </w:r>
    </w:p>
    <w:p>
      <w:r>
        <w:rPr>
          <w:b/>
        </w:rPr>
        <w:t>poi_types</w:t>
      </w:r>
      <w:r>
        <w:t xml:space="preserve"> — POI 类别编码（6 位数字，如 061205 = 综合商场）</w:t>
      </w:r>
    </w:p>
    <w:p>
      <w:r>
        <w:rPr>
          <w:b/>
        </w:rPr>
        <w:t>page_size</w:t>
      </w:r>
      <w:r>
        <w:t xml:space="preserve"> — 每页条数（1-25，默认 20）</w:t>
      </w:r>
    </w:p>
    <w:p>
      <w:r>
        <w:rPr>
          <w:b/>
        </w:rPr>
        <w:t>db_host / db_port</w:t>
      </w:r>
      <w:r>
        <w:t xml:space="preserve"> — 数据库主机和端口（默认 localhost:5432）</w:t>
      </w:r>
    </w:p>
    <w:p>
      <w:r>
        <w:rPr>
          <w:b/>
        </w:rPr>
        <w:t>db_user / db_password</w:t>
      </w:r>
      <w:r>
        <w:t xml:space="preserve"> — 数据库用户名和密码</w:t>
      </w:r>
    </w:p>
    <w:p>
      <w:r>
        <w:rPr>
          <w:b/>
        </w:rPr>
        <w:t>db_name</w:t>
      </w:r>
      <w:r>
        <w:t xml:space="preserve"> — 数据库名称（默认 pgadmind）</w:t>
      </w:r>
    </w:p>
    <w:p>
      <w:r>
        <w:rPr>
          <w:b/>
        </w:rPr>
        <w:t>table_name</w:t>
      </w:r>
      <w:r>
        <w:t xml:space="preserve"> — 数据表名（自动生成，可手动修改）</w:t>
      </w:r>
    </w:p>
    <w:p>
      <w:r>
        <w:rPr>
          <w:b/>
        </w:rPr>
        <w:t>selected_cities</w:t>
      </w:r>
      <w:r>
        <w:t xml:space="preserve"> — 已选城市的 adcode 列表（下次启动自动恢复）</w:t>
      </w:r>
    </w:p>
    <w:p>
      <w:pPr>
        <w:pStyle w:val="Heading1"/>
      </w:pPr>
      <w:r>
        <w:t>8. 数据库与数据管理</w:t>
      </w:r>
    </w:p>
    <w:p>
      <w:pPr>
        <w:pStyle w:val="Heading2"/>
      </w:pPr>
      <w:r>
        <w:t>8.1 每次爬取 = 一张新表</w:t>
      </w:r>
    </w:p>
    <w:p>
      <w:r>
        <w:t>点击「开始爬取」时，系统自动生成语义化表名（格式：poi_地域_POI类型），如「poi_河南_书店」「poi_安阳市_购物相关场所」。每次爬取数据互不干扰。用户也可在数据库配置页手动修改表名后再开始。</w:t>
      </w:r>
    </w:p>
    <w:p>
      <w:pPr>
        <w:pStyle w:val="Heading2"/>
      </w:pPr>
      <w:r>
        <w:t>8.2 导出表选择</w:t>
      </w:r>
    </w:p>
    <w:p>
      <w:r>
        <w:t>点击「导出 Shapefile」时，系统自动查询数据库中含「编号」列的 POI 数据表，弹出列表供用户选择。支持旧版 gaode_poi 表和新版 poi_xxx 表。</w:t>
      </w:r>
    </w:p>
    <w:p>
      <w:pPr>
        <w:pStyle w:val="Heading2"/>
      </w:pPr>
      <w:r>
        <w:t>8.3 断点续传</w:t>
      </w:r>
    </w:p>
    <w:p>
      <w:r>
        <w:t>数据写入时以「编号」为主键，已存在的 POI 自动跳过不重复插入。如果爬取中断后重新开始（使用同一个表名），可继续未完成的爬取任务。</w:t>
      </w:r>
    </w:p>
    <w:p>
      <w:pPr>
        <w:pStyle w:val="Heading1"/>
      </w:pPr>
      <w:r>
        <w:t>9. ArcMap 数据导出</w:t>
      </w:r>
    </w:p>
    <w:p>
      <w:pPr>
        <w:pStyle w:val="Heading2"/>
      </w:pPr>
      <w:r>
        <w:t>9.1 POI 导出（点图层）</w:t>
      </w:r>
    </w:p>
    <w:p>
      <w:r>
        <w:t>爬取完成后点击底部「📦 导出 Shapefile」</w:t>
      </w:r>
    </w:p>
    <w:p>
      <w:r>
        <w:t>在弹出的表列表中选择目标数据表，双击或点确定</w:t>
      </w:r>
    </w:p>
    <w:p>
      <w:r>
        <w:t>选择保存路径</w:t>
      </w:r>
    </w:p>
    <w:p>
      <w:r>
        <w:t>生成文件：</w:t>
        <w:br/>
        <w:t xml:space="preserve">    .shp — 点图层（Point）</w:t>
        <w:br/>
        <w:t xml:space="preserve">    .shx — 空间索引</w:t>
        <w:br/>
        <w:t xml:space="preserve">    .dbf — 属性表（含全部字段）</w:t>
        <w:br/>
        <w:t xml:space="preserve">    .prj — 坐标系定义（EPSG:4326 WGS84）</w:t>
        <w:br/>
        <w:t xml:space="preserve">    .csv — 纯文本属性表（Excel 可直接打开，UTF-8 BOM 编码）</w:t>
      </w:r>
    </w:p>
    <w:p>
      <w:r>
        <w:t>ArcMap 使用：Add Data → 选择 .shp 文件即可加载</w:t>
      </w:r>
    </w:p>
    <w:p>
      <w:pPr>
        <w:pStyle w:val="Heading2"/>
      </w:pPr>
      <w:r>
        <w:t>9.2 行政边界导出（面图层）</w:t>
      </w:r>
    </w:p>
    <w:p>
      <w:r>
        <w:t>切换到「行政边界」标签页</w:t>
      </w:r>
    </w:p>
    <w:p>
      <w:r>
        <w:t>勾选要抓取边界的行政区划，设置子层级（0-3）</w:t>
      </w:r>
    </w:p>
    <w:p>
      <w:r>
        <w:t>点击「🔍 抓取边界」获取 Polygon 数据</w:t>
      </w:r>
    </w:p>
    <w:p>
      <w:r>
        <w:t>点击「📦 导出 SHP + CSV」</w:t>
      </w:r>
    </w:p>
    <w:p>
      <w:r>
        <w:t>生成面图层 Shapefile（Polygon / MultiPolygon，WGS84 坐标系）</w:t>
      </w:r>
    </w:p>
    <w:p>
      <w:r>
        <w:t>可作为 ArcMap 底图与 POI 点数据叠加使用</w:t>
      </w:r>
    </w:p>
    <w:p>
      <w:pPr>
        <w:pStyle w:val="Heading1"/>
      </w:pPr>
      <w:r>
        <w:t>10. 打包与分发</w:t>
      </w:r>
    </w:p>
    <w:p>
      <w:pPr>
        <w:pStyle w:val="Heading2"/>
      </w:pPr>
      <w:r>
        <w:t>10.1 分享给他人</w:t>
      </w:r>
    </w:p>
    <w:p>
      <w:pPr>
        <w:pStyle w:val="ListBullet"/>
      </w:pPr>
      <w:r>
        <w:t>GaodePOISpider.exe（44 MB）— 单文件主程序，免安装</w:t>
      </w:r>
    </w:p>
    <w:p>
      <w:pPr>
        <w:pStyle w:val="ListBullet"/>
      </w:pPr>
      <w:r>
        <w:t>城市列表和 POI 分类表已内嵌于 exe 中，无需额外文件</w:t>
      </w:r>
    </w:p>
    <w:p>
      <w:pPr>
        <w:pStyle w:val="ListBullet"/>
      </w:pPr>
      <w:r>
        <w:t>本程序不含内置 API Key，每位用户需使用自己的高德 Key</w:t>
      </w:r>
    </w:p>
    <w:p>
      <w:pPr>
        <w:pStyle w:val="ListBullet"/>
      </w:pPr>
      <w:r>
        <w:t>配置文件（config.json）首次运行自动生成</w:t>
      </w:r>
    </w:p>
    <w:p>
      <w:r>
        <w:t>⚠ 重要：请勿分享含有个人 API Key 的 config.json 文件。</w:t>
      </w:r>
    </w:p>
    <w:p>
      <w:pPr>
        <w:pStyle w:val="Heading2"/>
      </w:pPr>
      <w:r>
        <w:t>10.2 自行打包</w:t>
      </w:r>
    </w:p>
    <w:p>
      <w:r>
        <w:t>pip install pyinstaller</w:t>
      </w:r>
    </w:p>
    <w:p>
      <w:r>
        <w:t>cd D:\gaode_spider\gaode_gui</w:t>
      </w:r>
    </w:p>
    <w:p>
      <w:r>
        <w:t>运行 build.bat 或手动执行：</w:t>
      </w:r>
    </w:p>
    <w:p>
      <w:r>
        <w:t>pyinstaller --onefile --windowed --name GaodePOISpider --add-data "..\Gaode_poi\city.json;Gaode_poi" --add-data "..\Gaode_poi\amap_poicode.xlsx;Gaode_poi" --hidden-import openpyxl --hidden-import psycopg2 --hidden-import shapely --hidden-import shapefile main.py</w:t>
      </w:r>
    </w:p>
    <w:p>
      <w:r>
        <w:t>输出：dist\GaodePOISpider.exe（约 44 MB）</w:t>
      </w:r>
    </w:p>
    <w:p>
      <w:pPr>
        <w:pStyle w:val="Heading1"/>
      </w:pPr>
      <w:r>
        <w:t>11. 常见问题</w:t>
      </w:r>
    </w:p>
    <w:p>
      <w:r>
        <w:rPr>
          <w:b/>
        </w:rPr>
        <w:t>Q: 是否覆盖高德全部 POI 数据类型？</w:t>
      </w:r>
    </w:p>
    <w:p>
      <w:r>
        <w:t>A: 是。23 大类 869 细类全覆盖，使用大类编码可一次性爬取该类别下所有子类数据。</w:t>
      </w:r>
    </w:p>
    <w:p>
      <w:r>
        <w:rPr>
          <w:b/>
        </w:rPr>
        <w:t>Q: 提示"数据库中没有 POI 数据表"？</w:t>
      </w:r>
    </w:p>
    <w:p>
      <w:r>
        <w:t>A: 请先完成一次爬取，或确保数据库中存在含「编号」列的 POI 数据表。旧表 gaode_poi 也支持。</w:t>
      </w:r>
    </w:p>
    <w:p>
      <w:r>
        <w:rPr>
          <w:b/>
        </w:rPr>
        <w:t>Q: exe 多大？为什么？</w:t>
      </w:r>
    </w:p>
    <w:p>
      <w:r>
        <w:t>A: 约 44 MB，包含 Python 运行时 + shapely + openpyxl + pyshp 等必要库。不包含 geopandas，大幅减小体积。</w:t>
      </w:r>
    </w:p>
    <w:p>
      <w:r>
        <w:rPr>
          <w:b/>
        </w:rPr>
        <w:t>Q: 数据库连接失败？</w:t>
      </w:r>
    </w:p>
    <w:p>
      <w:r>
        <w:t>A: 检查：(1) PostgreSQL 服务是否启动；(2) 主机/端口是否正确；(3) pg_hba.conf 认证方式。本地开发建议使用 trust 认证。</w:t>
      </w:r>
    </w:p>
    <w:p>
      <w:r>
        <w:rPr>
          <w:b/>
        </w:rPr>
        <w:t>Q: 爬取没有数据？</w:t>
      </w:r>
    </w:p>
    <w:p>
      <w:r>
        <w:t>A: 可能原因：(1) API Key 无效或未启用 Web 服务；(2) 该城市无此 POI 类别；(3) 已达 API 日调用上限（5000 次/天）。</w:t>
      </w:r>
    </w:p>
    <w:p>
      <w:r>
        <w:rPr>
          <w:b/>
        </w:rPr>
        <w:t>Q: 如何只爬某个省份？</w:t>
      </w:r>
    </w:p>
    <w:p>
      <w:r>
        <w:t>A: 在城市选择页找到目标省份（如「河南省」），直接勾选省节点即可（自动勾选全部下辖区县）。</w:t>
      </w:r>
    </w:p>
    <w:p>
      <w:r>
        <w:rPr>
          <w:b/>
        </w:rPr>
        <w:t>Q: 如何找特定类型（如工厂、景区）？</w:t>
      </w:r>
    </w:p>
    <w:p>
      <w:r>
        <w:t>A: 在 POI 浏览器搜索框输入「工厂」→ 找到「170000 公司企业」→ 展开选择「170200 工厂」，或直接选大类编码。</w:t>
      </w:r>
    </w:p>
    <w:p>
      <w:r>
        <w:rPr>
          <w:b/>
        </w:rPr>
        <w:t>Q: SHP 能在 ArcMap 用吗？</w:t>
      </w:r>
    </w:p>
    <w:p>
      <w:r>
        <w:t>A: 能。WGS84 坐标系（EPSG:4326），ArcMap 通过 Add Data 直接加载。配套 .prj 文件确保投影正确。</w:t>
      </w:r>
    </w:p>
    <w:p>
      <w:r>
        <w:rPr>
          <w:b/>
        </w:rPr>
        <w:t>Q: 行政边界抓取后如何作为底图？</w:t>
      </w:r>
    </w:p>
    <w:p>
      <w:r>
        <w:t>A: 切换到「行政边界」标签页 → 勾选行政区 → 抓取边界 → 导出 SHP+CSV → ArcMap 加载面图层即可。</w:t>
      </w:r>
    </w:p>
    <w:p>
      <w:r>
        <w:rPr>
          <w:b/>
        </w:rPr>
        <w:t>Q: 窗口缩小后按钮不见了？</w:t>
      </w:r>
    </w:p>
    <w:p>
      <w:r>
        <w:t>A: 界面使用 PanedWindow 分栏设计，可拖拽分隔条调整上下区域比例。建议窗口不小于 900×650。</w:t>
      </w:r>
    </w:p>
    <w:p>
      <w:pPr>
        <w:pStyle w:val="Heading1"/>
      </w:pPr>
      <w:r>
        <w:t>12. 开发历程</w:t>
      </w:r>
    </w:p>
    <w:p>
      <w:r>
        <w:t>本项目最初是一个基于命令行的 Python 爬虫脚本（gaode_spider），通过高德地图 API 爬取 POI 数据并存入 PostgreSQL。在实际使用中发现命令行操作门槛较高，配置不便，因此逐步迭代为一款完整的桌面应用程序。以下是主要开发节点：</w:t>
      </w:r>
    </w:p>
    <w:p>
      <w:r>
        <w:rPr>
          <w:b/>
          <w:color w:val="7C3AED"/>
          <w:sz w:val="24"/>
        </w:rPr>
        <w:t>第一阶段：命令行版本</w:t>
      </w:r>
    </w:p>
    <w:p>
      <w:r>
        <w:t>基于 Python 的高德 POI 爬虫脚本，支持指定城市和 POI 类别，数据写入 PostgreSQL 数据库。通过修改源码中的配置变量来设置 API Key、数据库连接等参数，每次使用需编辑 Python 文件。</w:t>
      </w:r>
    </w:p>
    <w:p>
      <w:r>
        <w:rPr>
          <w:b/>
          <w:color w:val="7C3AED"/>
          <w:sz w:val="24"/>
        </w:rPr>
        <w:t>第二阶段：GUI 桌面版初版</w:t>
      </w:r>
    </w:p>
    <w:p>
      <w:r>
        <w:t>使用 Python Tkinter 构建首个图形界面版本。包含 API 配置、数据库配置、城市选择（扁平列表）三个标签页。支持后台线程爬取、进度显示、实时日志。支持 PyInstaller 打包为独立 exe。数据库默认写入 gaode_poi 表。</w:t>
      </w:r>
    </w:p>
    <w:p>
      <w:r>
        <w:rPr>
          <w:b/>
          <w:color w:val="7C3AED"/>
          <w:sz w:val="24"/>
        </w:rPr>
        <w:t>第三阶段：树形选择 + 多样化数据</w:t>
      </w:r>
    </w:p>
    <w:p>
      <w:r>
        <w:t>POI 分类从 869 条扁平列表升级为「大类→中类→小类」三级树，支持按名称搜索。城市从 3537 条扁平列表升级为「省→市→区县」三级树，支持级联复选框和智能汇总。新增「行政边界」标签页，可获取省/市/区县 Polygon 边界数据。新增 Shapefile 导出功能，支持点图层和面图层导出，WGS84 坐标系。</w:t>
      </w:r>
    </w:p>
    <w:p>
      <w:r>
        <w:rPr>
          <w:b/>
          <w:color w:val="7C3AED"/>
          <w:sz w:val="24"/>
        </w:rPr>
        <w:t>第四阶段：数据管理优化</w:t>
      </w:r>
    </w:p>
    <w:p>
      <w:r>
        <w:t>每次爬取自动创建新表并生成语义化表名（如「poi_河南_书店」），避免不同爬取任务的数据混淆。导出时支持从所有 POI 数据表中选择。新增断点续传和批次标记。Shapefile 引擎从 geopandas/fiona（需 GDAL DLL）切换为纯 Python 的 pyshp 库，exe 体积从 187 MB 降至 44 MB，消除编码兼容问题。</w:t>
      </w:r>
    </w:p>
    <w:p>
      <w:r>
        <w:rPr>
          <w:b/>
          <w:color w:val="7C3AED"/>
          <w:sz w:val="24"/>
        </w:rPr>
        <w:t>第五阶段：界面美化与用户体验</w:t>
      </w:r>
    </w:p>
    <w:p>
      <w:r>
        <w:t>深紫星空主题开场动画（10 秒 + 光晕 + 脉冲环 + 漂浮粒子 + 呼吸标题）。紫色系主题配色（#7C3AED 紫罗兰主色），深色标题栏、白色日志面板。PanedWindow 响应式分栏布局，窗口缩放时控件始终可见。开发者联系信息嵌入界面两处。状态文字、装饰线、按钮颜色等视觉细节全面优化。</w:t>
      </w:r>
    </w:p>
    <w:p>
      <w:pPr>
        <w:pStyle w:val="Heading2"/>
      </w:pPr>
      <w:r>
        <w:t>技术栈</w:t>
      </w:r>
    </w:p>
    <w:p>
      <w:pPr>
        <w:pStyle w:val="ListBullet"/>
      </w:pPr>
      <w:r>
        <w:t>Python 3.10 + Tkinter (GUI)</w:t>
      </w:r>
    </w:p>
    <w:p>
      <w:pPr>
        <w:pStyle w:val="ListBullet"/>
      </w:pPr>
      <w:r>
        <w:t>PostgreSQL + psycopg2 (数据存储)</w:t>
      </w:r>
    </w:p>
    <w:p>
      <w:pPr>
        <w:pStyle w:val="ListBullet"/>
      </w:pPr>
      <w:r>
        <w:t>高德地图 Web API v3 (数据获取)</w:t>
      </w:r>
    </w:p>
    <w:p>
      <w:pPr>
        <w:pStyle w:val="ListBullet"/>
      </w:pPr>
      <w:r>
        <w:t>shapely + pyshp (几何处理 + SHP 导出)</w:t>
      </w:r>
    </w:p>
    <w:p>
      <w:pPr>
        <w:pStyle w:val="ListBullet"/>
      </w:pPr>
      <w:r>
        <w:t>openpyxl (POI 分类表读取)</w:t>
      </w:r>
    </w:p>
    <w:p>
      <w:pPr>
        <w:pStyle w:val="ListBullet"/>
      </w:pPr>
      <w:r>
        <w:t>PyInstaller (exe 打包，单文件 44 MB)</w:t>
      </w:r>
    </w:p>
    <w:p>
      <w:pPr>
        <w:pStyle w:val="Heading2"/>
      </w:pPr>
      <w:r>
        <w:t>开发者</w:t>
      </w:r>
    </w:p>
    <w:p>
      <w:r>
        <w:t>白栋博</w:t>
      </w:r>
    </w:p>
    <w:p>
      <w:r>
        <w:t>微信：bdb15896810691</w:t>
      </w:r>
    </w:p>
    <w:p>
      <w:r>
        <w:t>如有问题或定制需求，欢迎联系。</w:t>
      </w:r>
    </w:p>
    <w:p/>
    <w:p/>
    <w:p>
      <w:pPr>
        <w:jc w:val="center"/>
      </w:pPr>
      <w:r>
        <w:rPr>
          <w:color w:val="A78BFA"/>
        </w:rPr>
        <w:t>— 文档结束 —</w:t>
      </w:r>
    </w:p>
    <w:p/>
    <w:p>
      <w:pPr>
        <w:jc w:val="center"/>
      </w:pPr>
      <w:r>
        <w:rPr>
          <w:color w:val="94A3B8"/>
          <w:sz w:val="18"/>
        </w:rPr>
        <w:t>本工具仅供合法合规的数据采集用途。请遵守高德地图 API 使用条款及相关法律法规。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