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E1B0D" w14:textId="4B75C1DF" w:rsidR="000360D3" w:rsidRPr="00D13604" w:rsidRDefault="003D5696" w:rsidP="00D13604">
      <w:pPr>
        <w:spacing w:after="240"/>
        <w:jc w:val="center"/>
        <w:rPr>
          <w:rFonts w:ascii="黑体" w:eastAsia="黑体" w:hAnsi="黑体" w:hint="eastAsia"/>
          <w:bCs/>
          <w:sz w:val="36"/>
          <w:szCs w:val="36"/>
        </w:rPr>
      </w:pPr>
      <w:r w:rsidRPr="00D13604">
        <w:rPr>
          <w:rFonts w:ascii="黑体" w:eastAsia="黑体" w:hAnsi="黑体" w:hint="eastAsia"/>
          <w:bCs/>
          <w:sz w:val="36"/>
          <w:szCs w:val="36"/>
        </w:rPr>
        <w:t>偏振光鉴别与马吕斯定律验证</w:t>
      </w:r>
      <w:r w:rsidR="00A24F4A" w:rsidRPr="00D13604">
        <w:rPr>
          <w:rFonts w:ascii="黑体" w:eastAsia="黑体" w:hAnsi="黑体" w:hint="eastAsia"/>
          <w:bCs/>
          <w:sz w:val="36"/>
          <w:szCs w:val="36"/>
        </w:rPr>
        <w:t>实验</w:t>
      </w:r>
      <w:r w:rsidR="00D13604" w:rsidRPr="00D13604">
        <w:rPr>
          <w:rFonts w:ascii="黑体" w:eastAsia="黑体" w:hAnsi="黑体" w:hint="eastAsia"/>
          <w:bCs/>
          <w:sz w:val="36"/>
          <w:szCs w:val="36"/>
        </w:rPr>
        <w:t>报告</w:t>
      </w:r>
    </w:p>
    <w:p w14:paraId="290BF301" w14:textId="118B1138" w:rsidR="006D0E0B" w:rsidRDefault="00000000" w:rsidP="00D13604">
      <w:pPr>
        <w:pStyle w:val="a9"/>
        <w:spacing w:before="0" w:beforeAutospacing="0" w:after="240" w:afterAutospacing="0" w:line="360" w:lineRule="auto"/>
        <w:ind w:firstLine="420"/>
        <w:textAlignment w:val="top"/>
        <w:rPr>
          <w:rFonts w:hint="eastAsia"/>
          <w:sz w:val="21"/>
          <w:szCs w:val="21"/>
        </w:rPr>
      </w:pPr>
      <w:bookmarkStart w:id="0" w:name="_Hlk192073952"/>
      <w:r>
        <w:rPr>
          <w:rFonts w:ascii="Times New Roman" w:hAnsi="Times New Roman" w:cs="Times New Roman" w:hint="eastAsia"/>
          <w:noProof/>
          <w:sz w:val="18"/>
          <w:szCs w:val="18"/>
        </w:rPr>
        <w:pict w14:anchorId="50E0A2B3">
          <v:rect id="_x0000_s2050" style="position:absolute;left:0;text-align:left;margin-left:-832.65pt;margin-top:62.05pt;width:440.7pt;height:456.2pt;z-index:251658240" filled="f">
            <w10:wrap anchorx="page" anchory="page"/>
          </v:rect>
        </w:pict>
      </w:r>
      <w:r w:rsidR="005D2F3E">
        <w:rPr>
          <w:rFonts w:hint="eastAsia"/>
          <w:b/>
          <w:bCs/>
        </w:rPr>
        <w:t>姓名：</w:t>
      </w:r>
      <w:r w:rsidR="005D2F3E" w:rsidRPr="005D2F3E">
        <w:rPr>
          <w:rFonts w:hint="eastAsia"/>
          <w:b/>
          <w:bCs/>
          <w:u w:val="single"/>
        </w:rPr>
        <w:t xml:space="preserve">    </w:t>
      </w:r>
      <w:r w:rsidR="003D5696" w:rsidRPr="00D13604">
        <w:rPr>
          <w:rFonts w:hint="eastAsia"/>
          <w:b/>
          <w:bCs/>
          <w:u w:val="single"/>
        </w:rPr>
        <w:t xml:space="preserve">   </w:t>
      </w:r>
      <w:r w:rsidR="005D2F3E">
        <w:rPr>
          <w:rFonts w:hint="eastAsia"/>
          <w:b/>
          <w:bCs/>
        </w:rPr>
        <w:t>学号：</w:t>
      </w:r>
      <w:r w:rsidR="005D2F3E" w:rsidRPr="005D2F3E">
        <w:rPr>
          <w:rFonts w:hint="eastAsia"/>
          <w:b/>
          <w:bCs/>
          <w:u w:val="single"/>
        </w:rPr>
        <w:t xml:space="preserve">  </w:t>
      </w:r>
      <w:r w:rsidR="005D2F3E" w:rsidRPr="00D13604">
        <w:rPr>
          <w:rFonts w:hint="eastAsia"/>
          <w:b/>
          <w:bCs/>
          <w:u w:val="single"/>
        </w:rPr>
        <w:t xml:space="preserve">  </w:t>
      </w:r>
      <w:r w:rsidR="003D5696" w:rsidRPr="00D13604">
        <w:rPr>
          <w:rFonts w:hint="eastAsia"/>
          <w:b/>
          <w:bCs/>
          <w:u w:val="single"/>
        </w:rPr>
        <w:t xml:space="preserve"> </w:t>
      </w:r>
      <w:r w:rsidR="00D13604">
        <w:rPr>
          <w:rFonts w:hint="eastAsia"/>
          <w:b/>
          <w:bCs/>
          <w:u w:val="single"/>
        </w:rPr>
        <w:t xml:space="preserve"> </w:t>
      </w:r>
      <w:r w:rsidR="00D13604" w:rsidRPr="00D13604">
        <w:rPr>
          <w:rFonts w:hint="eastAsia"/>
          <w:b/>
          <w:bCs/>
        </w:rPr>
        <w:t>座位号：</w:t>
      </w:r>
      <w:r w:rsidR="003D5696" w:rsidRPr="00D13604">
        <w:rPr>
          <w:rFonts w:hint="eastAsia"/>
          <w:b/>
          <w:bCs/>
          <w:u w:val="single"/>
        </w:rPr>
        <w:t xml:space="preserve">  </w:t>
      </w:r>
      <w:r w:rsidR="003D5696">
        <w:rPr>
          <w:rFonts w:hint="eastAsia"/>
          <w:b/>
          <w:bCs/>
        </w:rPr>
        <w:t xml:space="preserve">  </w:t>
      </w:r>
      <w:r w:rsidR="005D2F3E">
        <w:rPr>
          <w:rFonts w:hint="eastAsia"/>
          <w:b/>
          <w:bCs/>
        </w:rPr>
        <w:t>实验日期：</w:t>
      </w:r>
      <w:r w:rsidR="005D2F3E" w:rsidRPr="005D2F3E">
        <w:rPr>
          <w:rFonts w:hint="eastAsia"/>
          <w:b/>
          <w:bCs/>
          <w:u w:val="single"/>
        </w:rPr>
        <w:t xml:space="preserve">    </w:t>
      </w:r>
    </w:p>
    <w:bookmarkEnd w:id="0"/>
    <w:p w14:paraId="32FD22E2" w14:textId="55C77693" w:rsidR="003D5696" w:rsidRPr="003D5696" w:rsidRDefault="003D5696" w:rsidP="003D5696">
      <w:pPr>
        <w:spacing w:line="360" w:lineRule="auto"/>
        <w:ind w:firstLine="210"/>
        <w:rPr>
          <w:rFonts w:asciiTheme="minorEastAsia" w:hAnsiTheme="minorEastAsia" w:hint="eastAsia"/>
          <w:b/>
          <w:bCs/>
          <w:color w:val="FF0000"/>
          <w:sz w:val="28"/>
          <w:szCs w:val="28"/>
        </w:rPr>
      </w:pPr>
      <w:r w:rsidRPr="003D5696">
        <w:rPr>
          <w:rFonts w:asciiTheme="minorEastAsia" w:hAnsiTheme="minorEastAsia" w:hint="eastAsia"/>
          <w:b/>
          <w:bCs/>
          <w:color w:val="FF0000"/>
          <w:sz w:val="28"/>
          <w:szCs w:val="28"/>
        </w:rPr>
        <w:t>一、数据记录（原始数据</w:t>
      </w:r>
      <w:r w:rsidR="00505695">
        <w:rPr>
          <w:rFonts w:asciiTheme="minorEastAsia" w:hAnsiTheme="minorEastAsia" w:hint="eastAsia"/>
          <w:b/>
          <w:bCs/>
          <w:color w:val="FF0000"/>
          <w:sz w:val="28"/>
          <w:szCs w:val="28"/>
        </w:rPr>
        <w:t>，课上测得数据，拍照上传</w:t>
      </w:r>
      <w:r w:rsidRPr="003D5696">
        <w:rPr>
          <w:rFonts w:asciiTheme="minorEastAsia" w:hAnsiTheme="minorEastAsia" w:hint="eastAsia"/>
          <w:b/>
          <w:bCs/>
          <w:color w:val="FF0000"/>
          <w:sz w:val="28"/>
          <w:szCs w:val="28"/>
        </w:rPr>
        <w:t>）</w:t>
      </w:r>
    </w:p>
    <w:p w14:paraId="667D3A59" w14:textId="49CFB31A" w:rsidR="005D2F3E" w:rsidRDefault="00AB5C7B" w:rsidP="006D0E0B">
      <w:pPr>
        <w:spacing w:line="360" w:lineRule="auto"/>
        <w:rPr>
          <w:b/>
          <w:sz w:val="24"/>
        </w:rPr>
      </w:pPr>
      <w:r>
        <w:rPr>
          <w:noProof/>
        </w:rPr>
        <w:drawing>
          <wp:inline distT="0" distB="0" distL="0" distR="0" wp14:anchorId="10A02E2D" wp14:editId="098597A2">
            <wp:extent cx="6120130" cy="5477625"/>
            <wp:effectExtent l="0" t="0" r="0" b="0"/>
            <wp:docPr id="1327205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0529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7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B7664" w14:textId="77777777" w:rsidR="007A166B" w:rsidRDefault="007A166B" w:rsidP="006D0E0B">
      <w:pPr>
        <w:spacing w:line="360" w:lineRule="auto"/>
        <w:rPr>
          <w:b/>
          <w:color w:val="FF0000"/>
          <w:sz w:val="28"/>
          <w:szCs w:val="24"/>
        </w:rPr>
      </w:pPr>
    </w:p>
    <w:p w14:paraId="26A25A34" w14:textId="77777777" w:rsidR="00AB5C7B" w:rsidRDefault="00AB5C7B" w:rsidP="006D0E0B">
      <w:pPr>
        <w:spacing w:line="360" w:lineRule="auto"/>
        <w:rPr>
          <w:b/>
          <w:color w:val="FF0000"/>
          <w:sz w:val="28"/>
          <w:szCs w:val="24"/>
        </w:rPr>
      </w:pPr>
    </w:p>
    <w:p w14:paraId="5710F674" w14:textId="77777777" w:rsidR="00AB5C7B" w:rsidRDefault="00AB5C7B" w:rsidP="006D0E0B">
      <w:pPr>
        <w:spacing w:line="360" w:lineRule="auto"/>
        <w:rPr>
          <w:b/>
          <w:color w:val="FF0000"/>
          <w:sz w:val="28"/>
          <w:szCs w:val="24"/>
        </w:rPr>
      </w:pPr>
    </w:p>
    <w:p w14:paraId="5F7171C0" w14:textId="77777777" w:rsidR="00AB5C7B" w:rsidRDefault="00AB5C7B" w:rsidP="006D0E0B">
      <w:pPr>
        <w:spacing w:line="360" w:lineRule="auto"/>
        <w:rPr>
          <w:b/>
          <w:color w:val="FF0000"/>
          <w:sz w:val="28"/>
          <w:szCs w:val="24"/>
        </w:rPr>
      </w:pPr>
    </w:p>
    <w:p w14:paraId="09AD3A38" w14:textId="4FD4D851" w:rsidR="005D2F3E" w:rsidRPr="003D5696" w:rsidRDefault="003D5696" w:rsidP="006D0E0B">
      <w:pPr>
        <w:spacing w:line="360" w:lineRule="auto"/>
        <w:rPr>
          <w:b/>
          <w:color w:val="FF0000"/>
          <w:sz w:val="28"/>
          <w:szCs w:val="24"/>
        </w:rPr>
      </w:pPr>
      <w:r w:rsidRPr="003D5696">
        <w:rPr>
          <w:rFonts w:hint="eastAsia"/>
          <w:b/>
          <w:color w:val="FF0000"/>
          <w:sz w:val="28"/>
          <w:szCs w:val="24"/>
        </w:rPr>
        <w:t>二、数据处理</w:t>
      </w:r>
    </w:p>
    <w:p w14:paraId="4F688EBA" w14:textId="4E5692BF" w:rsidR="003D5696" w:rsidRDefault="003D5696" w:rsidP="006D0E0B">
      <w:pPr>
        <w:spacing w:line="360" w:lineRule="auto"/>
        <w:rPr>
          <w:b/>
          <w:sz w:val="24"/>
        </w:rPr>
      </w:pPr>
      <w:r>
        <w:rPr>
          <w:rFonts w:hint="eastAsia"/>
          <w:bCs/>
          <w:sz w:val="24"/>
        </w:rPr>
        <w:t xml:space="preserve">     </w:t>
      </w:r>
      <w:r w:rsidRPr="00B419B6">
        <w:rPr>
          <w:rFonts w:hint="eastAsia"/>
          <w:b/>
          <w:sz w:val="24"/>
        </w:rPr>
        <w:t>用电脑画出验证马吕斯定律的</w:t>
      </w:r>
      <w:r w:rsidRPr="00B419B6">
        <w:rPr>
          <w:rFonts w:hint="eastAsia"/>
          <w:b/>
          <w:position w:val="-12"/>
          <w:sz w:val="24"/>
        </w:rPr>
        <w:object w:dxaOrig="1800" w:dyaOrig="380" w14:anchorId="500CD5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.5pt;height:19pt" o:ole="">
            <v:imagedata r:id="rId8" o:title=""/>
          </v:shape>
          <o:OLEObject Type="Embed" ProgID="Equation.DSMT4" ShapeID="_x0000_i1025" DrawAspect="Content" ObjectID="_1835940848" r:id="rId9"/>
        </w:object>
      </w:r>
      <w:r w:rsidRPr="00B419B6">
        <w:rPr>
          <w:rFonts w:hint="eastAsia"/>
          <w:b/>
          <w:sz w:val="24"/>
        </w:rPr>
        <w:t>变化关系曲线。</w:t>
      </w:r>
    </w:p>
    <w:p w14:paraId="0377F2D5" w14:textId="2861AC25" w:rsidR="00AB5C7B" w:rsidRPr="00B419B6" w:rsidRDefault="00AB5C7B" w:rsidP="006D0E0B">
      <w:pPr>
        <w:spacing w:line="360" w:lineRule="auto"/>
        <w:rPr>
          <w:b/>
          <w:sz w:val="24"/>
        </w:rPr>
      </w:pPr>
      <w:r>
        <w:rPr>
          <w:noProof/>
        </w:rPr>
        <w:lastRenderedPageBreak/>
        <w:drawing>
          <wp:inline distT="0" distB="0" distL="0" distR="0" wp14:anchorId="512440C3" wp14:editId="721CEF36">
            <wp:extent cx="6120130" cy="3652952"/>
            <wp:effectExtent l="0" t="0" r="0" b="0"/>
            <wp:docPr id="21159049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04939" name="图片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5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D2C58" w14:textId="77777777" w:rsidR="00AB5C7B" w:rsidRDefault="003D5696" w:rsidP="006D0E0B">
      <w:pPr>
        <w:spacing w:line="360" w:lineRule="auto"/>
        <w:rPr>
          <w:b/>
          <w:color w:val="FF0000"/>
          <w:sz w:val="28"/>
          <w:szCs w:val="24"/>
        </w:rPr>
      </w:pPr>
      <w:r w:rsidRPr="003D5696">
        <w:rPr>
          <w:rFonts w:hint="eastAsia"/>
          <w:b/>
          <w:color w:val="FF0000"/>
          <w:sz w:val="28"/>
          <w:szCs w:val="24"/>
        </w:rPr>
        <w:t>三、回答问题及结果分析</w:t>
      </w:r>
    </w:p>
    <w:p w14:paraId="56EEA522" w14:textId="287AAF41" w:rsidR="005D2F3E" w:rsidRDefault="00AB5C7B" w:rsidP="006D0E0B">
      <w:pPr>
        <w:spacing w:line="360" w:lineRule="auto"/>
        <w:rPr>
          <w:rFonts w:ascii="华文楷体" w:eastAsia="华文楷体" w:hAnsi="华文楷体" w:hint="eastAsia"/>
          <w:b/>
          <w:color w:val="FF0000"/>
          <w:sz w:val="28"/>
          <w:szCs w:val="24"/>
        </w:rPr>
      </w:pPr>
      <w:r>
        <w:rPr>
          <w:rFonts w:ascii="华文楷体" w:eastAsia="华文楷体" w:hAnsi="华文楷体" w:hint="eastAsia"/>
          <w:b/>
          <w:color w:val="FF0000"/>
          <w:sz w:val="28"/>
          <w:szCs w:val="24"/>
        </w:rPr>
        <w:t>实验结果分析</w:t>
      </w:r>
      <w:r w:rsidR="00000000">
        <w:rPr>
          <w:rFonts w:hint="eastAsia"/>
          <w:noProof/>
        </w:rPr>
        <w:pict w14:anchorId="0BBC2E72">
          <v:rect id="_x0000_s2052" style="position:absolute;left:0;text-align:left;margin-left:385.2pt;margin-top:415.15pt;width:102.85pt;height:63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" fillcolor="white [3212]" strokecolor="#c00000" strokeweight="2pt"/>
        </w:pict>
      </w:r>
      <w:r>
        <w:rPr>
          <w:rFonts w:ascii="华文楷体" w:eastAsia="华文楷体" w:hAnsi="华文楷体" w:hint="eastAsia"/>
          <w:b/>
          <w:color w:val="FF0000"/>
          <w:sz w:val="28"/>
          <w:szCs w:val="24"/>
        </w:rPr>
        <w:t xml:space="preserve">: </w:t>
      </w:r>
    </w:p>
    <w:p w14:paraId="6ED90A8D" w14:textId="77777777" w:rsidR="00AB5C7B" w:rsidRPr="00AB5C7B" w:rsidRDefault="00AB5C7B" w:rsidP="00AB5C7B">
      <w:pPr>
        <w:spacing w:line="360" w:lineRule="auto"/>
        <w:ind w:firstLineChars="200" w:firstLine="420"/>
        <w:rPr>
          <w:rFonts w:ascii="华文楷体" w:eastAsia="华文楷体" w:hAnsi="华文楷体" w:hint="eastAsia"/>
          <w:bCs/>
          <w:color w:val="000000" w:themeColor="text1"/>
          <w:szCs w:val="21"/>
        </w:rPr>
      </w:pPr>
      <w:r w:rsidRPr="00AB5C7B">
        <w:rPr>
          <w:rFonts w:ascii="华文楷体" w:eastAsia="华文楷体" w:hAnsi="华文楷体"/>
          <w:bCs/>
          <w:color w:val="000000" w:themeColor="text1"/>
          <w:szCs w:val="21"/>
        </w:rPr>
        <w:t>本实验通过对光的偏振态的检测，验证了马吕斯定律。实验过程中，我们分别使用了光偏振片进行偏振光的探测，调整偏振片的角度并通过测量透射光强来验证理论公式。</w:t>
      </w:r>
    </w:p>
    <w:p w14:paraId="1776C514" w14:textId="77777777" w:rsidR="00AB5C7B" w:rsidRPr="00AB5C7B" w:rsidRDefault="00AB5C7B" w:rsidP="00AB5C7B">
      <w:pPr>
        <w:spacing w:line="360" w:lineRule="auto"/>
        <w:ind w:firstLineChars="200" w:firstLine="420"/>
        <w:rPr>
          <w:rFonts w:ascii="华文楷体" w:eastAsia="华文楷体" w:hAnsi="华文楷体" w:hint="eastAsia"/>
          <w:bCs/>
          <w:color w:val="000000" w:themeColor="text1"/>
          <w:szCs w:val="21"/>
        </w:rPr>
      </w:pPr>
      <w:r w:rsidRPr="00AB5C7B">
        <w:rPr>
          <w:rFonts w:ascii="华文楷体" w:eastAsia="华文楷体" w:hAnsi="华文楷体"/>
          <w:bCs/>
          <w:color w:val="000000" w:themeColor="text1"/>
          <w:szCs w:val="21"/>
        </w:rPr>
        <w:t>实验数据表明，随着偏振片的转动，光强的变化呈现明显的规律性，符合马吕斯定律。根据实验数据的拟合结果，透射光强的变化与cos²(θ)的关系呈</w:t>
      </w:r>
      <w:r w:rsidRPr="00AB5C7B">
        <w:rPr>
          <w:rFonts w:ascii="华文楷体" w:eastAsia="华文楷体" w:hAnsi="华文楷体"/>
          <w:b/>
          <w:color w:val="000000" w:themeColor="text1"/>
          <w:szCs w:val="21"/>
        </w:rPr>
        <w:t>线性</w:t>
      </w:r>
      <w:r w:rsidRPr="00AB5C7B">
        <w:rPr>
          <w:rFonts w:ascii="华文楷体" w:eastAsia="华文楷体" w:hAnsi="华文楷体"/>
          <w:bCs/>
          <w:color w:val="000000" w:themeColor="text1"/>
          <w:szCs w:val="21"/>
        </w:rPr>
        <w:t>。拟合直线与原点非常接近，表明实验数据与马吕斯定律的理论预期一致。</w:t>
      </w:r>
    </w:p>
    <w:p w14:paraId="42733B80" w14:textId="77777777" w:rsidR="00AB5C7B" w:rsidRPr="00AB5C7B" w:rsidRDefault="00AB5C7B" w:rsidP="00AB5C7B">
      <w:pPr>
        <w:spacing w:line="360" w:lineRule="auto"/>
        <w:ind w:firstLineChars="200" w:firstLine="420"/>
        <w:rPr>
          <w:rFonts w:ascii="华文楷体" w:eastAsia="华文楷体" w:hAnsi="华文楷体" w:hint="eastAsia"/>
          <w:bCs/>
          <w:color w:val="000000" w:themeColor="text1"/>
          <w:szCs w:val="21"/>
        </w:rPr>
      </w:pPr>
      <w:r w:rsidRPr="00AB5C7B">
        <w:rPr>
          <w:rFonts w:ascii="华文楷体" w:eastAsia="华文楷体" w:hAnsi="华文楷体"/>
          <w:bCs/>
          <w:color w:val="000000" w:themeColor="text1"/>
          <w:szCs w:val="21"/>
        </w:rPr>
        <w:t>然而，实验数据中仍存在轻微的误差，这可能来源于测量时的微小偏差。例如，在高角度（如75°和90°）时，光强未能完全为零，说明存在一定的环境干扰或设备精度限制。此外，角度的测量误差、光源的不稳定性等因素也可能对数据产生影响。</w:t>
      </w:r>
    </w:p>
    <w:p w14:paraId="59BE6FEB" w14:textId="77777777" w:rsidR="00AB5C7B" w:rsidRDefault="00AB5C7B" w:rsidP="00AB5C7B">
      <w:pPr>
        <w:spacing w:line="360" w:lineRule="auto"/>
        <w:ind w:firstLineChars="200" w:firstLine="420"/>
        <w:rPr>
          <w:rFonts w:ascii="华文楷体" w:eastAsia="华文楷体" w:hAnsi="华文楷体" w:hint="eastAsia"/>
          <w:bCs/>
          <w:color w:val="000000" w:themeColor="text1"/>
          <w:szCs w:val="21"/>
        </w:rPr>
      </w:pPr>
      <w:r w:rsidRPr="00AB5C7B">
        <w:rPr>
          <w:rFonts w:ascii="华文楷体" w:eastAsia="华文楷体" w:hAnsi="华文楷体"/>
          <w:bCs/>
          <w:color w:val="000000" w:themeColor="text1"/>
          <w:szCs w:val="21"/>
        </w:rPr>
        <w:t>通过本次实验，我们可以得出结论，实验结果与马吕斯定律的预测相符，且实验误差在可接受范围内，进一步验证了马吕斯定律的正确性。</w:t>
      </w:r>
    </w:p>
    <w:p w14:paraId="3BA677C5" w14:textId="77777777" w:rsidR="00030983" w:rsidRDefault="00030983" w:rsidP="00030983">
      <w:pPr>
        <w:spacing w:line="360" w:lineRule="auto"/>
        <w:rPr>
          <w:rFonts w:ascii="华文楷体" w:eastAsia="华文楷体" w:hAnsi="华文楷体" w:hint="eastAsia"/>
          <w:b/>
          <w:color w:val="FF0000"/>
          <w:sz w:val="28"/>
          <w:szCs w:val="24"/>
        </w:rPr>
      </w:pPr>
    </w:p>
    <w:p w14:paraId="008611C1" w14:textId="3263D9C7" w:rsidR="00030983" w:rsidRDefault="00030983" w:rsidP="00030983">
      <w:pPr>
        <w:spacing w:line="360" w:lineRule="auto"/>
        <w:rPr>
          <w:rFonts w:ascii="华文楷体" w:eastAsia="华文楷体" w:hAnsi="华文楷体" w:hint="eastAsia"/>
          <w:b/>
          <w:color w:val="FF0000"/>
          <w:sz w:val="28"/>
          <w:szCs w:val="24"/>
        </w:rPr>
      </w:pPr>
      <w:r>
        <w:rPr>
          <w:rFonts w:ascii="华文楷体" w:eastAsia="华文楷体" w:hAnsi="华文楷体" w:hint="eastAsia"/>
          <w:b/>
          <w:color w:val="FF0000"/>
          <w:sz w:val="28"/>
          <w:szCs w:val="24"/>
        </w:rPr>
        <w:t>课后思考题</w:t>
      </w:r>
      <w:r w:rsidR="00000000">
        <w:rPr>
          <w:rFonts w:hint="eastAsia"/>
          <w:noProof/>
        </w:rPr>
        <w:pict w14:anchorId="1AC9A687">
          <v:rect id="_x0000_s2055" style="position:absolute;left:0;text-align:left;margin-left:385.2pt;margin-top:415.15pt;width:102.85pt;height:63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" fillcolor="white [3212]" strokecolor="#c00000" strokeweight="2pt"/>
        </w:pict>
      </w:r>
      <w:r>
        <w:rPr>
          <w:rFonts w:ascii="华文楷体" w:eastAsia="华文楷体" w:hAnsi="华文楷体" w:hint="eastAsia"/>
          <w:b/>
          <w:color w:val="FF0000"/>
          <w:sz w:val="28"/>
          <w:szCs w:val="24"/>
        </w:rPr>
        <w:t>:</w:t>
      </w:r>
    </w:p>
    <w:p w14:paraId="40D9C897" w14:textId="7ECE657E" w:rsidR="00030983" w:rsidRPr="00030983" w:rsidRDefault="00030983" w:rsidP="00030983">
      <w:pPr>
        <w:spacing w:line="360" w:lineRule="auto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 w:rsidRPr="00030983">
        <w:rPr>
          <w:rFonts w:ascii="华文楷体" w:eastAsia="华文楷体" w:hAnsi="华文楷体"/>
          <w:b/>
          <w:color w:val="FF0000"/>
          <w:sz w:val="28"/>
          <w:szCs w:val="24"/>
        </w:rPr>
        <w:t xml:space="preserve">  </w:t>
      </w:r>
      <w:r w:rsidRPr="00030983">
        <w:rPr>
          <w:rFonts w:ascii="华文楷体" w:eastAsia="华文楷体" w:hAnsi="华文楷体"/>
          <w:b/>
          <w:bCs/>
          <w:color w:val="000000" w:themeColor="text1"/>
          <w:sz w:val="24"/>
          <w:szCs w:val="24"/>
        </w:rPr>
        <w:t>为什么自然光经过1/4波片后透射</w:t>
      </w:r>
      <w:proofErr w:type="gramStart"/>
      <w:r w:rsidRPr="00030983">
        <w:rPr>
          <w:rFonts w:ascii="华文楷体" w:eastAsia="华文楷体" w:hAnsi="华文楷体"/>
          <w:b/>
          <w:bCs/>
          <w:color w:val="000000" w:themeColor="text1"/>
          <w:sz w:val="24"/>
          <w:szCs w:val="24"/>
        </w:rPr>
        <w:t>光仍然</w:t>
      </w:r>
      <w:proofErr w:type="gramEnd"/>
      <w:r w:rsidRPr="00030983">
        <w:rPr>
          <w:rFonts w:ascii="华文楷体" w:eastAsia="华文楷体" w:hAnsi="华文楷体"/>
          <w:b/>
          <w:bCs/>
          <w:color w:val="000000" w:themeColor="text1"/>
          <w:sz w:val="24"/>
          <w:szCs w:val="24"/>
        </w:rPr>
        <w:t>是自然光</w:t>
      </w:r>
      <w:r w:rsidRPr="00030983">
        <w:rPr>
          <w:rFonts w:ascii="华文楷体" w:eastAsia="华文楷体" w:hAnsi="华文楷体"/>
          <w:color w:val="000000" w:themeColor="text1"/>
          <w:sz w:val="24"/>
          <w:szCs w:val="24"/>
        </w:rPr>
        <w:t>？</w:t>
      </w:r>
    </w:p>
    <w:p w14:paraId="7DF11488" w14:textId="77777777" w:rsidR="00030983" w:rsidRDefault="00030983" w:rsidP="00030983">
      <w:pPr>
        <w:spacing w:line="360" w:lineRule="auto"/>
        <w:rPr>
          <w:rFonts w:ascii="华文楷体" w:eastAsia="华文楷体" w:hAnsi="华文楷体" w:hint="eastAsia"/>
          <w:color w:val="000000" w:themeColor="text1"/>
          <w:szCs w:val="21"/>
        </w:rPr>
      </w:pPr>
      <w:r w:rsidRPr="00030983">
        <w:rPr>
          <w:rFonts w:ascii="华文楷体" w:eastAsia="华文楷体" w:hAnsi="华文楷体"/>
          <w:color w:val="000000" w:themeColor="text1"/>
          <w:szCs w:val="21"/>
        </w:rPr>
        <w:t>答：自然光是由许多不同方向的光波组成，其振动方向是随机的。1/4波片的作用是将自然光中的振动方</w:t>
      </w:r>
      <w:r w:rsidRPr="00030983">
        <w:rPr>
          <w:rFonts w:ascii="华文楷体" w:eastAsia="华文楷体" w:hAnsi="华文楷体"/>
          <w:color w:val="000000" w:themeColor="text1"/>
          <w:szCs w:val="21"/>
        </w:rPr>
        <w:lastRenderedPageBreak/>
        <w:t>向分解为垂直和水平方向，从而产生了偏振光。因为自然光中每个分量的偏振方向不同，1/4波片通过转换不同的偏振分量，可以重新生成自然光。最终，经过1/4波片的光再次展现为自然光。</w:t>
      </w:r>
    </w:p>
    <w:p w14:paraId="33A94720" w14:textId="77777777" w:rsidR="00030983" w:rsidRPr="00030983" w:rsidRDefault="00030983" w:rsidP="00030983">
      <w:pPr>
        <w:spacing w:line="360" w:lineRule="auto"/>
        <w:rPr>
          <w:rFonts w:ascii="华文楷体" w:eastAsia="华文楷体" w:hAnsi="华文楷体" w:hint="eastAsia"/>
          <w:color w:val="000000" w:themeColor="text1"/>
          <w:szCs w:val="21"/>
        </w:rPr>
      </w:pPr>
    </w:p>
    <w:p w14:paraId="24AD90C8" w14:textId="77777777" w:rsidR="00030983" w:rsidRPr="00030983" w:rsidRDefault="00030983" w:rsidP="00030983">
      <w:pPr>
        <w:spacing w:line="360" w:lineRule="auto"/>
        <w:rPr>
          <w:rFonts w:ascii="华文楷体" w:eastAsia="华文楷体" w:hAnsi="华文楷体" w:hint="eastAsia"/>
          <w:color w:val="000000" w:themeColor="text1"/>
          <w:szCs w:val="21"/>
        </w:rPr>
      </w:pPr>
      <w:r w:rsidRPr="00030983">
        <w:rPr>
          <w:rFonts w:ascii="华文楷体" w:eastAsia="华文楷体" w:hAnsi="华文楷体"/>
          <w:color w:val="000000" w:themeColor="text1"/>
          <w:szCs w:val="21"/>
        </w:rPr>
        <w:t xml:space="preserve">  </w:t>
      </w:r>
      <w:r w:rsidRPr="00030983">
        <w:rPr>
          <w:rFonts w:ascii="华文楷体" w:eastAsia="华文楷体" w:hAnsi="华文楷体"/>
          <w:b/>
          <w:bCs/>
          <w:color w:val="000000" w:themeColor="text1"/>
          <w:sz w:val="24"/>
          <w:szCs w:val="24"/>
        </w:rPr>
        <w:t>实验中看到偏振光，1/4波片和2次波片各自的作用是什么？</w:t>
      </w:r>
    </w:p>
    <w:p w14:paraId="3198075F" w14:textId="77777777" w:rsidR="00030983" w:rsidRPr="00030983" w:rsidRDefault="00030983" w:rsidP="00030983">
      <w:pPr>
        <w:spacing w:line="360" w:lineRule="auto"/>
        <w:rPr>
          <w:rFonts w:ascii="华文楷体" w:eastAsia="华文楷体" w:hAnsi="华文楷体" w:hint="eastAsia"/>
          <w:color w:val="000000" w:themeColor="text1"/>
          <w:szCs w:val="21"/>
        </w:rPr>
      </w:pPr>
      <w:r w:rsidRPr="00030983">
        <w:rPr>
          <w:rFonts w:ascii="华文楷体" w:eastAsia="华文楷体" w:hAnsi="华文楷体"/>
          <w:color w:val="000000" w:themeColor="text1"/>
          <w:szCs w:val="21"/>
        </w:rPr>
        <w:t>答：偏振片只允许特定方向的光通过，其作用是改变光的偏振方向。1/4波片的作用是将部分光波的振动方向进行相位差调整，产生椭圆偏振光，反之，2次波片则可以对椭圆偏振光进行进一步的调整，从而实现所需的偏振状态。通过这些光学组件，我们可以研究光的偏振性质，并通过实验验证光波的偏振特性。</w:t>
      </w:r>
    </w:p>
    <w:p w14:paraId="449B926C" w14:textId="77777777" w:rsidR="00030983" w:rsidRPr="00030983" w:rsidRDefault="00030983" w:rsidP="00030983">
      <w:pPr>
        <w:spacing w:line="360" w:lineRule="auto"/>
        <w:rPr>
          <w:rFonts w:ascii="华文楷体" w:eastAsia="华文楷体" w:hAnsi="华文楷体" w:hint="eastAsia"/>
          <w:b/>
          <w:color w:val="FF0000"/>
          <w:sz w:val="28"/>
          <w:szCs w:val="24"/>
        </w:rPr>
      </w:pPr>
    </w:p>
    <w:p w14:paraId="45064955" w14:textId="7396F01A" w:rsidR="00030983" w:rsidRDefault="00030983" w:rsidP="00030983">
      <w:pPr>
        <w:spacing w:line="360" w:lineRule="auto"/>
        <w:rPr>
          <w:rFonts w:ascii="华文楷体" w:eastAsia="华文楷体" w:hAnsi="华文楷体" w:hint="eastAsia"/>
          <w:b/>
          <w:color w:val="FF0000"/>
          <w:sz w:val="28"/>
          <w:szCs w:val="24"/>
        </w:rPr>
      </w:pPr>
      <w:r>
        <w:rPr>
          <w:rFonts w:ascii="华文楷体" w:eastAsia="华文楷体" w:hAnsi="华文楷体" w:hint="eastAsia"/>
          <w:b/>
          <w:color w:val="FF0000"/>
          <w:sz w:val="28"/>
          <w:szCs w:val="24"/>
        </w:rPr>
        <w:t xml:space="preserve"> </w:t>
      </w:r>
    </w:p>
    <w:p w14:paraId="55117BDD" w14:textId="77777777" w:rsidR="00030983" w:rsidRPr="00AB5C7B" w:rsidRDefault="00030983" w:rsidP="00AB5C7B">
      <w:pPr>
        <w:spacing w:line="360" w:lineRule="auto"/>
        <w:ind w:firstLineChars="200" w:firstLine="420"/>
        <w:rPr>
          <w:rFonts w:ascii="华文楷体" w:eastAsia="华文楷体" w:hAnsi="华文楷体" w:hint="eastAsia"/>
          <w:bCs/>
          <w:color w:val="000000" w:themeColor="text1"/>
          <w:szCs w:val="21"/>
        </w:rPr>
      </w:pPr>
    </w:p>
    <w:p w14:paraId="58E32B4F" w14:textId="19F2F19F" w:rsidR="003D5696" w:rsidRPr="000A4F65" w:rsidRDefault="00000000" w:rsidP="006D0E0B">
      <w:pPr>
        <w:spacing w:line="360" w:lineRule="auto"/>
        <w:rPr>
          <w:b/>
          <w:color w:val="0000FF"/>
          <w:sz w:val="28"/>
          <w:szCs w:val="24"/>
        </w:rPr>
      </w:pPr>
      <w:r>
        <w:rPr>
          <w:noProof/>
          <w:color w:val="0000FF"/>
        </w:rPr>
        <w:pict w14:anchorId="5FABE0E7">
          <v:rect id="_x0000_s2053" style="position:absolute;left:0;text-align:left;margin-left:385.2pt;margin-top:415.15pt;width:102.85pt;height:63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" fillcolor="white [3212]" strokecolor="#c00000" strokeweight="2pt"/>
        </w:pict>
      </w:r>
      <w:r>
        <w:rPr>
          <w:noProof/>
          <w:color w:val="0000FF"/>
        </w:rPr>
        <w:pict w14:anchorId="589AFAF1">
          <v:rect id="矩形 1" o:spid="_x0000_s2051" style="position:absolute;left:0;text-align:left;margin-left:385.2pt;margin-top:415.15pt;width:102.85pt;height:63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" fillcolor="white [3212]" strokecolor="#c00000" strokeweight="2pt"/>
        </w:pict>
      </w:r>
    </w:p>
    <w:sectPr w:rsidR="003D5696" w:rsidRPr="000A4F65" w:rsidSect="00CE5099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BF5D3" w14:textId="77777777" w:rsidR="00187D5C" w:rsidRDefault="00187D5C" w:rsidP="00A24F4A">
      <w:r>
        <w:separator/>
      </w:r>
    </w:p>
  </w:endnote>
  <w:endnote w:type="continuationSeparator" w:id="0">
    <w:p w14:paraId="5389AC87" w14:textId="77777777" w:rsidR="00187D5C" w:rsidRDefault="00187D5C" w:rsidP="00A24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E9048" w14:textId="77777777" w:rsidR="00187D5C" w:rsidRDefault="00187D5C" w:rsidP="00A24F4A">
      <w:r>
        <w:separator/>
      </w:r>
    </w:p>
  </w:footnote>
  <w:footnote w:type="continuationSeparator" w:id="0">
    <w:p w14:paraId="1FB61996" w14:textId="77777777" w:rsidR="00187D5C" w:rsidRDefault="00187D5C" w:rsidP="00A24F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F1E43"/>
    <w:multiLevelType w:val="hybridMultilevel"/>
    <w:tmpl w:val="D3062BE6"/>
    <w:lvl w:ilvl="0" w:tplc="A2F4EC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6836E01"/>
    <w:multiLevelType w:val="hybridMultilevel"/>
    <w:tmpl w:val="1BD887A6"/>
    <w:lvl w:ilvl="0" w:tplc="07326A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07A366B"/>
    <w:multiLevelType w:val="hybridMultilevel"/>
    <w:tmpl w:val="C282A3AC"/>
    <w:lvl w:ilvl="0" w:tplc="14DA64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88709861">
    <w:abstractNumId w:val="1"/>
  </w:num>
  <w:num w:numId="2" w16cid:durableId="493254123">
    <w:abstractNumId w:val="0"/>
  </w:num>
  <w:num w:numId="3" w16cid:durableId="8378164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4F4A"/>
    <w:rsid w:val="00004FED"/>
    <w:rsid w:val="00011528"/>
    <w:rsid w:val="00012C21"/>
    <w:rsid w:val="00030983"/>
    <w:rsid w:val="00034E0D"/>
    <w:rsid w:val="000360D3"/>
    <w:rsid w:val="00047C63"/>
    <w:rsid w:val="000565C1"/>
    <w:rsid w:val="00067554"/>
    <w:rsid w:val="00091048"/>
    <w:rsid w:val="000A4F65"/>
    <w:rsid w:val="000B5C26"/>
    <w:rsid w:val="000E098D"/>
    <w:rsid w:val="000F6DDE"/>
    <w:rsid w:val="00102DF3"/>
    <w:rsid w:val="00124808"/>
    <w:rsid w:val="00187D5C"/>
    <w:rsid w:val="00192F0C"/>
    <w:rsid w:val="00197C01"/>
    <w:rsid w:val="001B424C"/>
    <w:rsid w:val="001E48AE"/>
    <w:rsid w:val="00202BC6"/>
    <w:rsid w:val="002214C9"/>
    <w:rsid w:val="00232F75"/>
    <w:rsid w:val="002361F7"/>
    <w:rsid w:val="00242E9F"/>
    <w:rsid w:val="00253678"/>
    <w:rsid w:val="0029089E"/>
    <w:rsid w:val="0029447B"/>
    <w:rsid w:val="002B03BD"/>
    <w:rsid w:val="002C0E30"/>
    <w:rsid w:val="002C3160"/>
    <w:rsid w:val="002E11D4"/>
    <w:rsid w:val="002E77FB"/>
    <w:rsid w:val="002F70EB"/>
    <w:rsid w:val="00381843"/>
    <w:rsid w:val="003B2BED"/>
    <w:rsid w:val="003C2A02"/>
    <w:rsid w:val="003D2E83"/>
    <w:rsid w:val="003D5696"/>
    <w:rsid w:val="003E0962"/>
    <w:rsid w:val="003E59F0"/>
    <w:rsid w:val="00426A9E"/>
    <w:rsid w:val="004505E5"/>
    <w:rsid w:val="004B16B8"/>
    <w:rsid w:val="004C762F"/>
    <w:rsid w:val="00505695"/>
    <w:rsid w:val="0051185D"/>
    <w:rsid w:val="005406F1"/>
    <w:rsid w:val="005579D1"/>
    <w:rsid w:val="00590DF6"/>
    <w:rsid w:val="0059703C"/>
    <w:rsid w:val="005B0995"/>
    <w:rsid w:val="005B51A4"/>
    <w:rsid w:val="005C0818"/>
    <w:rsid w:val="005C18B4"/>
    <w:rsid w:val="005D2F3E"/>
    <w:rsid w:val="005D43DB"/>
    <w:rsid w:val="005D7B24"/>
    <w:rsid w:val="00633C4D"/>
    <w:rsid w:val="00656484"/>
    <w:rsid w:val="00661BD7"/>
    <w:rsid w:val="00667756"/>
    <w:rsid w:val="00692166"/>
    <w:rsid w:val="00695414"/>
    <w:rsid w:val="006A067A"/>
    <w:rsid w:val="006A5565"/>
    <w:rsid w:val="006D0E0B"/>
    <w:rsid w:val="006D742F"/>
    <w:rsid w:val="0071167A"/>
    <w:rsid w:val="00721A41"/>
    <w:rsid w:val="00726211"/>
    <w:rsid w:val="0074508B"/>
    <w:rsid w:val="00764370"/>
    <w:rsid w:val="007666B2"/>
    <w:rsid w:val="007A166B"/>
    <w:rsid w:val="007B29F1"/>
    <w:rsid w:val="007D79C1"/>
    <w:rsid w:val="007E7CE4"/>
    <w:rsid w:val="00803329"/>
    <w:rsid w:val="008406D5"/>
    <w:rsid w:val="008B0392"/>
    <w:rsid w:val="008B1765"/>
    <w:rsid w:val="008D72A7"/>
    <w:rsid w:val="008F78BC"/>
    <w:rsid w:val="009249C7"/>
    <w:rsid w:val="00926DBF"/>
    <w:rsid w:val="009330F7"/>
    <w:rsid w:val="00934FB9"/>
    <w:rsid w:val="00951CA5"/>
    <w:rsid w:val="00952EF3"/>
    <w:rsid w:val="00961E51"/>
    <w:rsid w:val="00966F3D"/>
    <w:rsid w:val="00993796"/>
    <w:rsid w:val="009B28AC"/>
    <w:rsid w:val="009B38DE"/>
    <w:rsid w:val="009F7D75"/>
    <w:rsid w:val="00A17006"/>
    <w:rsid w:val="00A24F4A"/>
    <w:rsid w:val="00A40D40"/>
    <w:rsid w:val="00A82ED8"/>
    <w:rsid w:val="00A93D26"/>
    <w:rsid w:val="00AA032A"/>
    <w:rsid w:val="00AB5C7B"/>
    <w:rsid w:val="00AF4B18"/>
    <w:rsid w:val="00B1008E"/>
    <w:rsid w:val="00B12087"/>
    <w:rsid w:val="00B21F52"/>
    <w:rsid w:val="00B238EB"/>
    <w:rsid w:val="00B419B6"/>
    <w:rsid w:val="00B83404"/>
    <w:rsid w:val="00B85B01"/>
    <w:rsid w:val="00BA5B52"/>
    <w:rsid w:val="00BC1C87"/>
    <w:rsid w:val="00C053EB"/>
    <w:rsid w:val="00C638D3"/>
    <w:rsid w:val="00C93404"/>
    <w:rsid w:val="00CC436D"/>
    <w:rsid w:val="00CE5099"/>
    <w:rsid w:val="00D00C6E"/>
    <w:rsid w:val="00D13604"/>
    <w:rsid w:val="00D23D8D"/>
    <w:rsid w:val="00D30464"/>
    <w:rsid w:val="00D779BD"/>
    <w:rsid w:val="00D91496"/>
    <w:rsid w:val="00DA27D7"/>
    <w:rsid w:val="00DC54BB"/>
    <w:rsid w:val="00E66C99"/>
    <w:rsid w:val="00E875E3"/>
    <w:rsid w:val="00E91421"/>
    <w:rsid w:val="00E94859"/>
    <w:rsid w:val="00EC3DE2"/>
    <w:rsid w:val="00F0789A"/>
    <w:rsid w:val="00F122B2"/>
    <w:rsid w:val="00F42A1A"/>
    <w:rsid w:val="00F57F44"/>
    <w:rsid w:val="00F74B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2"/>
    </o:shapelayout>
  </w:shapeDefaults>
  <w:decimalSymbol w:val="."/>
  <w:listSeparator w:val=","/>
  <w14:docId w14:val="1E75F5BF"/>
  <w15:docId w15:val="{F226B900-D6F5-41C3-AC30-DA1FF136A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0983"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5C7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24F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24F4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24F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24F4A"/>
    <w:rPr>
      <w:sz w:val="18"/>
      <w:szCs w:val="18"/>
    </w:rPr>
  </w:style>
  <w:style w:type="paragraph" w:styleId="a7">
    <w:name w:val="List Paragraph"/>
    <w:basedOn w:val="a"/>
    <w:uiPriority w:val="34"/>
    <w:qFormat/>
    <w:rsid w:val="00A24F4A"/>
    <w:pPr>
      <w:ind w:firstLineChars="200" w:firstLine="420"/>
    </w:pPr>
  </w:style>
  <w:style w:type="character" w:styleId="a8">
    <w:name w:val="Hyperlink"/>
    <w:basedOn w:val="a0"/>
    <w:uiPriority w:val="99"/>
    <w:semiHidden/>
    <w:unhideWhenUsed/>
    <w:rsid w:val="00764370"/>
    <w:rPr>
      <w:color w:val="0000FF"/>
      <w:u w:val="single"/>
    </w:rPr>
  </w:style>
  <w:style w:type="paragraph" w:styleId="a9">
    <w:name w:val="Normal (Web)"/>
    <w:basedOn w:val="a"/>
    <w:uiPriority w:val="99"/>
    <w:unhideWhenUsed/>
    <w:rsid w:val="00E875E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a">
    <w:name w:val="Table Grid"/>
    <w:basedOn w:val="a1"/>
    <w:uiPriority w:val="59"/>
    <w:rsid w:val="006D0E0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30">
    <w:name w:val="标题 3 字符"/>
    <w:basedOn w:val="a0"/>
    <w:link w:val="3"/>
    <w:uiPriority w:val="9"/>
    <w:semiHidden/>
    <w:rsid w:val="00AB5C7B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523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3</Pages>
  <Words>429</Words>
  <Characters>448</Characters>
  <Application>Microsoft Office Word</Application>
  <DocSecurity>0</DocSecurity>
  <Lines>21</Lines>
  <Paragraphs>17</Paragraphs>
  <ScaleCrop>false</ScaleCrop>
  <Company>HP</Company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鑫幸 饶</cp:lastModifiedBy>
  <cp:revision>70</cp:revision>
  <dcterms:created xsi:type="dcterms:W3CDTF">2023-04-17T01:51:00Z</dcterms:created>
  <dcterms:modified xsi:type="dcterms:W3CDTF">2026-03-25T02:48:00Z</dcterms:modified>
</cp:coreProperties>
</file>