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692" w:rsidRDefault="00570692" w:rsidP="00AE461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TRABAJO FINAL </w:t>
      </w:r>
    </w:p>
    <w:p w:rsidR="007B3DCE" w:rsidRDefault="00570692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Entre los </w:t>
      </w:r>
      <w:r w:rsidRPr="00570692">
        <w:rPr>
          <w:sz w:val="24"/>
          <w:szCs w:val="24"/>
        </w:rPr>
        <w:t xml:space="preserve">Criterios de </w:t>
      </w:r>
      <w:r>
        <w:rPr>
          <w:sz w:val="24"/>
          <w:szCs w:val="24"/>
        </w:rPr>
        <w:t>E</w:t>
      </w:r>
      <w:r w:rsidRPr="00570692">
        <w:rPr>
          <w:sz w:val="24"/>
          <w:szCs w:val="24"/>
        </w:rPr>
        <w:t xml:space="preserve">valuación </w:t>
      </w:r>
      <w:r>
        <w:rPr>
          <w:sz w:val="24"/>
          <w:szCs w:val="24"/>
        </w:rPr>
        <w:t>tenidos en cuenta para el trabajo final se encuentran:</w:t>
      </w:r>
    </w:p>
    <w:p w:rsidR="00570692" w:rsidRDefault="00570692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>-Seguir las instrucciones de cada una de las guías de los diferentes temas para la evaluación de los mismos.</w:t>
      </w:r>
    </w:p>
    <w:p w:rsidR="00570692" w:rsidRDefault="00570692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F5FC2">
        <w:rPr>
          <w:sz w:val="24"/>
          <w:szCs w:val="24"/>
        </w:rPr>
        <w:t>Utizar los bosquejos y materiales adecuadamente</w:t>
      </w:r>
    </w:p>
    <w:p w:rsidR="00BF5FC2" w:rsidRDefault="00BF5FC2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FB77DC">
        <w:rPr>
          <w:sz w:val="24"/>
          <w:szCs w:val="24"/>
        </w:rPr>
        <w:t>T</w:t>
      </w:r>
      <w:r>
        <w:rPr>
          <w:sz w:val="24"/>
          <w:szCs w:val="24"/>
        </w:rPr>
        <w:t>rabajar los elementos del lenguaje plástico y visual por medio del graffiti</w:t>
      </w:r>
    </w:p>
    <w:p w:rsidR="00BF5FC2" w:rsidRDefault="00BF5FC2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>-Desarrollar la imaginación y la creatividad a través de la planificación y diseño del graffiti</w:t>
      </w:r>
    </w:p>
    <w:p w:rsidR="00BF5FC2" w:rsidRDefault="00BF5FC2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E5ED8">
        <w:rPr>
          <w:sz w:val="24"/>
          <w:szCs w:val="24"/>
        </w:rPr>
        <w:t xml:space="preserve">Generar conciencia del orden y limpieza durante y después del proceso </w:t>
      </w:r>
    </w:p>
    <w:p w:rsidR="007E5ED8" w:rsidRDefault="007E5ED8" w:rsidP="007E5ED8">
      <w:pPr>
        <w:jc w:val="both"/>
        <w:rPr>
          <w:sz w:val="24"/>
          <w:szCs w:val="24"/>
        </w:rPr>
      </w:pPr>
      <w:r>
        <w:rPr>
          <w:sz w:val="24"/>
          <w:szCs w:val="24"/>
        </w:rPr>
        <w:t>-Valoración de las actividades realizadas.</w:t>
      </w:r>
      <w:bookmarkStart w:id="0" w:name="_GoBack"/>
      <w:bookmarkEnd w:id="0"/>
    </w:p>
    <w:p w:rsidR="00BF5FC2" w:rsidRDefault="00BF5FC2" w:rsidP="00570692">
      <w:pPr>
        <w:rPr>
          <w:sz w:val="24"/>
          <w:szCs w:val="24"/>
        </w:rPr>
      </w:pPr>
    </w:p>
    <w:p w:rsidR="00570692" w:rsidRPr="00570692" w:rsidRDefault="00570692" w:rsidP="00570692">
      <w:pPr>
        <w:rPr>
          <w:sz w:val="24"/>
          <w:szCs w:val="24"/>
        </w:rPr>
      </w:pPr>
    </w:p>
    <w:p w:rsidR="00AE461A" w:rsidRPr="00AE461A" w:rsidRDefault="00AE461A" w:rsidP="00AE461A">
      <w:pPr>
        <w:jc w:val="center"/>
        <w:rPr>
          <w:b/>
          <w:sz w:val="32"/>
          <w:szCs w:val="32"/>
        </w:rPr>
      </w:pPr>
    </w:p>
    <w:sectPr w:rsidR="00AE461A" w:rsidRPr="00AE46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61A"/>
    <w:rsid w:val="00570692"/>
    <w:rsid w:val="007B3DCE"/>
    <w:rsid w:val="007E5ED8"/>
    <w:rsid w:val="00AE461A"/>
    <w:rsid w:val="00BF5FC2"/>
    <w:rsid w:val="00FB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70EA4-2061-4552-990C-C09DD810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erick yovanny montaño atencio</cp:lastModifiedBy>
  <cp:revision>2</cp:revision>
  <dcterms:created xsi:type="dcterms:W3CDTF">2020-12-17T15:45:00Z</dcterms:created>
  <dcterms:modified xsi:type="dcterms:W3CDTF">2020-12-17T17:42:00Z</dcterms:modified>
</cp:coreProperties>
</file>