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7E64FC0" wp14:paraId="0C234F90" wp14:textId="6340B2AB">
      <w:pPr>
        <w:pStyle w:val="Heading1"/>
      </w:pPr>
      <w:r w:rsidRPr="67E64FC0" w:rsidR="67E64FC0">
        <w:rPr>
          <w:rFonts w:ascii="Calibri" w:hAnsi="Calibri" w:eastAsia="Calibri" w:cs="Calibri"/>
          <w:noProof w:val="0"/>
          <w:sz w:val="22"/>
          <w:szCs w:val="22"/>
          <w:lang w:val="it-IT"/>
        </w:rPr>
        <w:t>Cross-Site Scripting (XSS)</w:t>
      </w:r>
    </w:p>
    <w:p xmlns:wp14="http://schemas.microsoft.com/office/word/2010/wordml" wp14:paraId="3C60A238" wp14:textId="218A4A57"/>
    <w:p xmlns:wp14="http://schemas.microsoft.com/office/word/2010/wordml" w:rsidP="67E64FC0" wp14:paraId="627BDEC4" wp14:textId="73CD1397">
      <w:pPr>
        <w:ind w:left="-20" w:right="-20"/>
      </w:pPr>
      <w:r w:rsidRPr="67E64FC0" w:rsidR="67E64FC0">
        <w:rPr>
          <w:rFonts w:ascii="Calibri" w:hAnsi="Calibri" w:eastAsia="Calibri" w:cs="Calibri"/>
          <w:noProof w:val="0"/>
          <w:sz w:val="22"/>
          <w:szCs w:val="22"/>
          <w:lang w:val="it-IT"/>
        </w:rPr>
        <w:t xml:space="preserve">Cross-Site Scripting (XSS) vulnerabilities affect web applications and APIs alike. An XSS vulnerability may allow an attacker to execute arbitrary JavaScript code within the target's browser and result in complete web application compromise if chained together with other vulnerabilities. Our </w:t>
      </w:r>
      <w:hyperlink r:id="R9a8bf97282024b43">
        <w:r w:rsidRPr="67E64FC0" w:rsidR="67E64FC0">
          <w:rPr>
            <w:rStyle w:val="Hyperlink"/>
            <w:rFonts w:ascii="Calibri" w:hAnsi="Calibri" w:eastAsia="Calibri" w:cs="Calibri"/>
            <w:noProof w:val="0"/>
            <w:sz w:val="22"/>
            <w:szCs w:val="22"/>
            <w:lang w:val="it-IT"/>
          </w:rPr>
          <w:t>Cross-Site Scripting (XSS)</w:t>
        </w:r>
      </w:hyperlink>
      <w:r w:rsidRPr="67E64FC0" w:rsidR="67E64FC0">
        <w:rPr>
          <w:rFonts w:ascii="Calibri" w:hAnsi="Calibri" w:eastAsia="Calibri" w:cs="Calibri"/>
          <w:noProof w:val="0"/>
          <w:sz w:val="22"/>
          <w:szCs w:val="22"/>
          <w:lang w:val="it-IT"/>
        </w:rPr>
        <w:t xml:space="preserve"> module covers XSS in detail.</w:t>
      </w:r>
    </w:p>
    <w:p xmlns:wp14="http://schemas.microsoft.com/office/word/2010/wordml" w:rsidP="67E64FC0" wp14:paraId="6DB692D1" wp14:textId="3DBDABB6">
      <w:pPr>
        <w:ind w:left="-20" w:right="-20"/>
      </w:pPr>
      <w:r w:rsidRPr="67E64FC0" w:rsidR="67E64FC0">
        <w:rPr>
          <w:rFonts w:ascii="Calibri" w:hAnsi="Calibri" w:eastAsia="Calibri" w:cs="Calibri"/>
          <w:noProof w:val="0"/>
          <w:sz w:val="22"/>
          <w:szCs w:val="22"/>
          <w:lang w:val="it-IT"/>
        </w:rPr>
        <w:t>Proceed to the end of this section and click on Click here to spawn the target system! or the Reset Target icon. Use the provided Pwnbox or a local VM with the supplied VPN key to reach the target API and follow along.</w:t>
      </w:r>
    </w:p>
    <w:p xmlns:wp14="http://schemas.microsoft.com/office/word/2010/wordml" w:rsidP="67E64FC0" wp14:paraId="2D84E64F" wp14:textId="755DE961">
      <w:pPr>
        <w:ind w:left="-20" w:right="-20"/>
      </w:pPr>
      <w:r w:rsidRPr="67E64FC0" w:rsidR="67E64FC0">
        <w:rPr>
          <w:rFonts w:ascii="Calibri" w:hAnsi="Calibri" w:eastAsia="Calibri" w:cs="Calibri"/>
          <w:noProof w:val="0"/>
          <w:sz w:val="22"/>
          <w:szCs w:val="22"/>
          <w:lang w:val="it-IT"/>
        </w:rPr>
        <w:t xml:space="preserve">Suppose we are having a better look at the API of the previous section, </w:t>
      </w:r>
      <w:hyperlink>
        <w:r w:rsidRPr="67E64FC0" w:rsidR="67E64FC0">
          <w:rPr>
            <w:rStyle w:val="Hyperlink"/>
            <w:rFonts w:ascii="Calibri" w:hAnsi="Calibri" w:eastAsia="Calibri" w:cs="Calibri"/>
            <w:noProof w:val="0"/>
            <w:sz w:val="22"/>
            <w:szCs w:val="22"/>
            <w:lang w:val="it-IT"/>
          </w:rPr>
          <w:t>http://&lt;TARGET</w:t>
        </w:r>
      </w:hyperlink>
      <w:r w:rsidRPr="67E64FC0" w:rsidR="67E64FC0">
        <w:rPr>
          <w:rFonts w:ascii="Calibri" w:hAnsi="Calibri" w:eastAsia="Calibri" w:cs="Calibri"/>
          <w:noProof w:val="0"/>
          <w:sz w:val="22"/>
          <w:szCs w:val="22"/>
          <w:lang w:val="it-IT"/>
        </w:rPr>
        <w:t xml:space="preserve"> IP&gt;:3000/api/download.</w:t>
      </w:r>
    </w:p>
    <w:p xmlns:wp14="http://schemas.microsoft.com/office/word/2010/wordml" w:rsidP="67E64FC0" wp14:paraId="3901D690" wp14:textId="53DAB78D">
      <w:pPr>
        <w:ind w:left="-20" w:right="-20"/>
      </w:pPr>
      <w:r w:rsidRPr="67E64FC0" w:rsidR="67E64FC0">
        <w:rPr>
          <w:rFonts w:ascii="Calibri" w:hAnsi="Calibri" w:eastAsia="Calibri" w:cs="Calibri"/>
          <w:noProof w:val="0"/>
          <w:sz w:val="22"/>
          <w:szCs w:val="22"/>
          <w:lang w:val="it-IT"/>
        </w:rPr>
        <w:t>Let us first interact with it through the browser by requesting the below.</w:t>
      </w:r>
    </w:p>
    <w:p xmlns:wp14="http://schemas.microsoft.com/office/word/2010/wordml" w:rsidP="67E64FC0" wp14:paraId="262A46AD" wp14:textId="14BD0152">
      <w:pPr>
        <w:ind w:left="-20" w:right="-20"/>
      </w:pPr>
      <w:r>
        <w:drawing>
          <wp:inline xmlns:wp14="http://schemas.microsoft.com/office/word/2010/wordprocessingDrawing" wp14:editId="31CE1743" wp14:anchorId="01058378">
            <wp:extent cx="4572000" cy="2000250"/>
            <wp:effectExtent l="0" t="0" r="0" b="0"/>
            <wp:docPr id="1011422877" name="" title=""/>
            <wp:cNvGraphicFramePr>
              <a:graphicFrameLocks noChangeAspect="1"/>
            </wp:cNvGraphicFramePr>
            <a:graphic>
              <a:graphicData uri="http://schemas.openxmlformats.org/drawingml/2006/picture">
                <pic:pic>
                  <pic:nvPicPr>
                    <pic:cNvPr id="0" name=""/>
                    <pic:cNvPicPr/>
                  </pic:nvPicPr>
                  <pic:blipFill>
                    <a:blip r:embed="R746451eb32314e2f">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xmlns:wp14="http://schemas.microsoft.com/office/word/2010/wordml" w:rsidP="67E64FC0" wp14:paraId="7199A505" wp14:textId="69FF8AFA">
      <w:pPr>
        <w:ind w:left="-20" w:right="-20"/>
      </w:pPr>
      <w:r w:rsidRPr="67E64FC0" w:rsidR="67E64FC0">
        <w:rPr>
          <w:rFonts w:ascii="Calibri" w:hAnsi="Calibri" w:eastAsia="Calibri" w:cs="Calibri"/>
          <w:noProof w:val="0"/>
          <w:sz w:val="22"/>
          <w:szCs w:val="22"/>
          <w:lang w:val="it-IT"/>
        </w:rPr>
        <w:t>test_value is reflected in the response.</w:t>
      </w:r>
    </w:p>
    <w:p xmlns:wp14="http://schemas.microsoft.com/office/word/2010/wordml" w:rsidP="67E64FC0" wp14:paraId="115DB359" wp14:textId="3D2844C6">
      <w:pPr>
        <w:ind w:left="-20" w:right="-20"/>
      </w:pPr>
      <w:r w:rsidRPr="67E64FC0" w:rsidR="67E64FC0">
        <w:rPr>
          <w:rFonts w:ascii="Calibri" w:hAnsi="Calibri" w:eastAsia="Calibri" w:cs="Calibri"/>
          <w:noProof w:val="0"/>
          <w:sz w:val="22"/>
          <w:szCs w:val="22"/>
          <w:lang w:val="it-IT"/>
        </w:rPr>
        <w:t xml:space="preserve">Let us see what happens when we enter a payload such as the below (instead of </w:t>
      </w:r>
      <w:r w:rsidRPr="67E64FC0" w:rsidR="67E64FC0">
        <w:rPr>
          <w:rFonts w:ascii="Calibri" w:hAnsi="Calibri" w:eastAsia="Calibri" w:cs="Calibri"/>
          <w:i w:val="1"/>
          <w:iCs w:val="1"/>
          <w:noProof w:val="0"/>
          <w:sz w:val="22"/>
          <w:szCs w:val="22"/>
          <w:lang w:val="it-IT"/>
        </w:rPr>
        <w:t>test_value</w:t>
      </w:r>
      <w:r w:rsidRPr="67E64FC0" w:rsidR="67E64FC0">
        <w:rPr>
          <w:rFonts w:ascii="Calibri" w:hAnsi="Calibri" w:eastAsia="Calibri" w:cs="Calibri"/>
          <w:noProof w:val="0"/>
          <w:sz w:val="22"/>
          <w:szCs w:val="22"/>
          <w:lang w:val="it-IT"/>
        </w:rPr>
        <w:t>).</w:t>
      </w:r>
    </w:p>
    <w:p xmlns:wp14="http://schemas.microsoft.com/office/word/2010/wordml" w:rsidP="67E64FC0" wp14:paraId="786538FF" wp14:textId="518FC4FC">
      <w:pPr>
        <w:ind w:left="-20" w:right="-20"/>
      </w:pPr>
      <w:r w:rsidRPr="67E64FC0" w:rsidR="67E64FC0">
        <w:rPr>
          <w:rFonts w:ascii="Calibri" w:hAnsi="Calibri" w:eastAsia="Calibri" w:cs="Calibri"/>
          <w:noProof w:val="0"/>
          <w:sz w:val="22"/>
          <w:szCs w:val="22"/>
          <w:lang w:val="it-IT"/>
        </w:rPr>
        <w:t>Code: javascript</w:t>
      </w:r>
    </w:p>
    <w:p xmlns:wp14="http://schemas.microsoft.com/office/word/2010/wordml" w:rsidP="67E64FC0" wp14:paraId="6EC4DDDA" wp14:textId="2F83BB33">
      <w:pPr>
        <w:ind w:left="-20" w:right="-20"/>
        <w:rPr>
          <w:rFonts w:ascii="Calibri" w:hAnsi="Calibri" w:eastAsia="Calibri" w:cs="Calibri"/>
          <w:noProof w:val="0"/>
          <w:sz w:val="22"/>
          <w:szCs w:val="22"/>
          <w:lang w:val="it-IT"/>
        </w:rPr>
      </w:pPr>
      <w:r w:rsidRPr="67E64FC0" w:rsidR="67E64FC0">
        <w:rPr>
          <w:rFonts w:ascii="Calibri" w:hAnsi="Calibri" w:eastAsia="Calibri" w:cs="Calibri"/>
          <w:noProof w:val="0"/>
          <w:sz w:val="22"/>
          <w:szCs w:val="22"/>
          <w:lang w:val="it-IT"/>
        </w:rPr>
        <w:t>&lt;script&gt;alert(document.domain)&lt;/script&gt;</w:t>
      </w:r>
      <w:r>
        <w:br/>
      </w:r>
    </w:p>
    <w:p xmlns:wp14="http://schemas.microsoft.com/office/word/2010/wordml" w:rsidP="67E64FC0" wp14:paraId="146FE43B" wp14:textId="5ED4CDDD">
      <w:pPr>
        <w:ind w:left="-20" w:right="-20"/>
      </w:pPr>
      <w:r>
        <w:drawing>
          <wp:inline xmlns:wp14="http://schemas.microsoft.com/office/word/2010/wordprocessingDrawing" wp14:editId="73CD8A17" wp14:anchorId="083A5C1E">
            <wp:extent cx="4572000" cy="2495550"/>
            <wp:effectExtent l="0" t="0" r="0" b="0"/>
            <wp:docPr id="1514843849" name="" descr="image" title=""/>
            <wp:cNvGraphicFramePr>
              <a:graphicFrameLocks noChangeAspect="1"/>
            </wp:cNvGraphicFramePr>
            <a:graphic>
              <a:graphicData uri="http://schemas.openxmlformats.org/drawingml/2006/picture">
                <pic:pic>
                  <pic:nvPicPr>
                    <pic:cNvPr id="0" name=""/>
                    <pic:cNvPicPr/>
                  </pic:nvPicPr>
                  <pic:blipFill>
                    <a:blip r:embed="Rade5a46f10d64ad0">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xmlns:wp14="http://schemas.microsoft.com/office/word/2010/wordml" w:rsidP="67E64FC0" wp14:paraId="04B2CCDE" wp14:textId="56FCE21E">
      <w:pPr>
        <w:ind w:left="-20" w:right="-20"/>
      </w:pPr>
      <w:r w:rsidRPr="67E64FC0" w:rsidR="67E64FC0">
        <w:rPr>
          <w:rFonts w:ascii="Calibri" w:hAnsi="Calibri" w:eastAsia="Calibri" w:cs="Calibri"/>
          <w:noProof w:val="0"/>
          <w:sz w:val="22"/>
          <w:szCs w:val="22"/>
          <w:lang w:val="it-IT"/>
        </w:rPr>
        <w:t>It looks like the application is encoding the submitted payload. We can try URL-encoding our payload once and submitting it again, as follows.</w:t>
      </w:r>
    </w:p>
    <w:p xmlns:wp14="http://schemas.microsoft.com/office/word/2010/wordml" w:rsidP="67E64FC0" wp14:paraId="6699A1C3" wp14:textId="696CD36A">
      <w:pPr>
        <w:ind w:left="-20" w:right="-20"/>
      </w:pPr>
      <w:r w:rsidRPr="67E64FC0" w:rsidR="67E64FC0">
        <w:rPr>
          <w:rFonts w:ascii="Calibri" w:hAnsi="Calibri" w:eastAsia="Calibri" w:cs="Calibri"/>
          <w:noProof w:val="0"/>
          <w:sz w:val="22"/>
          <w:szCs w:val="22"/>
          <w:lang w:val="it-IT"/>
        </w:rPr>
        <w:t>Code: javascript</w:t>
      </w:r>
    </w:p>
    <w:p xmlns:wp14="http://schemas.microsoft.com/office/word/2010/wordml" w:rsidP="67E64FC0" wp14:paraId="28BCDF55" wp14:textId="7EC2D1DC">
      <w:pPr>
        <w:ind w:left="-20" w:right="-20"/>
        <w:rPr>
          <w:rFonts w:ascii="Calibri" w:hAnsi="Calibri" w:eastAsia="Calibri" w:cs="Calibri"/>
          <w:noProof w:val="0"/>
          <w:sz w:val="22"/>
          <w:szCs w:val="22"/>
          <w:lang w:val="it-IT"/>
        </w:rPr>
      </w:pPr>
      <w:r w:rsidRPr="67E64FC0" w:rsidR="67E64FC0">
        <w:rPr>
          <w:rFonts w:ascii="Calibri" w:hAnsi="Calibri" w:eastAsia="Calibri" w:cs="Calibri"/>
          <w:noProof w:val="0"/>
          <w:sz w:val="22"/>
          <w:szCs w:val="22"/>
          <w:lang w:val="it-IT"/>
        </w:rPr>
        <w:t>%3Cscript%3Ealert%28document.domain%29%3C%2Fscript%3E</w:t>
      </w:r>
      <w:r>
        <w:br/>
      </w:r>
    </w:p>
    <w:p xmlns:wp14="http://schemas.microsoft.com/office/word/2010/wordml" w:rsidP="67E64FC0" wp14:paraId="3A7447BB" wp14:textId="60842869">
      <w:pPr>
        <w:ind w:left="-20" w:right="-20"/>
      </w:pPr>
      <w:r>
        <w:drawing>
          <wp:inline xmlns:wp14="http://schemas.microsoft.com/office/word/2010/wordprocessingDrawing" wp14:editId="5FDD63E7" wp14:anchorId="3844637B">
            <wp:extent cx="4572000" cy="1924050"/>
            <wp:effectExtent l="0" t="0" r="0" b="0"/>
            <wp:docPr id="1152268771" name="" descr="image" title=""/>
            <wp:cNvGraphicFramePr>
              <a:graphicFrameLocks noChangeAspect="1"/>
            </wp:cNvGraphicFramePr>
            <a:graphic>
              <a:graphicData uri="http://schemas.openxmlformats.org/drawingml/2006/picture">
                <pic:pic>
                  <pic:nvPicPr>
                    <pic:cNvPr id="0" name=""/>
                    <pic:cNvPicPr/>
                  </pic:nvPicPr>
                  <pic:blipFill>
                    <a:blip r:embed="R4b0c133ece9947ba">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xmlns:wp14="http://schemas.microsoft.com/office/word/2010/wordml" w:rsidP="67E64FC0" wp14:paraId="2F498B2A" wp14:textId="6ECBED43">
      <w:pPr>
        <w:ind w:left="-20" w:right="-20"/>
      </w:pPr>
      <w:r w:rsidRPr="67E64FC0" w:rsidR="67E64FC0">
        <w:rPr>
          <w:rFonts w:ascii="Calibri" w:hAnsi="Calibri" w:eastAsia="Calibri" w:cs="Calibri"/>
          <w:noProof w:val="0"/>
          <w:sz w:val="22"/>
          <w:szCs w:val="22"/>
          <w:lang w:val="it-IT"/>
        </w:rPr>
        <w:t>Now our submitted JavaScript payload is evaluated successfully. The API endpoint is vulnerable to XSS!</w:t>
      </w:r>
    </w:p>
    <w:p xmlns:wp14="http://schemas.microsoft.com/office/word/2010/wordml" w:rsidP="67E64FC0" wp14:paraId="2DC08235" wp14:textId="39393B9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00A7A"/>
    <w:rsid w:val="4AC00A7A"/>
    <w:rsid w:val="67E64F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0A7A"/>
  <w15:chartTrackingRefBased/>
  <w15:docId w15:val="{FFE2975A-EF37-4CD0-B3DC-65747C4746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y.hackthebox.com/module/details/103" TargetMode="External" Id="R9a8bf97282024b43" /><Relationship Type="http://schemas.openxmlformats.org/officeDocument/2006/relationships/image" Target="/media/image.png" Id="R746451eb32314e2f" /><Relationship Type="http://schemas.openxmlformats.org/officeDocument/2006/relationships/image" Target="/media/image2.png" Id="Rade5a46f10d64ad0" /><Relationship Type="http://schemas.openxmlformats.org/officeDocument/2006/relationships/image" Target="/media/image3.png" Id="R4b0c133ece9947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2023-12-14T11:31:00.4420092Z</dcterms:created>
  <dcterms:modified xsi:type="dcterms:W3CDTF">2023-12-14T11:31:11.0468390Z</dcterms:modified>
  <dc:creator>Aleksandar Milosavljevic</dc:creator>
  <lastModifiedBy>Aleksandar Milosavljevic</lastModifiedBy>
</coreProperties>
</file>