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D0E32AC" wp14:paraId="5B3DC3A6" wp14:textId="42CAB71F">
      <w:pPr>
        <w:pStyle w:val="Heading1"/>
      </w:pPr>
      <w:r w:rsidR="2D0E32AC">
        <w:rPr/>
        <w:t>HTTP Headers</w:t>
      </w:r>
    </w:p>
    <w:p xmlns:wp14="http://schemas.microsoft.com/office/word/2010/wordml" w:rsidP="2D0E32AC" wp14:paraId="13DE6A68" wp14:textId="52D31603">
      <w:pPr>
        <w:ind w:left="-20" w:right="-20"/>
      </w:pPr>
      <w:r w:rsidRPr="2D0E32AC" w:rsidR="2D0E32AC">
        <w:rPr>
          <w:rFonts w:ascii="Calibri" w:hAnsi="Calibri" w:eastAsia="Calibri" w:cs="Calibri"/>
          <w:noProof w:val="0"/>
          <w:sz w:val="22"/>
          <w:szCs w:val="22"/>
          <w:lang w:val="it-IT"/>
        </w:rPr>
        <w:t>We have seen examples of HTTP requests and response headers in the previous section. Such HTTP headers pass information between the client and the server. Some headers are only used with either requests or responses, while some other general headers are common to both.</w:t>
      </w:r>
    </w:p>
    <w:p xmlns:wp14="http://schemas.microsoft.com/office/word/2010/wordml" w:rsidP="2D0E32AC" wp14:paraId="37F6CC7E" wp14:textId="24DDCD79">
      <w:pPr>
        <w:ind w:left="-20" w:right="-20"/>
      </w:pPr>
      <w:r w:rsidRPr="2D0E32AC" w:rsidR="2D0E32AC">
        <w:rPr>
          <w:rFonts w:ascii="Calibri" w:hAnsi="Calibri" w:eastAsia="Calibri" w:cs="Calibri"/>
          <w:noProof w:val="0"/>
          <w:sz w:val="22"/>
          <w:szCs w:val="22"/>
          <w:lang w:val="it-IT"/>
        </w:rPr>
        <w:t>Headers can have one or multiple values, appended after the header name and separated by a colon. We can divide headers into the following categories:</w:t>
      </w:r>
    </w:p>
    <w:p xmlns:wp14="http://schemas.microsoft.com/office/word/2010/wordml" w:rsidP="2D0E32AC" wp14:paraId="2EB3FEA7" wp14:textId="1F8D72D5">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D0E32AC" w:rsidR="2D0E32AC">
        <w:rPr>
          <w:rFonts w:ascii="Calibri" w:hAnsi="Calibri" w:eastAsia="Calibri" w:cs="Calibri"/>
          <w:noProof w:val="0"/>
          <w:sz w:val="22"/>
          <w:szCs w:val="22"/>
          <w:lang w:val="it-IT"/>
        </w:rPr>
        <w:t xml:space="preserve">General Headers </w:t>
      </w:r>
    </w:p>
    <w:p xmlns:wp14="http://schemas.microsoft.com/office/word/2010/wordml" w:rsidP="2D0E32AC" wp14:paraId="4EC12ECA" wp14:textId="49E2FCAF">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D0E32AC" w:rsidR="2D0E32AC">
        <w:rPr>
          <w:rFonts w:ascii="Calibri" w:hAnsi="Calibri" w:eastAsia="Calibri" w:cs="Calibri"/>
          <w:noProof w:val="0"/>
          <w:sz w:val="22"/>
          <w:szCs w:val="22"/>
          <w:lang w:val="it-IT"/>
        </w:rPr>
        <w:t xml:space="preserve">Entity Headers </w:t>
      </w:r>
    </w:p>
    <w:p xmlns:wp14="http://schemas.microsoft.com/office/word/2010/wordml" w:rsidP="2D0E32AC" wp14:paraId="634C31F7" wp14:textId="36613584">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D0E32AC" w:rsidR="2D0E32AC">
        <w:rPr>
          <w:rFonts w:ascii="Calibri" w:hAnsi="Calibri" w:eastAsia="Calibri" w:cs="Calibri"/>
          <w:noProof w:val="0"/>
          <w:sz w:val="22"/>
          <w:szCs w:val="22"/>
          <w:lang w:val="it-IT"/>
        </w:rPr>
        <w:t xml:space="preserve">Request Headers </w:t>
      </w:r>
    </w:p>
    <w:p xmlns:wp14="http://schemas.microsoft.com/office/word/2010/wordml" w:rsidP="2D0E32AC" wp14:paraId="439A4979" wp14:textId="26E4BB55">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D0E32AC" w:rsidR="2D0E32AC">
        <w:rPr>
          <w:rFonts w:ascii="Calibri" w:hAnsi="Calibri" w:eastAsia="Calibri" w:cs="Calibri"/>
          <w:noProof w:val="0"/>
          <w:sz w:val="22"/>
          <w:szCs w:val="22"/>
          <w:lang w:val="it-IT"/>
        </w:rPr>
        <w:t xml:space="preserve">Response Headers </w:t>
      </w:r>
    </w:p>
    <w:p xmlns:wp14="http://schemas.microsoft.com/office/word/2010/wordml" w:rsidP="2D0E32AC" wp14:paraId="1DD96B11" wp14:textId="68D0D6B6">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D0E32AC" w:rsidR="2D0E32AC">
        <w:rPr>
          <w:rFonts w:ascii="Calibri" w:hAnsi="Calibri" w:eastAsia="Calibri" w:cs="Calibri"/>
          <w:noProof w:val="0"/>
          <w:sz w:val="22"/>
          <w:szCs w:val="22"/>
          <w:lang w:val="it-IT"/>
        </w:rPr>
        <w:t xml:space="preserve">Security Headers </w:t>
      </w:r>
    </w:p>
    <w:p xmlns:wp14="http://schemas.microsoft.com/office/word/2010/wordml" w:rsidP="2D0E32AC" wp14:paraId="321AEE7E" wp14:textId="529E8F06">
      <w:pPr>
        <w:ind w:left="-20" w:right="-20"/>
      </w:pPr>
      <w:r w:rsidRPr="2D0E32AC" w:rsidR="2D0E32AC">
        <w:rPr>
          <w:rFonts w:ascii="Calibri" w:hAnsi="Calibri" w:eastAsia="Calibri" w:cs="Calibri"/>
          <w:noProof w:val="0"/>
          <w:sz w:val="22"/>
          <w:szCs w:val="22"/>
          <w:lang w:val="it-IT"/>
        </w:rPr>
        <w:t>Let's discuss each of these categories.</w:t>
      </w:r>
    </w:p>
    <w:p xmlns:wp14="http://schemas.microsoft.com/office/word/2010/wordml" wp14:paraId="0466FC27" wp14:textId="37ADCF2F"/>
    <w:p xmlns:wp14="http://schemas.microsoft.com/office/word/2010/wordml" w:rsidP="2D0E32AC" wp14:paraId="6F9E1EBD" wp14:textId="344262CB">
      <w:pPr>
        <w:pStyle w:val="Heading2"/>
      </w:pPr>
      <w:r w:rsidR="2D0E32AC">
        <w:rPr/>
        <w:t>General Headers</w:t>
      </w:r>
    </w:p>
    <w:p xmlns:wp14="http://schemas.microsoft.com/office/word/2010/wordml" w:rsidP="2D0E32AC" wp14:paraId="726F9250" wp14:textId="5D9450A7">
      <w:pPr>
        <w:ind w:left="-20" w:right="-20"/>
      </w:pPr>
      <w:hyperlink r:id="Rf49643715f3341d6">
        <w:r w:rsidRPr="2D0E32AC" w:rsidR="2D0E32AC">
          <w:rPr>
            <w:rStyle w:val="Hyperlink"/>
            <w:rFonts w:ascii="Calibri" w:hAnsi="Calibri" w:eastAsia="Calibri" w:cs="Calibri"/>
            <w:noProof w:val="0"/>
            <w:sz w:val="22"/>
            <w:szCs w:val="22"/>
            <w:lang w:val="it-IT"/>
          </w:rPr>
          <w:t>General headers</w:t>
        </w:r>
      </w:hyperlink>
      <w:r w:rsidRPr="2D0E32AC" w:rsidR="2D0E32AC">
        <w:rPr>
          <w:rFonts w:ascii="Calibri" w:hAnsi="Calibri" w:eastAsia="Calibri" w:cs="Calibri"/>
          <w:noProof w:val="0"/>
          <w:sz w:val="22"/>
          <w:szCs w:val="22"/>
          <w:lang w:val="it-IT"/>
        </w:rPr>
        <w:t xml:space="preserve"> are used in both HTTP requests and responses. They are contextual and are used to describe the message rather than its contents.</w:t>
      </w:r>
    </w:p>
    <w:tbl>
      <w:tblPr>
        <w:tblStyle w:val="TableNormal"/>
        <w:tblW w:w="0" w:type="auto"/>
        <w:tblLayout w:type="fixed"/>
        <w:tblLook w:val="06A0" w:firstRow="1" w:lastRow="0" w:firstColumn="1" w:lastColumn="0" w:noHBand="1" w:noVBand="1"/>
      </w:tblPr>
      <w:tblGrid>
        <w:gridCol w:w="3005"/>
        <w:gridCol w:w="3005"/>
        <w:gridCol w:w="3005"/>
      </w:tblGrid>
      <w:tr w:rsidR="2D0E32AC" w:rsidTr="2D0E32AC" w14:paraId="018D0F8E">
        <w:trPr>
          <w:trHeight w:val="300"/>
        </w:trPr>
        <w:tc>
          <w:tcPr>
            <w:tcW w:w="3005" w:type="dxa"/>
            <w:tcMar/>
            <w:vAlign w:val="center"/>
          </w:tcPr>
          <w:p w:rsidR="2D0E32AC" w:rsidP="2D0E32AC" w:rsidRDefault="2D0E32AC" w14:paraId="29197FEE" w14:textId="5F15DD87">
            <w:pPr>
              <w:spacing w:before="0" w:beforeAutospacing="off" w:after="0" w:afterAutospacing="off"/>
              <w:jc w:val="center"/>
            </w:pPr>
            <w:r w:rsidRPr="2D0E32AC" w:rsidR="2D0E32AC">
              <w:rPr>
                <w:b w:val="1"/>
                <w:bCs w:val="1"/>
              </w:rPr>
              <w:t>Header</w:t>
            </w:r>
          </w:p>
        </w:tc>
        <w:tc>
          <w:tcPr>
            <w:tcW w:w="3005" w:type="dxa"/>
            <w:tcMar/>
            <w:vAlign w:val="center"/>
          </w:tcPr>
          <w:p w:rsidR="2D0E32AC" w:rsidP="2D0E32AC" w:rsidRDefault="2D0E32AC" w14:paraId="213F4F46" w14:textId="244FBC85">
            <w:pPr>
              <w:spacing w:before="0" w:beforeAutospacing="off" w:after="0" w:afterAutospacing="off"/>
              <w:jc w:val="center"/>
            </w:pPr>
            <w:r w:rsidRPr="2D0E32AC" w:rsidR="2D0E32AC">
              <w:rPr>
                <w:b w:val="1"/>
                <w:bCs w:val="1"/>
              </w:rPr>
              <w:t>Example</w:t>
            </w:r>
          </w:p>
        </w:tc>
        <w:tc>
          <w:tcPr>
            <w:tcW w:w="3005" w:type="dxa"/>
            <w:tcMar/>
            <w:vAlign w:val="center"/>
          </w:tcPr>
          <w:p w:rsidR="2D0E32AC" w:rsidP="2D0E32AC" w:rsidRDefault="2D0E32AC" w14:paraId="6ED5C22E" w14:textId="4E340D4B">
            <w:pPr>
              <w:spacing w:before="0" w:beforeAutospacing="off" w:after="0" w:afterAutospacing="off"/>
              <w:jc w:val="center"/>
            </w:pPr>
            <w:r w:rsidRPr="2D0E32AC" w:rsidR="2D0E32AC">
              <w:rPr>
                <w:b w:val="1"/>
                <w:bCs w:val="1"/>
              </w:rPr>
              <w:t>Description</w:t>
            </w:r>
          </w:p>
        </w:tc>
      </w:tr>
      <w:tr w:rsidR="2D0E32AC" w:rsidTr="2D0E32AC" w14:paraId="4FC2CE10">
        <w:trPr>
          <w:trHeight w:val="300"/>
        </w:trPr>
        <w:tc>
          <w:tcPr>
            <w:tcW w:w="3005" w:type="dxa"/>
            <w:tcMar/>
            <w:vAlign w:val="center"/>
          </w:tcPr>
          <w:p w:rsidR="2D0E32AC" w:rsidP="2D0E32AC" w:rsidRDefault="2D0E32AC" w14:paraId="5B405F60" w14:textId="3E252DD1">
            <w:pPr>
              <w:spacing w:before="0" w:beforeAutospacing="off" w:after="0" w:afterAutospacing="off"/>
            </w:pPr>
            <w:r w:rsidR="2D0E32AC">
              <w:rPr/>
              <w:t>Date</w:t>
            </w:r>
          </w:p>
        </w:tc>
        <w:tc>
          <w:tcPr>
            <w:tcW w:w="3005" w:type="dxa"/>
            <w:tcMar/>
            <w:vAlign w:val="center"/>
          </w:tcPr>
          <w:p w:rsidR="2D0E32AC" w:rsidP="2D0E32AC" w:rsidRDefault="2D0E32AC" w14:paraId="5992F9FB" w14:textId="127A6793">
            <w:pPr>
              <w:spacing w:before="0" w:beforeAutospacing="off" w:after="0" w:afterAutospacing="off"/>
            </w:pPr>
            <w:r w:rsidR="2D0E32AC">
              <w:rPr/>
              <w:t>Date: Wed, 16 Feb 2022 10:38:44 GMT</w:t>
            </w:r>
          </w:p>
        </w:tc>
        <w:tc>
          <w:tcPr>
            <w:tcW w:w="3005" w:type="dxa"/>
            <w:tcMar/>
            <w:vAlign w:val="center"/>
          </w:tcPr>
          <w:p w:rsidR="2D0E32AC" w:rsidP="2D0E32AC" w:rsidRDefault="2D0E32AC" w14:paraId="123D1527" w14:textId="0FA33A8E">
            <w:pPr>
              <w:spacing w:before="0" w:beforeAutospacing="off" w:after="0" w:afterAutospacing="off"/>
            </w:pPr>
            <w:r w:rsidR="2D0E32AC">
              <w:rPr/>
              <w:t xml:space="preserve">Holds the date and time at which the message originated. It's preferred to convert the time to the standard </w:t>
            </w:r>
            <w:hyperlink r:id="Rd862a409b1d04849">
              <w:r w:rsidRPr="2D0E32AC" w:rsidR="2D0E32AC">
                <w:rPr>
                  <w:rStyle w:val="Hyperlink"/>
                </w:rPr>
                <w:t>UTC</w:t>
              </w:r>
            </w:hyperlink>
            <w:r w:rsidR="2D0E32AC">
              <w:rPr/>
              <w:t xml:space="preserve"> time zone.</w:t>
            </w:r>
          </w:p>
        </w:tc>
      </w:tr>
      <w:tr w:rsidR="2D0E32AC" w:rsidTr="2D0E32AC" w14:paraId="6580F1C7">
        <w:trPr>
          <w:trHeight w:val="300"/>
        </w:trPr>
        <w:tc>
          <w:tcPr>
            <w:tcW w:w="3005" w:type="dxa"/>
            <w:tcMar/>
            <w:vAlign w:val="center"/>
          </w:tcPr>
          <w:p w:rsidR="2D0E32AC" w:rsidP="2D0E32AC" w:rsidRDefault="2D0E32AC" w14:paraId="31121BD1" w14:textId="098CEF35">
            <w:pPr>
              <w:spacing w:before="0" w:beforeAutospacing="off" w:after="0" w:afterAutospacing="off"/>
            </w:pPr>
            <w:r w:rsidR="2D0E32AC">
              <w:rPr/>
              <w:t>Connection</w:t>
            </w:r>
          </w:p>
        </w:tc>
        <w:tc>
          <w:tcPr>
            <w:tcW w:w="3005" w:type="dxa"/>
            <w:tcMar/>
            <w:vAlign w:val="center"/>
          </w:tcPr>
          <w:p w:rsidR="2D0E32AC" w:rsidP="2D0E32AC" w:rsidRDefault="2D0E32AC" w14:paraId="5F2578AF" w14:textId="4030CA18">
            <w:pPr>
              <w:spacing w:before="0" w:beforeAutospacing="off" w:after="0" w:afterAutospacing="off"/>
            </w:pPr>
            <w:r w:rsidR="2D0E32AC">
              <w:rPr/>
              <w:t>Connection: close</w:t>
            </w:r>
          </w:p>
        </w:tc>
        <w:tc>
          <w:tcPr>
            <w:tcW w:w="3005" w:type="dxa"/>
            <w:tcMar/>
            <w:vAlign w:val="center"/>
          </w:tcPr>
          <w:p w:rsidR="2D0E32AC" w:rsidP="2D0E32AC" w:rsidRDefault="2D0E32AC" w14:paraId="4B5C9961" w14:textId="22F48C80">
            <w:pPr>
              <w:spacing w:before="0" w:beforeAutospacing="off" w:after="0" w:afterAutospacing="off"/>
            </w:pPr>
            <w:r w:rsidR="2D0E32AC">
              <w:rPr/>
              <w:t>Dictates if the current network connection should stay alive after the request finishes. Two commonly used values for this header are close and keep-alive. The close value from either the client or server means that they would like to terminate the connection, while the keep-alive header indicates that the connection should remain open to receive more data and input.</w:t>
            </w:r>
          </w:p>
        </w:tc>
      </w:tr>
    </w:tbl>
    <w:p xmlns:wp14="http://schemas.microsoft.com/office/word/2010/wordml" wp14:paraId="5EA675F1" wp14:textId="23769B2A"/>
    <w:p xmlns:wp14="http://schemas.microsoft.com/office/word/2010/wordml" w:rsidP="2D0E32AC" wp14:paraId="7DA2EB7B" wp14:textId="04740109">
      <w:pPr>
        <w:pStyle w:val="Heading2"/>
      </w:pPr>
      <w:r w:rsidR="2D0E32AC">
        <w:rPr/>
        <w:t>Entity Headers</w:t>
      </w:r>
    </w:p>
    <w:p xmlns:wp14="http://schemas.microsoft.com/office/word/2010/wordml" w:rsidP="2D0E32AC" wp14:paraId="5C474A9C" wp14:textId="10D12876">
      <w:pPr>
        <w:ind w:left="-20" w:right="-20"/>
      </w:pPr>
      <w:r w:rsidRPr="2D0E32AC" w:rsidR="2D0E32AC">
        <w:rPr>
          <w:rFonts w:ascii="Calibri" w:hAnsi="Calibri" w:eastAsia="Calibri" w:cs="Calibri"/>
          <w:noProof w:val="0"/>
          <w:sz w:val="22"/>
          <w:szCs w:val="22"/>
          <w:lang w:val="it-IT"/>
        </w:rPr>
        <w:t xml:space="preserve">Similar to general headers, </w:t>
      </w:r>
      <w:hyperlink r:id="R3f86b5c40bc9404d">
        <w:r w:rsidRPr="2D0E32AC" w:rsidR="2D0E32AC">
          <w:rPr>
            <w:rStyle w:val="Hyperlink"/>
            <w:rFonts w:ascii="Calibri" w:hAnsi="Calibri" w:eastAsia="Calibri" w:cs="Calibri"/>
            <w:noProof w:val="0"/>
            <w:sz w:val="22"/>
            <w:szCs w:val="22"/>
            <w:lang w:val="it-IT"/>
          </w:rPr>
          <w:t>Entity Headers</w:t>
        </w:r>
      </w:hyperlink>
      <w:r w:rsidRPr="2D0E32AC" w:rsidR="2D0E32AC">
        <w:rPr>
          <w:rFonts w:ascii="Calibri" w:hAnsi="Calibri" w:eastAsia="Calibri" w:cs="Calibri"/>
          <w:noProof w:val="0"/>
          <w:sz w:val="22"/>
          <w:szCs w:val="22"/>
          <w:lang w:val="it-IT"/>
        </w:rPr>
        <w:t xml:space="preserve"> can be common to both the request and response. These headers are used to describe the content (entity) transferred by a message. They are usually found in responses and POST or PUT requests.</w:t>
      </w:r>
    </w:p>
    <w:tbl>
      <w:tblPr>
        <w:tblStyle w:val="TableNormal"/>
        <w:tblW w:w="0" w:type="auto"/>
        <w:tblLayout w:type="fixed"/>
        <w:tblLook w:val="06A0" w:firstRow="1" w:lastRow="0" w:firstColumn="1" w:lastColumn="0" w:noHBand="1" w:noVBand="1"/>
      </w:tblPr>
      <w:tblGrid>
        <w:gridCol w:w="3005"/>
        <w:gridCol w:w="3005"/>
        <w:gridCol w:w="3005"/>
      </w:tblGrid>
      <w:tr w:rsidR="2D0E32AC" w:rsidTr="2D0E32AC" w14:paraId="2405AEE7">
        <w:trPr>
          <w:trHeight w:val="300"/>
        </w:trPr>
        <w:tc>
          <w:tcPr>
            <w:tcW w:w="3005" w:type="dxa"/>
            <w:tcMar/>
            <w:vAlign w:val="center"/>
          </w:tcPr>
          <w:p w:rsidR="2D0E32AC" w:rsidP="2D0E32AC" w:rsidRDefault="2D0E32AC" w14:paraId="71D5EBC3" w14:textId="4265B1A7">
            <w:pPr>
              <w:spacing w:before="0" w:beforeAutospacing="off" w:after="0" w:afterAutospacing="off"/>
              <w:jc w:val="center"/>
            </w:pPr>
            <w:r w:rsidRPr="2D0E32AC" w:rsidR="2D0E32AC">
              <w:rPr>
                <w:b w:val="1"/>
                <w:bCs w:val="1"/>
              </w:rPr>
              <w:t>Header</w:t>
            </w:r>
          </w:p>
        </w:tc>
        <w:tc>
          <w:tcPr>
            <w:tcW w:w="3005" w:type="dxa"/>
            <w:tcMar/>
            <w:vAlign w:val="center"/>
          </w:tcPr>
          <w:p w:rsidR="2D0E32AC" w:rsidP="2D0E32AC" w:rsidRDefault="2D0E32AC" w14:paraId="0A2E9AF8" w14:textId="53FBA17A">
            <w:pPr>
              <w:spacing w:before="0" w:beforeAutospacing="off" w:after="0" w:afterAutospacing="off"/>
              <w:jc w:val="center"/>
            </w:pPr>
            <w:r w:rsidRPr="2D0E32AC" w:rsidR="2D0E32AC">
              <w:rPr>
                <w:b w:val="1"/>
                <w:bCs w:val="1"/>
              </w:rPr>
              <w:t>Example</w:t>
            </w:r>
          </w:p>
        </w:tc>
        <w:tc>
          <w:tcPr>
            <w:tcW w:w="3005" w:type="dxa"/>
            <w:tcMar/>
            <w:vAlign w:val="center"/>
          </w:tcPr>
          <w:p w:rsidR="2D0E32AC" w:rsidP="2D0E32AC" w:rsidRDefault="2D0E32AC" w14:paraId="6468B750" w14:textId="5D6933A2">
            <w:pPr>
              <w:spacing w:before="0" w:beforeAutospacing="off" w:after="0" w:afterAutospacing="off"/>
              <w:jc w:val="center"/>
            </w:pPr>
            <w:r w:rsidRPr="2D0E32AC" w:rsidR="2D0E32AC">
              <w:rPr>
                <w:b w:val="1"/>
                <w:bCs w:val="1"/>
              </w:rPr>
              <w:t>Description</w:t>
            </w:r>
          </w:p>
        </w:tc>
      </w:tr>
      <w:tr w:rsidR="2D0E32AC" w:rsidTr="2D0E32AC" w14:paraId="4EC47966">
        <w:trPr>
          <w:trHeight w:val="300"/>
        </w:trPr>
        <w:tc>
          <w:tcPr>
            <w:tcW w:w="3005" w:type="dxa"/>
            <w:tcMar/>
            <w:vAlign w:val="center"/>
          </w:tcPr>
          <w:p w:rsidR="2D0E32AC" w:rsidP="2D0E32AC" w:rsidRDefault="2D0E32AC" w14:paraId="56A4837B" w14:textId="2975E996">
            <w:pPr>
              <w:spacing w:before="0" w:beforeAutospacing="off" w:after="0" w:afterAutospacing="off"/>
            </w:pPr>
            <w:r w:rsidR="2D0E32AC">
              <w:rPr/>
              <w:t>Content-Type</w:t>
            </w:r>
          </w:p>
        </w:tc>
        <w:tc>
          <w:tcPr>
            <w:tcW w:w="3005" w:type="dxa"/>
            <w:tcMar/>
            <w:vAlign w:val="center"/>
          </w:tcPr>
          <w:p w:rsidR="2D0E32AC" w:rsidP="2D0E32AC" w:rsidRDefault="2D0E32AC" w14:paraId="49FAC191" w14:textId="4DE561B5">
            <w:pPr>
              <w:spacing w:before="0" w:beforeAutospacing="off" w:after="0" w:afterAutospacing="off"/>
            </w:pPr>
            <w:r w:rsidR="2D0E32AC">
              <w:rPr/>
              <w:t>Content-Type: text/html</w:t>
            </w:r>
          </w:p>
        </w:tc>
        <w:tc>
          <w:tcPr>
            <w:tcW w:w="3005" w:type="dxa"/>
            <w:tcMar/>
            <w:vAlign w:val="center"/>
          </w:tcPr>
          <w:p w:rsidR="2D0E32AC" w:rsidP="2D0E32AC" w:rsidRDefault="2D0E32AC" w14:paraId="1FF1167F" w14:textId="0E887C43">
            <w:pPr>
              <w:spacing w:before="0" w:beforeAutospacing="off" w:after="0" w:afterAutospacing="off"/>
            </w:pPr>
            <w:r w:rsidR="2D0E32AC">
              <w:rPr/>
              <w:t xml:space="preserve">Used to describe the type of resource being transferred. The value is automatically added by the browsers on the client-side and returned in the server response. The charset field denotes the encoding standard, such as </w:t>
            </w:r>
            <w:hyperlink r:id="R256934a603544d19">
              <w:r w:rsidRPr="2D0E32AC" w:rsidR="2D0E32AC">
                <w:rPr>
                  <w:rStyle w:val="Hyperlink"/>
                </w:rPr>
                <w:t>UTF-8</w:t>
              </w:r>
            </w:hyperlink>
            <w:r w:rsidR="2D0E32AC">
              <w:rPr/>
              <w:t>.</w:t>
            </w:r>
          </w:p>
        </w:tc>
      </w:tr>
      <w:tr w:rsidR="2D0E32AC" w:rsidTr="2D0E32AC" w14:paraId="36220D1A">
        <w:trPr>
          <w:trHeight w:val="300"/>
        </w:trPr>
        <w:tc>
          <w:tcPr>
            <w:tcW w:w="3005" w:type="dxa"/>
            <w:tcMar/>
            <w:vAlign w:val="center"/>
          </w:tcPr>
          <w:p w:rsidR="2D0E32AC" w:rsidP="2D0E32AC" w:rsidRDefault="2D0E32AC" w14:paraId="4654A3B4" w14:textId="4DAA5523">
            <w:pPr>
              <w:spacing w:before="0" w:beforeAutospacing="off" w:after="0" w:afterAutospacing="off"/>
            </w:pPr>
            <w:r w:rsidR="2D0E32AC">
              <w:rPr/>
              <w:t>Media-Type</w:t>
            </w:r>
          </w:p>
        </w:tc>
        <w:tc>
          <w:tcPr>
            <w:tcW w:w="3005" w:type="dxa"/>
            <w:tcMar/>
            <w:vAlign w:val="center"/>
          </w:tcPr>
          <w:p w:rsidR="2D0E32AC" w:rsidP="2D0E32AC" w:rsidRDefault="2D0E32AC" w14:paraId="1999DF39" w14:textId="0068F9B4">
            <w:pPr>
              <w:spacing w:before="0" w:beforeAutospacing="off" w:after="0" w:afterAutospacing="off"/>
            </w:pPr>
            <w:r w:rsidR="2D0E32AC">
              <w:rPr/>
              <w:t>Media-Type: application/pdf</w:t>
            </w:r>
          </w:p>
        </w:tc>
        <w:tc>
          <w:tcPr>
            <w:tcW w:w="3005" w:type="dxa"/>
            <w:tcMar/>
            <w:vAlign w:val="center"/>
          </w:tcPr>
          <w:p w:rsidR="2D0E32AC" w:rsidP="2D0E32AC" w:rsidRDefault="2D0E32AC" w14:paraId="663B1499" w14:textId="645ECBAE">
            <w:pPr>
              <w:spacing w:before="0" w:beforeAutospacing="off" w:after="0" w:afterAutospacing="off"/>
            </w:pPr>
            <w:r w:rsidR="2D0E32AC">
              <w:rPr/>
              <w:t>The media-type is similar to Content-Type, and describes the data being transferred. This header can play a crucial role in making the server interpret our input. The charset field may also be used with this header.</w:t>
            </w:r>
          </w:p>
        </w:tc>
      </w:tr>
      <w:tr w:rsidR="2D0E32AC" w:rsidTr="2D0E32AC" w14:paraId="21E60693">
        <w:trPr>
          <w:trHeight w:val="300"/>
        </w:trPr>
        <w:tc>
          <w:tcPr>
            <w:tcW w:w="3005" w:type="dxa"/>
            <w:tcMar/>
            <w:vAlign w:val="center"/>
          </w:tcPr>
          <w:p w:rsidR="2D0E32AC" w:rsidP="2D0E32AC" w:rsidRDefault="2D0E32AC" w14:paraId="0DB2FA54" w14:textId="01A71662">
            <w:pPr>
              <w:spacing w:before="0" w:beforeAutospacing="off" w:after="0" w:afterAutospacing="off"/>
            </w:pPr>
            <w:r w:rsidR="2D0E32AC">
              <w:rPr/>
              <w:t>Boundary</w:t>
            </w:r>
          </w:p>
        </w:tc>
        <w:tc>
          <w:tcPr>
            <w:tcW w:w="3005" w:type="dxa"/>
            <w:tcMar/>
            <w:vAlign w:val="center"/>
          </w:tcPr>
          <w:p w:rsidR="2D0E32AC" w:rsidP="2D0E32AC" w:rsidRDefault="2D0E32AC" w14:paraId="4331B226" w14:textId="531F893D">
            <w:pPr>
              <w:spacing w:before="0" w:beforeAutospacing="off" w:after="0" w:afterAutospacing="off"/>
            </w:pPr>
            <w:r w:rsidR="2D0E32AC">
              <w:rPr/>
              <w:t>boundary="b4e4fbd93540"</w:t>
            </w:r>
          </w:p>
        </w:tc>
        <w:tc>
          <w:tcPr>
            <w:tcW w:w="3005" w:type="dxa"/>
            <w:tcMar/>
            <w:vAlign w:val="center"/>
          </w:tcPr>
          <w:p w:rsidR="2D0E32AC" w:rsidP="2D0E32AC" w:rsidRDefault="2D0E32AC" w14:paraId="0D86D5BC" w14:textId="3C204489">
            <w:pPr>
              <w:spacing w:before="0" w:beforeAutospacing="off" w:after="0" w:afterAutospacing="off"/>
            </w:pPr>
            <w:r w:rsidR="2D0E32AC">
              <w:rPr/>
              <w:t>Acts as a marker to separate content when there is more than one in the same message. For example, within a form data, this boundary gets used as --b4e4fbd93540 to separate different parts of the form.</w:t>
            </w:r>
          </w:p>
        </w:tc>
      </w:tr>
      <w:tr w:rsidR="2D0E32AC" w:rsidTr="2D0E32AC" w14:paraId="56985A56">
        <w:trPr>
          <w:trHeight w:val="300"/>
        </w:trPr>
        <w:tc>
          <w:tcPr>
            <w:tcW w:w="3005" w:type="dxa"/>
            <w:tcMar/>
            <w:vAlign w:val="center"/>
          </w:tcPr>
          <w:p w:rsidR="2D0E32AC" w:rsidP="2D0E32AC" w:rsidRDefault="2D0E32AC" w14:paraId="50C845E9" w14:textId="10CE4E44">
            <w:pPr>
              <w:spacing w:before="0" w:beforeAutospacing="off" w:after="0" w:afterAutospacing="off"/>
            </w:pPr>
            <w:r w:rsidR="2D0E32AC">
              <w:rPr/>
              <w:t>Content-Length</w:t>
            </w:r>
          </w:p>
        </w:tc>
        <w:tc>
          <w:tcPr>
            <w:tcW w:w="3005" w:type="dxa"/>
            <w:tcMar/>
            <w:vAlign w:val="center"/>
          </w:tcPr>
          <w:p w:rsidR="2D0E32AC" w:rsidP="2D0E32AC" w:rsidRDefault="2D0E32AC" w14:paraId="75FF1D71" w14:textId="08FB385A">
            <w:pPr>
              <w:spacing w:before="0" w:beforeAutospacing="off" w:after="0" w:afterAutospacing="off"/>
            </w:pPr>
            <w:r w:rsidR="2D0E32AC">
              <w:rPr/>
              <w:t>Content-Length: 385</w:t>
            </w:r>
          </w:p>
        </w:tc>
        <w:tc>
          <w:tcPr>
            <w:tcW w:w="3005" w:type="dxa"/>
            <w:tcMar/>
            <w:vAlign w:val="center"/>
          </w:tcPr>
          <w:p w:rsidR="2D0E32AC" w:rsidP="2D0E32AC" w:rsidRDefault="2D0E32AC" w14:paraId="01083A31" w14:textId="0AD85D77">
            <w:pPr>
              <w:spacing w:before="0" w:beforeAutospacing="off" w:after="0" w:afterAutospacing="off"/>
            </w:pPr>
            <w:r w:rsidR="2D0E32AC">
              <w:rPr/>
              <w:t>Holds the size of the entity being passed. This header is necessary as the server uses it to read data from the message body, and is automatically generated by the browser and tools like cURL.</w:t>
            </w:r>
          </w:p>
        </w:tc>
      </w:tr>
      <w:tr w:rsidR="2D0E32AC" w:rsidTr="2D0E32AC" w14:paraId="7A8888B0">
        <w:trPr>
          <w:trHeight w:val="300"/>
        </w:trPr>
        <w:tc>
          <w:tcPr>
            <w:tcW w:w="3005" w:type="dxa"/>
            <w:tcMar/>
            <w:vAlign w:val="center"/>
          </w:tcPr>
          <w:p w:rsidR="2D0E32AC" w:rsidP="2D0E32AC" w:rsidRDefault="2D0E32AC" w14:paraId="29089DE1" w14:textId="54D45E72">
            <w:pPr>
              <w:spacing w:before="0" w:beforeAutospacing="off" w:after="0" w:afterAutospacing="off"/>
            </w:pPr>
            <w:r w:rsidR="2D0E32AC">
              <w:rPr/>
              <w:t>Content-Encoding</w:t>
            </w:r>
          </w:p>
        </w:tc>
        <w:tc>
          <w:tcPr>
            <w:tcW w:w="3005" w:type="dxa"/>
            <w:tcMar/>
            <w:vAlign w:val="center"/>
          </w:tcPr>
          <w:p w:rsidR="2D0E32AC" w:rsidP="2D0E32AC" w:rsidRDefault="2D0E32AC" w14:paraId="4E8C339C" w14:textId="2E873A8A">
            <w:pPr>
              <w:spacing w:before="0" w:beforeAutospacing="off" w:after="0" w:afterAutospacing="off"/>
            </w:pPr>
            <w:r w:rsidR="2D0E32AC">
              <w:rPr/>
              <w:t>Content-Encoding: gzip</w:t>
            </w:r>
          </w:p>
        </w:tc>
        <w:tc>
          <w:tcPr>
            <w:tcW w:w="3005" w:type="dxa"/>
            <w:tcMar/>
            <w:vAlign w:val="center"/>
          </w:tcPr>
          <w:p w:rsidR="2D0E32AC" w:rsidP="2D0E32AC" w:rsidRDefault="2D0E32AC" w14:paraId="67D90F36" w14:textId="42FC4041">
            <w:pPr>
              <w:spacing w:before="0" w:beforeAutospacing="off" w:after="0" w:afterAutospacing="off"/>
            </w:pPr>
            <w:r w:rsidR="2D0E32AC">
              <w:rPr/>
              <w:t>Data can undergo multiple transformations before being passed. For example, large amounts of data can be compressed to reduce the message size. The type of encoding being used should be specified using the Content-Encoding header.</w:t>
            </w:r>
          </w:p>
        </w:tc>
      </w:tr>
    </w:tbl>
    <w:p xmlns:wp14="http://schemas.microsoft.com/office/word/2010/wordml" wp14:paraId="15A7D0F8" wp14:textId="3395E000"/>
    <w:p xmlns:wp14="http://schemas.microsoft.com/office/word/2010/wordml" w:rsidP="2D0E32AC" wp14:paraId="654F10C3" wp14:textId="740199FD">
      <w:pPr>
        <w:pStyle w:val="Heading2"/>
      </w:pPr>
      <w:r w:rsidR="2D0E32AC">
        <w:rPr/>
        <w:t>Request Headers</w:t>
      </w:r>
    </w:p>
    <w:p xmlns:wp14="http://schemas.microsoft.com/office/word/2010/wordml" w:rsidP="2D0E32AC" wp14:paraId="6CFBD726" wp14:textId="5DBFFE90">
      <w:pPr>
        <w:ind w:left="-20" w:right="-20"/>
      </w:pPr>
      <w:r w:rsidRPr="2D0E32AC" w:rsidR="2D0E32AC">
        <w:rPr>
          <w:rFonts w:ascii="Calibri" w:hAnsi="Calibri" w:eastAsia="Calibri" w:cs="Calibri"/>
          <w:noProof w:val="0"/>
          <w:sz w:val="22"/>
          <w:szCs w:val="22"/>
          <w:lang w:val="it-IT"/>
        </w:rPr>
        <w:t xml:space="preserve">The client sends </w:t>
      </w:r>
      <w:hyperlink r:id="R95e7c624265548f4">
        <w:r w:rsidRPr="2D0E32AC" w:rsidR="2D0E32AC">
          <w:rPr>
            <w:rStyle w:val="Hyperlink"/>
            <w:rFonts w:ascii="Calibri" w:hAnsi="Calibri" w:eastAsia="Calibri" w:cs="Calibri"/>
            <w:noProof w:val="0"/>
            <w:sz w:val="22"/>
            <w:szCs w:val="22"/>
            <w:lang w:val="it-IT"/>
          </w:rPr>
          <w:t>Request Headers</w:t>
        </w:r>
      </w:hyperlink>
      <w:r w:rsidRPr="2D0E32AC" w:rsidR="2D0E32AC">
        <w:rPr>
          <w:rFonts w:ascii="Calibri" w:hAnsi="Calibri" w:eastAsia="Calibri" w:cs="Calibri"/>
          <w:noProof w:val="0"/>
          <w:sz w:val="22"/>
          <w:szCs w:val="22"/>
          <w:lang w:val="it-IT"/>
        </w:rPr>
        <w:t xml:space="preserve"> in an HTTP transaction. These headers are used in an HTTP request and do not relate to the content of the message. The following headers are commonly seen in HTTP requests.</w:t>
      </w:r>
    </w:p>
    <w:tbl>
      <w:tblPr>
        <w:tblStyle w:val="TableNormal"/>
        <w:tblW w:w="0" w:type="auto"/>
        <w:tblLayout w:type="fixed"/>
        <w:tblLook w:val="06A0" w:firstRow="1" w:lastRow="0" w:firstColumn="1" w:lastColumn="0" w:noHBand="1" w:noVBand="1"/>
      </w:tblPr>
      <w:tblGrid>
        <w:gridCol w:w="3005"/>
        <w:gridCol w:w="3005"/>
        <w:gridCol w:w="3005"/>
      </w:tblGrid>
      <w:tr w:rsidR="2D0E32AC" w:rsidTr="2D0E32AC" w14:paraId="55702AD0">
        <w:trPr>
          <w:trHeight w:val="300"/>
        </w:trPr>
        <w:tc>
          <w:tcPr>
            <w:tcW w:w="3005" w:type="dxa"/>
            <w:tcMar/>
            <w:vAlign w:val="center"/>
          </w:tcPr>
          <w:p w:rsidR="2D0E32AC" w:rsidP="2D0E32AC" w:rsidRDefault="2D0E32AC" w14:paraId="74B6A91F" w14:textId="4481E800">
            <w:pPr>
              <w:spacing w:before="0" w:beforeAutospacing="off" w:after="0" w:afterAutospacing="off"/>
              <w:jc w:val="center"/>
            </w:pPr>
            <w:r w:rsidRPr="2D0E32AC" w:rsidR="2D0E32AC">
              <w:rPr>
                <w:b w:val="1"/>
                <w:bCs w:val="1"/>
              </w:rPr>
              <w:t>Header</w:t>
            </w:r>
          </w:p>
        </w:tc>
        <w:tc>
          <w:tcPr>
            <w:tcW w:w="3005" w:type="dxa"/>
            <w:tcMar/>
            <w:vAlign w:val="center"/>
          </w:tcPr>
          <w:p w:rsidR="2D0E32AC" w:rsidP="2D0E32AC" w:rsidRDefault="2D0E32AC" w14:paraId="4F923E9F" w14:textId="384017FF">
            <w:pPr>
              <w:spacing w:before="0" w:beforeAutospacing="off" w:after="0" w:afterAutospacing="off"/>
              <w:jc w:val="center"/>
            </w:pPr>
            <w:r w:rsidRPr="2D0E32AC" w:rsidR="2D0E32AC">
              <w:rPr>
                <w:b w:val="1"/>
                <w:bCs w:val="1"/>
              </w:rPr>
              <w:t>Example</w:t>
            </w:r>
          </w:p>
        </w:tc>
        <w:tc>
          <w:tcPr>
            <w:tcW w:w="3005" w:type="dxa"/>
            <w:tcMar/>
            <w:vAlign w:val="center"/>
          </w:tcPr>
          <w:p w:rsidR="2D0E32AC" w:rsidP="2D0E32AC" w:rsidRDefault="2D0E32AC" w14:paraId="457A636D" w14:textId="6E8D7322">
            <w:pPr>
              <w:spacing w:before="0" w:beforeAutospacing="off" w:after="0" w:afterAutospacing="off"/>
              <w:jc w:val="center"/>
            </w:pPr>
            <w:r w:rsidRPr="2D0E32AC" w:rsidR="2D0E32AC">
              <w:rPr>
                <w:b w:val="1"/>
                <w:bCs w:val="1"/>
              </w:rPr>
              <w:t>Description</w:t>
            </w:r>
          </w:p>
        </w:tc>
      </w:tr>
      <w:tr w:rsidR="2D0E32AC" w:rsidTr="2D0E32AC" w14:paraId="516DD35B">
        <w:trPr>
          <w:trHeight w:val="300"/>
        </w:trPr>
        <w:tc>
          <w:tcPr>
            <w:tcW w:w="3005" w:type="dxa"/>
            <w:tcMar/>
            <w:vAlign w:val="center"/>
          </w:tcPr>
          <w:p w:rsidR="2D0E32AC" w:rsidP="2D0E32AC" w:rsidRDefault="2D0E32AC" w14:paraId="5A2F750A" w14:textId="1D203C24">
            <w:pPr>
              <w:spacing w:before="0" w:beforeAutospacing="off" w:after="0" w:afterAutospacing="off"/>
            </w:pPr>
            <w:r w:rsidR="2D0E32AC">
              <w:rPr/>
              <w:t>Host</w:t>
            </w:r>
          </w:p>
        </w:tc>
        <w:tc>
          <w:tcPr>
            <w:tcW w:w="3005" w:type="dxa"/>
            <w:tcMar/>
            <w:vAlign w:val="center"/>
          </w:tcPr>
          <w:p w:rsidR="2D0E32AC" w:rsidP="2D0E32AC" w:rsidRDefault="2D0E32AC" w14:paraId="70983CC9" w14:textId="199F1C37">
            <w:pPr>
              <w:spacing w:before="0" w:beforeAutospacing="off" w:after="0" w:afterAutospacing="off"/>
            </w:pPr>
            <w:r w:rsidR="2D0E32AC">
              <w:rPr/>
              <w:t xml:space="preserve">Host: </w:t>
            </w:r>
            <w:hyperlink>
              <w:r w:rsidRPr="2D0E32AC" w:rsidR="2D0E32AC">
                <w:rPr>
                  <w:rStyle w:val="Hyperlink"/>
                </w:rPr>
                <w:t>www.inlanefreight.com</w:t>
              </w:r>
            </w:hyperlink>
          </w:p>
        </w:tc>
        <w:tc>
          <w:tcPr>
            <w:tcW w:w="3005" w:type="dxa"/>
            <w:tcMar/>
            <w:vAlign w:val="center"/>
          </w:tcPr>
          <w:p w:rsidR="2D0E32AC" w:rsidP="2D0E32AC" w:rsidRDefault="2D0E32AC" w14:paraId="2C75B4C0" w14:textId="22153D8C">
            <w:pPr>
              <w:spacing w:before="0" w:beforeAutospacing="off" w:after="0" w:afterAutospacing="off"/>
            </w:pPr>
            <w:r w:rsidR="2D0E32AC">
              <w:rPr/>
              <w:t>Used to specify the host being queried for the resource. This can be a domain name or an IP address. HTTP servers can be configured to host different websites, which are revealed based on the hostname. This makes the host header an important enumeration target, as it can indicate the existence of other hosts on the target server.</w:t>
            </w:r>
          </w:p>
        </w:tc>
      </w:tr>
      <w:tr w:rsidR="2D0E32AC" w:rsidTr="2D0E32AC" w14:paraId="34FA88D4">
        <w:trPr>
          <w:trHeight w:val="300"/>
        </w:trPr>
        <w:tc>
          <w:tcPr>
            <w:tcW w:w="3005" w:type="dxa"/>
            <w:tcMar/>
            <w:vAlign w:val="center"/>
          </w:tcPr>
          <w:p w:rsidR="2D0E32AC" w:rsidP="2D0E32AC" w:rsidRDefault="2D0E32AC" w14:paraId="58B08970" w14:textId="3C1EE573">
            <w:pPr>
              <w:spacing w:before="0" w:beforeAutospacing="off" w:after="0" w:afterAutospacing="off"/>
            </w:pPr>
            <w:r w:rsidR="2D0E32AC">
              <w:rPr/>
              <w:t>User-Agent</w:t>
            </w:r>
          </w:p>
        </w:tc>
        <w:tc>
          <w:tcPr>
            <w:tcW w:w="3005" w:type="dxa"/>
            <w:tcMar/>
            <w:vAlign w:val="center"/>
          </w:tcPr>
          <w:p w:rsidR="2D0E32AC" w:rsidP="2D0E32AC" w:rsidRDefault="2D0E32AC" w14:paraId="4ED0A797" w14:textId="29DE1D91">
            <w:pPr>
              <w:spacing w:before="0" w:beforeAutospacing="off" w:after="0" w:afterAutospacing="off"/>
            </w:pPr>
            <w:r w:rsidR="2D0E32AC">
              <w:rPr/>
              <w:t>User-Agent: curl/7.77.0</w:t>
            </w:r>
          </w:p>
        </w:tc>
        <w:tc>
          <w:tcPr>
            <w:tcW w:w="3005" w:type="dxa"/>
            <w:tcMar/>
            <w:vAlign w:val="center"/>
          </w:tcPr>
          <w:p w:rsidR="2D0E32AC" w:rsidP="2D0E32AC" w:rsidRDefault="2D0E32AC" w14:paraId="093ACB6B" w14:textId="03A78E34">
            <w:pPr>
              <w:spacing w:before="0" w:beforeAutospacing="off" w:after="0" w:afterAutospacing="off"/>
            </w:pPr>
            <w:r w:rsidR="2D0E32AC">
              <w:rPr/>
              <w:t>The User-Agent header is used to describe the client requesting resources. This header can reveal a lot about the client, such as the browser, its version, and the operating system.</w:t>
            </w:r>
          </w:p>
        </w:tc>
      </w:tr>
      <w:tr w:rsidR="2D0E32AC" w:rsidTr="2D0E32AC" w14:paraId="15EA2E41">
        <w:trPr>
          <w:trHeight w:val="300"/>
        </w:trPr>
        <w:tc>
          <w:tcPr>
            <w:tcW w:w="3005" w:type="dxa"/>
            <w:tcMar/>
            <w:vAlign w:val="center"/>
          </w:tcPr>
          <w:p w:rsidR="2D0E32AC" w:rsidP="2D0E32AC" w:rsidRDefault="2D0E32AC" w14:paraId="6081CD3D" w14:textId="48BD17B2">
            <w:pPr>
              <w:spacing w:before="0" w:beforeAutospacing="off" w:after="0" w:afterAutospacing="off"/>
            </w:pPr>
            <w:r w:rsidR="2D0E32AC">
              <w:rPr/>
              <w:t>Referer</w:t>
            </w:r>
          </w:p>
        </w:tc>
        <w:tc>
          <w:tcPr>
            <w:tcW w:w="3005" w:type="dxa"/>
            <w:tcMar/>
            <w:vAlign w:val="center"/>
          </w:tcPr>
          <w:p w:rsidR="2D0E32AC" w:rsidP="2D0E32AC" w:rsidRDefault="2D0E32AC" w14:paraId="058D71F5" w14:textId="3FC31F9B">
            <w:pPr>
              <w:spacing w:before="0" w:beforeAutospacing="off" w:after="0" w:afterAutospacing="off"/>
            </w:pPr>
            <w:r w:rsidR="2D0E32AC">
              <w:rPr/>
              <w:t xml:space="preserve">Referer: </w:t>
            </w:r>
            <w:hyperlink r:id="Raaf0807081c348db">
              <w:r w:rsidRPr="2D0E32AC" w:rsidR="2D0E32AC">
                <w:rPr>
                  <w:rStyle w:val="Hyperlink"/>
                </w:rPr>
                <w:t>http://www.inlanefreight.com/</w:t>
              </w:r>
            </w:hyperlink>
          </w:p>
        </w:tc>
        <w:tc>
          <w:tcPr>
            <w:tcW w:w="3005" w:type="dxa"/>
            <w:tcMar/>
            <w:vAlign w:val="center"/>
          </w:tcPr>
          <w:p w:rsidR="2D0E32AC" w:rsidP="2D0E32AC" w:rsidRDefault="2D0E32AC" w14:paraId="23BD5ED4" w14:textId="3AAA1858">
            <w:pPr>
              <w:spacing w:before="0" w:beforeAutospacing="off" w:after="0" w:afterAutospacing="off"/>
            </w:pPr>
            <w:r w:rsidR="2D0E32AC">
              <w:rPr/>
              <w:t xml:space="preserve">Denotes where the current request is coming from. For example, clicking a link from Google search results would make </w:t>
            </w:r>
            <w:hyperlink r:id="R52b62fedb6d04e53">
              <w:r w:rsidRPr="2D0E32AC" w:rsidR="2D0E32AC">
                <w:rPr>
                  <w:rStyle w:val="Hyperlink"/>
                </w:rPr>
                <w:t>https://google.com</w:t>
              </w:r>
            </w:hyperlink>
            <w:r w:rsidR="2D0E32AC">
              <w:rPr/>
              <w:t xml:space="preserve"> the referer. Trusting this header can be dangerous as it can be easily manipulated, leading to unintended consequences.</w:t>
            </w:r>
          </w:p>
        </w:tc>
      </w:tr>
      <w:tr w:rsidR="2D0E32AC" w:rsidTr="2D0E32AC" w14:paraId="0B1DECA6">
        <w:trPr>
          <w:trHeight w:val="300"/>
        </w:trPr>
        <w:tc>
          <w:tcPr>
            <w:tcW w:w="3005" w:type="dxa"/>
            <w:tcMar/>
            <w:vAlign w:val="center"/>
          </w:tcPr>
          <w:p w:rsidR="2D0E32AC" w:rsidP="2D0E32AC" w:rsidRDefault="2D0E32AC" w14:paraId="6071A6F4" w14:textId="7940A5D3">
            <w:pPr>
              <w:spacing w:before="0" w:beforeAutospacing="off" w:after="0" w:afterAutospacing="off"/>
            </w:pPr>
            <w:r w:rsidR="2D0E32AC">
              <w:rPr/>
              <w:t>Accept</w:t>
            </w:r>
          </w:p>
        </w:tc>
        <w:tc>
          <w:tcPr>
            <w:tcW w:w="3005" w:type="dxa"/>
            <w:tcMar/>
            <w:vAlign w:val="center"/>
          </w:tcPr>
          <w:p w:rsidR="2D0E32AC" w:rsidP="2D0E32AC" w:rsidRDefault="2D0E32AC" w14:paraId="37DA5BFC" w14:textId="097ABD6E">
            <w:pPr>
              <w:spacing w:before="0" w:beforeAutospacing="off" w:after="0" w:afterAutospacing="off"/>
            </w:pPr>
            <w:r w:rsidR="2D0E32AC">
              <w:rPr/>
              <w:t>Accept: */*</w:t>
            </w:r>
          </w:p>
        </w:tc>
        <w:tc>
          <w:tcPr>
            <w:tcW w:w="3005" w:type="dxa"/>
            <w:tcMar/>
            <w:vAlign w:val="center"/>
          </w:tcPr>
          <w:p w:rsidR="2D0E32AC" w:rsidP="2D0E32AC" w:rsidRDefault="2D0E32AC" w14:paraId="089132AB" w14:textId="37E0B8CD">
            <w:pPr>
              <w:spacing w:before="0" w:beforeAutospacing="off" w:after="0" w:afterAutospacing="off"/>
            </w:pPr>
            <w:r w:rsidR="2D0E32AC">
              <w:rPr/>
              <w:t>The Accept header describes which media types the client can understand. It can contain multiple media types separated by commas. The */* value signifies that all media types are accepted.</w:t>
            </w:r>
          </w:p>
        </w:tc>
      </w:tr>
      <w:tr w:rsidR="2D0E32AC" w:rsidTr="2D0E32AC" w14:paraId="546BC369">
        <w:trPr>
          <w:trHeight w:val="300"/>
        </w:trPr>
        <w:tc>
          <w:tcPr>
            <w:tcW w:w="3005" w:type="dxa"/>
            <w:tcMar/>
            <w:vAlign w:val="center"/>
          </w:tcPr>
          <w:p w:rsidR="2D0E32AC" w:rsidP="2D0E32AC" w:rsidRDefault="2D0E32AC" w14:paraId="343CDF9C" w14:textId="23E9C08A">
            <w:pPr>
              <w:spacing w:before="0" w:beforeAutospacing="off" w:after="0" w:afterAutospacing="off"/>
            </w:pPr>
            <w:r w:rsidR="2D0E32AC">
              <w:rPr/>
              <w:t>Cookie</w:t>
            </w:r>
          </w:p>
        </w:tc>
        <w:tc>
          <w:tcPr>
            <w:tcW w:w="3005" w:type="dxa"/>
            <w:tcMar/>
            <w:vAlign w:val="center"/>
          </w:tcPr>
          <w:p w:rsidR="2D0E32AC" w:rsidP="2D0E32AC" w:rsidRDefault="2D0E32AC" w14:paraId="44B1D176" w14:textId="67A73CED">
            <w:pPr>
              <w:spacing w:before="0" w:beforeAutospacing="off" w:after="0" w:afterAutospacing="off"/>
            </w:pPr>
            <w:r w:rsidR="2D0E32AC">
              <w:rPr/>
              <w:t>Cookie: PHPSESSID=b4e4fbd93540</w:t>
            </w:r>
          </w:p>
        </w:tc>
        <w:tc>
          <w:tcPr>
            <w:tcW w:w="3005" w:type="dxa"/>
            <w:tcMar/>
            <w:vAlign w:val="center"/>
          </w:tcPr>
          <w:p w:rsidR="2D0E32AC" w:rsidP="2D0E32AC" w:rsidRDefault="2D0E32AC" w14:paraId="4B6F4171" w14:textId="38874BFC">
            <w:pPr>
              <w:spacing w:before="0" w:beforeAutospacing="off" w:after="0" w:afterAutospacing="off"/>
            </w:pPr>
            <w:r w:rsidR="2D0E32AC">
              <w:rPr/>
              <w:t xml:space="preserve">Contains cookie-value pairs in the format name=value. A </w:t>
            </w:r>
            <w:hyperlink r:id="R52a7ac99c39e4f8a">
              <w:r w:rsidRPr="2D0E32AC" w:rsidR="2D0E32AC">
                <w:rPr>
                  <w:rStyle w:val="Hyperlink"/>
                </w:rPr>
                <w:t>cookie</w:t>
              </w:r>
            </w:hyperlink>
            <w:r w:rsidR="2D0E32AC">
              <w:rPr/>
              <w:t xml:space="preserve"> is a piece of data stored on the client-side and on the server, which acts as an identifier. These are passed to the server per request, thus maintaining the client's access. Cookies can also serve other purposes, such as saving user preferences or session tracking. There can be multiple cookies in a single header separated by a semi-colon.</w:t>
            </w:r>
          </w:p>
        </w:tc>
      </w:tr>
      <w:tr w:rsidR="2D0E32AC" w:rsidTr="2D0E32AC" w14:paraId="3AE77D70">
        <w:trPr>
          <w:trHeight w:val="300"/>
        </w:trPr>
        <w:tc>
          <w:tcPr>
            <w:tcW w:w="3005" w:type="dxa"/>
            <w:tcMar/>
            <w:vAlign w:val="center"/>
          </w:tcPr>
          <w:p w:rsidR="2D0E32AC" w:rsidP="2D0E32AC" w:rsidRDefault="2D0E32AC" w14:paraId="52C5200A" w14:textId="459E4DF0">
            <w:pPr>
              <w:spacing w:before="0" w:beforeAutospacing="off" w:after="0" w:afterAutospacing="off"/>
            </w:pPr>
            <w:r w:rsidR="2D0E32AC">
              <w:rPr/>
              <w:t>Authorization</w:t>
            </w:r>
          </w:p>
        </w:tc>
        <w:tc>
          <w:tcPr>
            <w:tcW w:w="3005" w:type="dxa"/>
            <w:tcMar/>
            <w:vAlign w:val="center"/>
          </w:tcPr>
          <w:p w:rsidR="2D0E32AC" w:rsidP="2D0E32AC" w:rsidRDefault="2D0E32AC" w14:paraId="374572CE" w14:textId="50906E95">
            <w:pPr>
              <w:spacing w:before="0" w:beforeAutospacing="off" w:after="0" w:afterAutospacing="off"/>
            </w:pPr>
            <w:r w:rsidR="2D0E32AC">
              <w:rPr/>
              <w:t>Authorization: BASIC cGFzc3dvcmQK</w:t>
            </w:r>
          </w:p>
        </w:tc>
        <w:tc>
          <w:tcPr>
            <w:tcW w:w="3005" w:type="dxa"/>
            <w:tcMar/>
            <w:vAlign w:val="center"/>
          </w:tcPr>
          <w:p w:rsidR="2D0E32AC" w:rsidP="2D0E32AC" w:rsidRDefault="2D0E32AC" w14:paraId="3216296F" w14:textId="183FF1D9">
            <w:pPr>
              <w:spacing w:before="0" w:beforeAutospacing="off" w:after="0" w:afterAutospacing="off"/>
            </w:pPr>
            <w:r w:rsidR="2D0E32AC">
              <w:rPr/>
              <w:t>Another method for the server to identify clients. After successful authentication, the server returns a token unique to the client. Unlike cookies, tokens are stored only on the client-side and retrieved by the server per request. There are multiple types of authentication types based on the webserver and application type used.</w:t>
            </w:r>
          </w:p>
        </w:tc>
      </w:tr>
    </w:tbl>
    <w:p xmlns:wp14="http://schemas.microsoft.com/office/word/2010/wordml" w:rsidP="2D0E32AC" wp14:paraId="219A2EE1" wp14:textId="6F34E9AC">
      <w:pPr>
        <w:ind w:left="-20" w:right="-20"/>
      </w:pPr>
      <w:r w:rsidRPr="2D0E32AC" w:rsidR="2D0E32AC">
        <w:rPr>
          <w:rFonts w:ascii="Calibri" w:hAnsi="Calibri" w:eastAsia="Calibri" w:cs="Calibri"/>
          <w:noProof w:val="0"/>
          <w:sz w:val="22"/>
          <w:szCs w:val="22"/>
          <w:lang w:val="it-IT"/>
        </w:rPr>
        <w:t xml:space="preserve">A complete list of request headers and their usage can be found </w:t>
      </w:r>
      <w:hyperlink w:anchor="section-5" r:id="R5e8cd9ecd3304c38">
        <w:r w:rsidRPr="2D0E32AC" w:rsidR="2D0E32AC">
          <w:rPr>
            <w:rStyle w:val="Hyperlink"/>
            <w:rFonts w:ascii="Calibri" w:hAnsi="Calibri" w:eastAsia="Calibri" w:cs="Calibri"/>
            <w:noProof w:val="0"/>
            <w:sz w:val="22"/>
            <w:szCs w:val="22"/>
            <w:lang w:val="it-IT"/>
          </w:rPr>
          <w:t>here</w:t>
        </w:r>
      </w:hyperlink>
      <w:r w:rsidRPr="2D0E32AC" w:rsidR="2D0E32AC">
        <w:rPr>
          <w:rFonts w:ascii="Calibri" w:hAnsi="Calibri" w:eastAsia="Calibri" w:cs="Calibri"/>
          <w:noProof w:val="0"/>
          <w:sz w:val="22"/>
          <w:szCs w:val="22"/>
          <w:lang w:val="it-IT"/>
        </w:rPr>
        <w:t>.</w:t>
      </w:r>
    </w:p>
    <w:p xmlns:wp14="http://schemas.microsoft.com/office/word/2010/wordml" wp14:paraId="0F8384CA" wp14:textId="69922078"/>
    <w:p xmlns:wp14="http://schemas.microsoft.com/office/word/2010/wordml" w:rsidP="2D0E32AC" wp14:paraId="17F4F0AB" wp14:textId="1E3892B1">
      <w:pPr>
        <w:pStyle w:val="Heading2"/>
      </w:pPr>
      <w:r w:rsidR="2D0E32AC">
        <w:rPr/>
        <w:t>Response Headers</w:t>
      </w:r>
    </w:p>
    <w:p xmlns:wp14="http://schemas.microsoft.com/office/word/2010/wordml" w:rsidP="2D0E32AC" wp14:paraId="7A741283" wp14:textId="4D0A53CD">
      <w:pPr>
        <w:ind w:left="-20" w:right="-20"/>
      </w:pPr>
      <w:hyperlink w:anchor="section-6" r:id="Rf304dadfd92e4379">
        <w:r w:rsidRPr="2D0E32AC" w:rsidR="2D0E32AC">
          <w:rPr>
            <w:rStyle w:val="Hyperlink"/>
            <w:rFonts w:ascii="Calibri" w:hAnsi="Calibri" w:eastAsia="Calibri" w:cs="Calibri"/>
            <w:noProof w:val="0"/>
            <w:sz w:val="22"/>
            <w:szCs w:val="22"/>
            <w:lang w:val="it-IT"/>
          </w:rPr>
          <w:t>Response Headers</w:t>
        </w:r>
      </w:hyperlink>
      <w:r w:rsidRPr="2D0E32AC" w:rsidR="2D0E32AC">
        <w:rPr>
          <w:rFonts w:ascii="Calibri" w:hAnsi="Calibri" w:eastAsia="Calibri" w:cs="Calibri"/>
          <w:noProof w:val="0"/>
          <w:sz w:val="22"/>
          <w:szCs w:val="22"/>
          <w:lang w:val="it-IT"/>
        </w:rPr>
        <w:t xml:space="preserve"> can be used in an HTTP response and do not relate to the content. Certain response headers such as Age, Location, and Server are used to provide more context about the response. The following headers are commonly seen in HTTP responses.</w:t>
      </w:r>
    </w:p>
    <w:tbl>
      <w:tblPr>
        <w:tblStyle w:val="TableNormal"/>
        <w:tblW w:w="0" w:type="auto"/>
        <w:tblLayout w:type="fixed"/>
        <w:tblLook w:val="06A0" w:firstRow="1" w:lastRow="0" w:firstColumn="1" w:lastColumn="0" w:noHBand="1" w:noVBand="1"/>
      </w:tblPr>
      <w:tblGrid>
        <w:gridCol w:w="3005"/>
        <w:gridCol w:w="3005"/>
        <w:gridCol w:w="3005"/>
      </w:tblGrid>
      <w:tr w:rsidR="2D0E32AC" w:rsidTr="2D0E32AC" w14:paraId="739FB092">
        <w:trPr>
          <w:trHeight w:val="300"/>
        </w:trPr>
        <w:tc>
          <w:tcPr>
            <w:tcW w:w="3005" w:type="dxa"/>
            <w:tcMar/>
            <w:vAlign w:val="center"/>
          </w:tcPr>
          <w:p w:rsidR="2D0E32AC" w:rsidP="2D0E32AC" w:rsidRDefault="2D0E32AC" w14:paraId="04EEFB81" w14:textId="62037AEF">
            <w:pPr>
              <w:spacing w:before="0" w:beforeAutospacing="off" w:after="0" w:afterAutospacing="off"/>
              <w:jc w:val="center"/>
            </w:pPr>
            <w:r w:rsidRPr="2D0E32AC" w:rsidR="2D0E32AC">
              <w:rPr>
                <w:b w:val="1"/>
                <w:bCs w:val="1"/>
              </w:rPr>
              <w:t>Header</w:t>
            </w:r>
          </w:p>
        </w:tc>
        <w:tc>
          <w:tcPr>
            <w:tcW w:w="3005" w:type="dxa"/>
            <w:tcMar/>
            <w:vAlign w:val="center"/>
          </w:tcPr>
          <w:p w:rsidR="2D0E32AC" w:rsidP="2D0E32AC" w:rsidRDefault="2D0E32AC" w14:paraId="7633E0D8" w14:textId="5ADFC5B1">
            <w:pPr>
              <w:spacing w:before="0" w:beforeAutospacing="off" w:after="0" w:afterAutospacing="off"/>
              <w:jc w:val="center"/>
            </w:pPr>
            <w:r w:rsidRPr="2D0E32AC" w:rsidR="2D0E32AC">
              <w:rPr>
                <w:b w:val="1"/>
                <w:bCs w:val="1"/>
              </w:rPr>
              <w:t>Example</w:t>
            </w:r>
          </w:p>
        </w:tc>
        <w:tc>
          <w:tcPr>
            <w:tcW w:w="3005" w:type="dxa"/>
            <w:tcMar/>
            <w:vAlign w:val="center"/>
          </w:tcPr>
          <w:p w:rsidR="2D0E32AC" w:rsidP="2D0E32AC" w:rsidRDefault="2D0E32AC" w14:paraId="106A2E95" w14:textId="193A2DC2">
            <w:pPr>
              <w:spacing w:before="0" w:beforeAutospacing="off" w:after="0" w:afterAutospacing="off"/>
              <w:jc w:val="center"/>
            </w:pPr>
            <w:r w:rsidRPr="2D0E32AC" w:rsidR="2D0E32AC">
              <w:rPr>
                <w:b w:val="1"/>
                <w:bCs w:val="1"/>
              </w:rPr>
              <w:t>Description</w:t>
            </w:r>
          </w:p>
        </w:tc>
      </w:tr>
      <w:tr w:rsidR="2D0E32AC" w:rsidTr="2D0E32AC" w14:paraId="4EF2BCDD">
        <w:trPr>
          <w:trHeight w:val="300"/>
        </w:trPr>
        <w:tc>
          <w:tcPr>
            <w:tcW w:w="3005" w:type="dxa"/>
            <w:tcMar/>
            <w:vAlign w:val="center"/>
          </w:tcPr>
          <w:p w:rsidR="2D0E32AC" w:rsidP="2D0E32AC" w:rsidRDefault="2D0E32AC" w14:paraId="089B900A" w14:textId="1EC88104">
            <w:pPr>
              <w:spacing w:before="0" w:beforeAutospacing="off" w:after="0" w:afterAutospacing="off"/>
            </w:pPr>
            <w:r w:rsidR="2D0E32AC">
              <w:rPr/>
              <w:t>Server</w:t>
            </w:r>
          </w:p>
        </w:tc>
        <w:tc>
          <w:tcPr>
            <w:tcW w:w="3005" w:type="dxa"/>
            <w:tcMar/>
            <w:vAlign w:val="center"/>
          </w:tcPr>
          <w:p w:rsidR="2D0E32AC" w:rsidP="2D0E32AC" w:rsidRDefault="2D0E32AC" w14:paraId="156F3D07" w14:textId="218BF89C">
            <w:pPr>
              <w:spacing w:before="0" w:beforeAutospacing="off" w:after="0" w:afterAutospacing="off"/>
            </w:pPr>
            <w:r w:rsidR="2D0E32AC">
              <w:rPr/>
              <w:t>Server: Apache/2.2.14 (Win32)</w:t>
            </w:r>
          </w:p>
        </w:tc>
        <w:tc>
          <w:tcPr>
            <w:tcW w:w="3005" w:type="dxa"/>
            <w:tcMar/>
            <w:vAlign w:val="center"/>
          </w:tcPr>
          <w:p w:rsidR="2D0E32AC" w:rsidP="2D0E32AC" w:rsidRDefault="2D0E32AC" w14:paraId="7322A080" w14:textId="44FA6B4E">
            <w:pPr>
              <w:spacing w:before="0" w:beforeAutospacing="off" w:after="0" w:afterAutospacing="off"/>
            </w:pPr>
            <w:r w:rsidR="2D0E32AC">
              <w:rPr/>
              <w:t>Contains information about the HTTP server, which processed the request. It can be used to gain information about the server, such as its version, and enumerate it further.</w:t>
            </w:r>
          </w:p>
        </w:tc>
      </w:tr>
      <w:tr w:rsidR="2D0E32AC" w:rsidTr="2D0E32AC" w14:paraId="14EDA078">
        <w:trPr>
          <w:trHeight w:val="300"/>
        </w:trPr>
        <w:tc>
          <w:tcPr>
            <w:tcW w:w="3005" w:type="dxa"/>
            <w:tcMar/>
            <w:vAlign w:val="center"/>
          </w:tcPr>
          <w:p w:rsidR="2D0E32AC" w:rsidP="2D0E32AC" w:rsidRDefault="2D0E32AC" w14:paraId="5839D485" w14:textId="1B756EEF">
            <w:pPr>
              <w:spacing w:before="0" w:beforeAutospacing="off" w:after="0" w:afterAutospacing="off"/>
            </w:pPr>
            <w:r w:rsidR="2D0E32AC">
              <w:rPr/>
              <w:t>Set-Cookie</w:t>
            </w:r>
          </w:p>
        </w:tc>
        <w:tc>
          <w:tcPr>
            <w:tcW w:w="3005" w:type="dxa"/>
            <w:tcMar/>
            <w:vAlign w:val="center"/>
          </w:tcPr>
          <w:p w:rsidR="2D0E32AC" w:rsidP="2D0E32AC" w:rsidRDefault="2D0E32AC" w14:paraId="485F8924" w14:textId="3EABCC47">
            <w:pPr>
              <w:spacing w:before="0" w:beforeAutospacing="off" w:after="0" w:afterAutospacing="off"/>
            </w:pPr>
            <w:r w:rsidR="2D0E32AC">
              <w:rPr/>
              <w:t>Set-Cookie: PHPSESSID=b4e4fbd93540</w:t>
            </w:r>
          </w:p>
        </w:tc>
        <w:tc>
          <w:tcPr>
            <w:tcW w:w="3005" w:type="dxa"/>
            <w:tcMar/>
            <w:vAlign w:val="center"/>
          </w:tcPr>
          <w:p w:rsidR="2D0E32AC" w:rsidP="2D0E32AC" w:rsidRDefault="2D0E32AC" w14:paraId="31EC4ACA" w14:textId="76D08AC1">
            <w:pPr>
              <w:spacing w:before="0" w:beforeAutospacing="off" w:after="0" w:afterAutospacing="off"/>
            </w:pPr>
            <w:r w:rsidR="2D0E32AC">
              <w:rPr/>
              <w:t>Contains the cookies needed for client identification. Browsers parse the cookies and store them for future requests. This header follows the same format as the Cookie request header.</w:t>
            </w:r>
          </w:p>
        </w:tc>
      </w:tr>
      <w:tr w:rsidR="2D0E32AC" w:rsidTr="2D0E32AC" w14:paraId="30282C2B">
        <w:trPr>
          <w:trHeight w:val="300"/>
        </w:trPr>
        <w:tc>
          <w:tcPr>
            <w:tcW w:w="3005" w:type="dxa"/>
            <w:tcMar/>
            <w:vAlign w:val="center"/>
          </w:tcPr>
          <w:p w:rsidR="2D0E32AC" w:rsidP="2D0E32AC" w:rsidRDefault="2D0E32AC" w14:paraId="59606CFF" w14:textId="3BB7B284">
            <w:pPr>
              <w:spacing w:before="0" w:beforeAutospacing="off" w:after="0" w:afterAutospacing="off"/>
            </w:pPr>
            <w:r w:rsidR="2D0E32AC">
              <w:rPr/>
              <w:t>WWW-Authenticate</w:t>
            </w:r>
          </w:p>
        </w:tc>
        <w:tc>
          <w:tcPr>
            <w:tcW w:w="3005" w:type="dxa"/>
            <w:tcMar/>
            <w:vAlign w:val="center"/>
          </w:tcPr>
          <w:p w:rsidR="2D0E32AC" w:rsidP="2D0E32AC" w:rsidRDefault="2D0E32AC" w14:paraId="17C1E8B5" w14:textId="725ED9F3">
            <w:pPr>
              <w:spacing w:before="0" w:beforeAutospacing="off" w:after="0" w:afterAutospacing="off"/>
            </w:pPr>
            <w:r w:rsidR="2D0E32AC">
              <w:rPr/>
              <w:t>WWW-Authenticate: BASIC realm="localhost"</w:t>
            </w:r>
          </w:p>
        </w:tc>
        <w:tc>
          <w:tcPr>
            <w:tcW w:w="3005" w:type="dxa"/>
            <w:tcMar/>
            <w:vAlign w:val="center"/>
          </w:tcPr>
          <w:p w:rsidR="2D0E32AC" w:rsidP="2D0E32AC" w:rsidRDefault="2D0E32AC" w14:paraId="545F2CD5" w14:textId="2FF299AC">
            <w:pPr>
              <w:spacing w:before="0" w:beforeAutospacing="off" w:after="0" w:afterAutospacing="off"/>
            </w:pPr>
            <w:r w:rsidR="2D0E32AC">
              <w:rPr/>
              <w:t>Notifies the client about the type of authentication required to access the requested resource.</w:t>
            </w:r>
          </w:p>
        </w:tc>
      </w:tr>
    </w:tbl>
    <w:p xmlns:wp14="http://schemas.microsoft.com/office/word/2010/wordml" wp14:paraId="1C5989CF" wp14:textId="5EBA468F"/>
    <w:p xmlns:wp14="http://schemas.microsoft.com/office/word/2010/wordml" w:rsidP="2D0E32AC" wp14:paraId="0529A138" wp14:textId="3146FE0A">
      <w:pPr>
        <w:pStyle w:val="Heading2"/>
      </w:pPr>
      <w:r w:rsidR="2D0E32AC">
        <w:rPr/>
        <w:t>Security Headers</w:t>
      </w:r>
    </w:p>
    <w:p xmlns:wp14="http://schemas.microsoft.com/office/word/2010/wordml" w:rsidP="2D0E32AC" wp14:paraId="09743375" wp14:textId="4E277E31">
      <w:pPr>
        <w:ind w:left="-20" w:right="-20"/>
      </w:pPr>
      <w:r w:rsidRPr="2D0E32AC" w:rsidR="2D0E32AC">
        <w:rPr>
          <w:rFonts w:ascii="Calibri" w:hAnsi="Calibri" w:eastAsia="Calibri" w:cs="Calibri"/>
          <w:noProof w:val="0"/>
          <w:sz w:val="22"/>
          <w:szCs w:val="22"/>
          <w:lang w:val="it-IT"/>
        </w:rPr>
        <w:t xml:space="preserve">Finally, we have </w:t>
      </w:r>
      <w:hyperlink r:id="Rca1402d43b224a97">
        <w:r w:rsidRPr="2D0E32AC" w:rsidR="2D0E32AC">
          <w:rPr>
            <w:rStyle w:val="Hyperlink"/>
            <w:rFonts w:ascii="Calibri" w:hAnsi="Calibri" w:eastAsia="Calibri" w:cs="Calibri"/>
            <w:noProof w:val="0"/>
            <w:sz w:val="22"/>
            <w:szCs w:val="22"/>
            <w:lang w:val="it-IT"/>
          </w:rPr>
          <w:t>Security Headers</w:t>
        </w:r>
      </w:hyperlink>
      <w:r w:rsidRPr="2D0E32AC" w:rsidR="2D0E32AC">
        <w:rPr>
          <w:rFonts w:ascii="Calibri" w:hAnsi="Calibri" w:eastAsia="Calibri" w:cs="Calibri"/>
          <w:noProof w:val="0"/>
          <w:sz w:val="22"/>
          <w:szCs w:val="22"/>
          <w:lang w:val="it-IT"/>
        </w:rPr>
        <w:t>. With the increase in the variety of browsers and web-based attacks, defining certain headers that enhanced security was necessary. HTTP Security headers are a class of response headers used to specify certain rules and policies to be followed by the browser while accessing the website.</w:t>
      </w:r>
    </w:p>
    <w:tbl>
      <w:tblPr>
        <w:tblStyle w:val="TableNormal"/>
        <w:tblW w:w="0" w:type="auto"/>
        <w:tblLayout w:type="fixed"/>
        <w:tblLook w:val="06A0" w:firstRow="1" w:lastRow="0" w:firstColumn="1" w:lastColumn="0" w:noHBand="1" w:noVBand="1"/>
      </w:tblPr>
      <w:tblGrid>
        <w:gridCol w:w="3005"/>
        <w:gridCol w:w="3005"/>
        <w:gridCol w:w="3005"/>
      </w:tblGrid>
      <w:tr w:rsidR="2D0E32AC" w:rsidTr="2D0E32AC" w14:paraId="05F34FD7">
        <w:trPr>
          <w:trHeight w:val="300"/>
        </w:trPr>
        <w:tc>
          <w:tcPr>
            <w:tcW w:w="3005" w:type="dxa"/>
            <w:tcMar/>
            <w:vAlign w:val="center"/>
          </w:tcPr>
          <w:p w:rsidR="2D0E32AC" w:rsidP="2D0E32AC" w:rsidRDefault="2D0E32AC" w14:paraId="33C7A92C" w14:textId="4837D4BE">
            <w:pPr>
              <w:spacing w:before="0" w:beforeAutospacing="off" w:after="0" w:afterAutospacing="off"/>
              <w:jc w:val="center"/>
            </w:pPr>
            <w:r w:rsidRPr="2D0E32AC" w:rsidR="2D0E32AC">
              <w:rPr>
                <w:b w:val="1"/>
                <w:bCs w:val="1"/>
              </w:rPr>
              <w:t>Header</w:t>
            </w:r>
          </w:p>
        </w:tc>
        <w:tc>
          <w:tcPr>
            <w:tcW w:w="3005" w:type="dxa"/>
            <w:tcMar/>
            <w:vAlign w:val="center"/>
          </w:tcPr>
          <w:p w:rsidR="2D0E32AC" w:rsidP="2D0E32AC" w:rsidRDefault="2D0E32AC" w14:paraId="1C7E0CC6" w14:textId="69C2B255">
            <w:pPr>
              <w:spacing w:before="0" w:beforeAutospacing="off" w:after="0" w:afterAutospacing="off"/>
              <w:jc w:val="center"/>
            </w:pPr>
            <w:r w:rsidRPr="2D0E32AC" w:rsidR="2D0E32AC">
              <w:rPr>
                <w:b w:val="1"/>
                <w:bCs w:val="1"/>
              </w:rPr>
              <w:t>Example</w:t>
            </w:r>
          </w:p>
        </w:tc>
        <w:tc>
          <w:tcPr>
            <w:tcW w:w="3005" w:type="dxa"/>
            <w:tcMar/>
            <w:vAlign w:val="center"/>
          </w:tcPr>
          <w:p w:rsidR="2D0E32AC" w:rsidP="2D0E32AC" w:rsidRDefault="2D0E32AC" w14:paraId="64C1BBAD" w14:textId="0DDBA163">
            <w:pPr>
              <w:spacing w:before="0" w:beforeAutospacing="off" w:after="0" w:afterAutospacing="off"/>
              <w:jc w:val="center"/>
            </w:pPr>
            <w:r w:rsidRPr="2D0E32AC" w:rsidR="2D0E32AC">
              <w:rPr>
                <w:b w:val="1"/>
                <w:bCs w:val="1"/>
              </w:rPr>
              <w:t>Description</w:t>
            </w:r>
          </w:p>
        </w:tc>
      </w:tr>
      <w:tr w:rsidR="2D0E32AC" w:rsidTr="2D0E32AC" w14:paraId="10C81190">
        <w:trPr>
          <w:trHeight w:val="300"/>
        </w:trPr>
        <w:tc>
          <w:tcPr>
            <w:tcW w:w="3005" w:type="dxa"/>
            <w:tcMar/>
            <w:vAlign w:val="center"/>
          </w:tcPr>
          <w:p w:rsidR="2D0E32AC" w:rsidP="2D0E32AC" w:rsidRDefault="2D0E32AC" w14:paraId="7596E2A3" w14:textId="25B9BDCC">
            <w:pPr>
              <w:spacing w:before="0" w:beforeAutospacing="off" w:after="0" w:afterAutospacing="off"/>
            </w:pPr>
            <w:r w:rsidR="2D0E32AC">
              <w:rPr/>
              <w:t>Content-Security-Policy</w:t>
            </w:r>
          </w:p>
        </w:tc>
        <w:tc>
          <w:tcPr>
            <w:tcW w:w="3005" w:type="dxa"/>
            <w:tcMar/>
            <w:vAlign w:val="center"/>
          </w:tcPr>
          <w:p w:rsidR="2D0E32AC" w:rsidP="2D0E32AC" w:rsidRDefault="2D0E32AC" w14:paraId="23CF1B80" w14:textId="0EFFDF66">
            <w:pPr>
              <w:spacing w:before="0" w:beforeAutospacing="off" w:after="0" w:afterAutospacing="off"/>
            </w:pPr>
            <w:r w:rsidR="2D0E32AC">
              <w:rPr/>
              <w:t>Content-Security-Policy: script-src 'self'</w:t>
            </w:r>
          </w:p>
        </w:tc>
        <w:tc>
          <w:tcPr>
            <w:tcW w:w="3005" w:type="dxa"/>
            <w:tcMar/>
            <w:vAlign w:val="center"/>
          </w:tcPr>
          <w:p w:rsidR="2D0E32AC" w:rsidP="2D0E32AC" w:rsidRDefault="2D0E32AC" w14:paraId="39FF28D7" w14:textId="2AD58911">
            <w:pPr>
              <w:spacing w:before="0" w:beforeAutospacing="off" w:after="0" w:afterAutospacing="off"/>
            </w:pPr>
            <w:r w:rsidR="2D0E32AC">
              <w:rPr/>
              <w:t xml:space="preserve">Dictates the website's policy towards externally injected resources. This could be JavaScript code as well as script resources. This header instructs the browser to accept resources only from certain trusted domains, hence preventing attacks such as </w:t>
            </w:r>
            <w:hyperlink r:id="Rafd5e42e3c4c4d7e">
              <w:r w:rsidRPr="2D0E32AC" w:rsidR="2D0E32AC">
                <w:rPr>
                  <w:rStyle w:val="Hyperlink"/>
                </w:rPr>
                <w:t>Cross-site scripting (XSS)</w:t>
              </w:r>
            </w:hyperlink>
            <w:r w:rsidR="2D0E32AC">
              <w:rPr/>
              <w:t>.</w:t>
            </w:r>
          </w:p>
        </w:tc>
      </w:tr>
      <w:tr w:rsidR="2D0E32AC" w:rsidTr="2D0E32AC" w14:paraId="7F291E67">
        <w:trPr>
          <w:trHeight w:val="300"/>
        </w:trPr>
        <w:tc>
          <w:tcPr>
            <w:tcW w:w="3005" w:type="dxa"/>
            <w:tcMar/>
            <w:vAlign w:val="center"/>
          </w:tcPr>
          <w:p w:rsidR="2D0E32AC" w:rsidP="2D0E32AC" w:rsidRDefault="2D0E32AC" w14:paraId="546D6DCD" w14:textId="676DDBC1">
            <w:pPr>
              <w:spacing w:before="0" w:beforeAutospacing="off" w:after="0" w:afterAutospacing="off"/>
            </w:pPr>
            <w:r w:rsidR="2D0E32AC">
              <w:rPr/>
              <w:t>Strict-Transport-Security</w:t>
            </w:r>
          </w:p>
        </w:tc>
        <w:tc>
          <w:tcPr>
            <w:tcW w:w="3005" w:type="dxa"/>
            <w:tcMar/>
            <w:vAlign w:val="center"/>
          </w:tcPr>
          <w:p w:rsidR="2D0E32AC" w:rsidP="2D0E32AC" w:rsidRDefault="2D0E32AC" w14:paraId="633A4159" w14:textId="1E2C7A9E">
            <w:pPr>
              <w:spacing w:before="0" w:beforeAutospacing="off" w:after="0" w:afterAutospacing="off"/>
            </w:pPr>
            <w:r w:rsidR="2D0E32AC">
              <w:rPr/>
              <w:t>Strict-Transport-Security: max-age=31536000</w:t>
            </w:r>
          </w:p>
        </w:tc>
        <w:tc>
          <w:tcPr>
            <w:tcW w:w="3005" w:type="dxa"/>
            <w:tcMar/>
            <w:vAlign w:val="center"/>
          </w:tcPr>
          <w:p w:rsidR="2D0E32AC" w:rsidP="2D0E32AC" w:rsidRDefault="2D0E32AC" w14:paraId="0C4CECA7" w14:textId="1EE1AD06">
            <w:pPr>
              <w:spacing w:before="0" w:beforeAutospacing="off" w:after="0" w:afterAutospacing="off"/>
            </w:pPr>
            <w:r w:rsidR="2D0E32AC">
              <w:rPr/>
              <w:t>Prevents the browser from accessing the website over the plaintext HTTP protocol, and forces all communication to be carried over the secure HTTPS protocol. This prevents attackers from sniffing web traffic and accessing protected information such as passwords or other sensitive data.</w:t>
            </w:r>
          </w:p>
        </w:tc>
      </w:tr>
      <w:tr w:rsidR="2D0E32AC" w:rsidTr="2D0E32AC" w14:paraId="26E6AB53">
        <w:trPr>
          <w:trHeight w:val="300"/>
        </w:trPr>
        <w:tc>
          <w:tcPr>
            <w:tcW w:w="3005" w:type="dxa"/>
            <w:tcMar/>
            <w:vAlign w:val="center"/>
          </w:tcPr>
          <w:p w:rsidR="2D0E32AC" w:rsidP="2D0E32AC" w:rsidRDefault="2D0E32AC" w14:paraId="62DAE1A2" w14:textId="5029FE7F">
            <w:pPr>
              <w:spacing w:before="0" w:beforeAutospacing="off" w:after="0" w:afterAutospacing="off"/>
            </w:pPr>
            <w:r w:rsidR="2D0E32AC">
              <w:rPr/>
              <w:t>Referrer-Policy</w:t>
            </w:r>
          </w:p>
        </w:tc>
        <w:tc>
          <w:tcPr>
            <w:tcW w:w="3005" w:type="dxa"/>
            <w:tcMar/>
            <w:vAlign w:val="center"/>
          </w:tcPr>
          <w:p w:rsidR="2D0E32AC" w:rsidP="2D0E32AC" w:rsidRDefault="2D0E32AC" w14:paraId="5E50C196" w14:textId="0755C212">
            <w:pPr>
              <w:spacing w:before="0" w:beforeAutospacing="off" w:after="0" w:afterAutospacing="off"/>
            </w:pPr>
            <w:r w:rsidR="2D0E32AC">
              <w:rPr/>
              <w:t>Referrer-Policy: origin</w:t>
            </w:r>
          </w:p>
        </w:tc>
        <w:tc>
          <w:tcPr>
            <w:tcW w:w="3005" w:type="dxa"/>
            <w:tcMar/>
            <w:vAlign w:val="center"/>
          </w:tcPr>
          <w:p w:rsidR="2D0E32AC" w:rsidP="2D0E32AC" w:rsidRDefault="2D0E32AC" w14:paraId="106076A9" w14:textId="5E99D1DC">
            <w:pPr>
              <w:spacing w:before="0" w:beforeAutospacing="off" w:after="0" w:afterAutospacing="off"/>
            </w:pPr>
            <w:r w:rsidR="2D0E32AC">
              <w:rPr/>
              <w:t>Dictates whether the browser should include the value specified via the Referer header or not. It can help in avoiding disclosing sensitive URLs and information while browsing the website.</w:t>
            </w:r>
          </w:p>
        </w:tc>
      </w:tr>
    </w:tbl>
    <w:p xmlns:wp14="http://schemas.microsoft.com/office/word/2010/wordml" wp14:paraId="5E3F2D49" wp14:textId="52D57555">
      <w:r w:rsidRPr="2D0E32AC" w:rsidR="2D0E32AC">
        <w:rPr>
          <w:rFonts w:ascii="Calibri" w:hAnsi="Calibri" w:eastAsia="Calibri" w:cs="Calibri"/>
          <w:b w:val="1"/>
          <w:bCs w:val="1"/>
          <w:noProof w:val="0"/>
          <w:sz w:val="22"/>
          <w:szCs w:val="22"/>
          <w:lang w:val="it-IT"/>
        </w:rPr>
        <w:t>Note:</w:t>
      </w:r>
      <w:r w:rsidRPr="2D0E32AC" w:rsidR="2D0E32AC">
        <w:rPr>
          <w:rFonts w:ascii="Calibri" w:hAnsi="Calibri" w:eastAsia="Calibri" w:cs="Calibri"/>
          <w:noProof w:val="0"/>
          <w:sz w:val="22"/>
          <w:szCs w:val="22"/>
          <w:lang w:val="it-IT"/>
        </w:rPr>
        <w:t xml:space="preserve"> This section only mentions a small subset of commonly seen HTTP headers. There are many other contextual headers that can be used in HTTP communications. It's also possible for applications to define custom headers based on their requirements. A complete list of standard HTTP headers can be found </w:t>
      </w:r>
      <w:hyperlink r:id="R14382901afdb41c0">
        <w:r w:rsidRPr="2D0E32AC" w:rsidR="2D0E32AC">
          <w:rPr>
            <w:rStyle w:val="Hyperlink"/>
            <w:rFonts w:ascii="Calibri" w:hAnsi="Calibri" w:eastAsia="Calibri" w:cs="Calibri"/>
            <w:noProof w:val="0"/>
            <w:sz w:val="22"/>
            <w:szCs w:val="22"/>
            <w:lang w:val="it-IT"/>
          </w:rPr>
          <w:t>here</w:t>
        </w:r>
      </w:hyperlink>
      <w:r w:rsidRPr="2D0E32AC" w:rsidR="2D0E32AC">
        <w:rPr>
          <w:rFonts w:ascii="Calibri" w:hAnsi="Calibri" w:eastAsia="Calibri" w:cs="Calibri"/>
          <w:noProof w:val="0"/>
          <w:sz w:val="22"/>
          <w:szCs w:val="22"/>
          <w:lang w:val="it-IT"/>
        </w:rPr>
        <w:t>.</w:t>
      </w:r>
    </w:p>
    <w:p xmlns:wp14="http://schemas.microsoft.com/office/word/2010/wordml" wp14:paraId="5810E162" wp14:textId="69543A86"/>
    <w:p xmlns:wp14="http://schemas.microsoft.com/office/word/2010/wordml" w:rsidP="2D0E32AC" wp14:paraId="2DC08235" wp14:textId="1711F41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3dbb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0B2F2F"/>
    <w:rsid w:val="2D0E32AC"/>
    <w:rsid w:val="410B2F2F"/>
    <w:rsid w:val="5C1606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0678"/>
  <w15:chartTrackingRefBased/>
  <w15:docId w15:val="{ED02602C-3401-4E12-A596-9364FEF101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3.org/Protocols/rfc2616/rfc2616-sec4.html" TargetMode="External" Id="Rf49643715f3341d6" /><Relationship Type="http://schemas.openxmlformats.org/officeDocument/2006/relationships/hyperlink" Target="https://en.wikipedia.org/wiki/Coordinated_Universal_Time" TargetMode="External" Id="Rd862a409b1d04849" /><Relationship Type="http://schemas.openxmlformats.org/officeDocument/2006/relationships/hyperlink" Target="https://www.w3.org/Protocols/rfc2616/rfc2616-sec7.html" TargetMode="External" Id="R3f86b5c40bc9404d" /><Relationship Type="http://schemas.openxmlformats.org/officeDocument/2006/relationships/hyperlink" Target="https://en.wikipedia.org/wiki/UTF-8" TargetMode="External" Id="R256934a603544d19" /><Relationship Type="http://schemas.openxmlformats.org/officeDocument/2006/relationships/hyperlink" Target="https://tools.ietf.org/html/rfc2616" TargetMode="External" Id="R95e7c624265548f4" /><Relationship Type="http://schemas.openxmlformats.org/officeDocument/2006/relationships/hyperlink" Target="http://www.inlanefreight.com/" TargetMode="External" Id="Raaf0807081c348db" /><Relationship Type="http://schemas.openxmlformats.org/officeDocument/2006/relationships/hyperlink" Target="https://google.com" TargetMode="External" Id="R52b62fedb6d04e53" /><Relationship Type="http://schemas.openxmlformats.org/officeDocument/2006/relationships/hyperlink" Target="https://en.wikipedia.org/wiki/HTTP_cookie" TargetMode="External" Id="R52a7ac99c39e4f8a" /><Relationship Type="http://schemas.openxmlformats.org/officeDocument/2006/relationships/hyperlink" Target="https://tools.ietf.org/html/rfc7231" TargetMode="External" Id="R5e8cd9ecd3304c38" /><Relationship Type="http://schemas.openxmlformats.org/officeDocument/2006/relationships/hyperlink" Target="https://tools.ietf.org/html/rfc7231" TargetMode="External" Id="Rf304dadfd92e4379" /><Relationship Type="http://schemas.openxmlformats.org/officeDocument/2006/relationships/hyperlink" Target="https://owasp.org/www-project-secure-headers/" TargetMode="External" Id="Rca1402d43b224a97" /><Relationship Type="http://schemas.openxmlformats.org/officeDocument/2006/relationships/hyperlink" Target="https://en.wikipedia.org/wiki/Cross-site_scripting" TargetMode="External" Id="Rafd5e42e3c4c4d7e" /><Relationship Type="http://schemas.openxmlformats.org/officeDocument/2006/relationships/hyperlink" Target="https://developer.mozilla.org/en-US/docs/Web/HTTP/Headers" TargetMode="External" Id="R14382901afdb41c0" /><Relationship Type="http://schemas.openxmlformats.org/officeDocument/2006/relationships/numbering" Target="numbering.xml" Id="R79720b3aeed041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2023-12-12T06:32:54.9128692Z</dcterms:created>
  <dcterms:modified xsi:type="dcterms:W3CDTF">2023-12-12T06:34:21.9730848Z</dcterms:modified>
  <dc:creator>Aleksandar Milosavljevic</dc:creator>
  <lastModifiedBy>Aleksandar Milosavljevic</lastModifiedBy>
</coreProperties>
</file>