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UNIFESP - ICT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Profa. Denise Stringhini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Laboratório MIPS - 1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Enunciado do problema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Faça um programa em assembly MIPS no simulador MARS que leia três valores e apresente o maior dos três valores lidos seguido da mensagem “Maior: ”.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Dicas: você pode utilizar comparações e/ou a fórmula: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Rule="auto"/>
        <w:jc w:val="center"/>
        <w:rPr>
          <w:rFonts w:ascii="Ubuntu" w:cs="Ubuntu" w:eastAsia="Ubuntu" w:hAnsi="Ubuntu"/>
          <w:color w:val="454545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color w:val="454545"/>
          <w:sz w:val="21"/>
          <w:szCs w:val="21"/>
        </w:rPr>
        <w:drawing>
          <wp:inline distB="114300" distT="114300" distL="114300" distR="114300">
            <wp:extent cx="22860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Obs.: a fórmula apenas calcula o maior entre os dois primeiros (a e b). Um segundo passo, portanto é necessário para chegar no resultado esperado.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entrada: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SPIM Version 8.0 of January 8, 2010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Copyright 1990-2010, James R. Larus.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All Rights Reserved.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See the file README for a full copyright notice.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Loaded: /usr/lib/spim/exceptions.s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Maior: 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EXTRA (não submeter ao Judge):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uma versão alternativa (comparações ou fórmula) para resolver o mesmo problema.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uma versão que consiga ler e testar vários casos de teste.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