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Shiroha Quiz 文档索引</w:t>
      </w:r>
    </w:p>
    <w:p>
      <w:pPr>
        <w:pStyle w:val="Heading1"/>
      </w:pPr>
      <w:r>
        <w:t>导航目录</w:t>
      </w:r>
    </w:p>
    <w:p>
      <w:pPr>
        <w:ind w:left="0"/>
      </w:pPr>
      <w:hyperlink w:anchor="h0002">
        <w:r>
          <w:rPr>
            <w:color w:val="2563EB"/>
            <w:u w:val="single"/>
          </w:rPr>
          <w:t>用户文档</w:t>
        </w:r>
      </w:hyperlink>
    </w:p>
    <w:p>
      <w:pPr>
        <w:ind w:left="0"/>
      </w:pPr>
      <w:hyperlink w:anchor="h0003">
        <w:r>
          <w:rPr>
            <w:color w:val="2563EB"/>
            <w:u w:val="single"/>
          </w:rPr>
          <w:t>原生 Android</w:t>
        </w:r>
      </w:hyperlink>
    </w:p>
    <w:p>
      <w:pPr>
        <w:ind w:left="0"/>
      </w:pPr>
      <w:hyperlink w:anchor="h0004">
        <w:r>
          <w:rPr>
            <w:color w:val="2563EB"/>
            <w:u w:val="single"/>
          </w:rPr>
          <w:t>工程与发布</w:t>
        </w:r>
      </w:hyperlink>
    </w:p>
    <w:p>
      <w:pPr>
        <w:ind w:left="0"/>
      </w:pPr>
      <w:hyperlink w:anchor="h0005">
        <w:r>
          <w:rPr>
            <w:color w:val="2563EB"/>
            <w:u w:val="single"/>
          </w:rPr>
          <w:t>当前计划</w:t>
        </w:r>
      </w:hyperlink>
    </w:p>
    <w:p>
      <w:pPr>
        <w:ind w:left="0"/>
      </w:pPr>
      <w:hyperlink w:anchor="h0006">
        <w:r>
          <w:rPr>
            <w:color w:val="2563EB"/>
            <w:u w:val="single"/>
          </w:rPr>
          <w:t>归档文档</w:t>
        </w:r>
      </w:hyperlink>
    </w:p>
    <w:p>
      <w:r>
        <w:br w:type="page"/>
      </w:r>
    </w:p>
    <w:p>
      <w:bookmarkStart w:id="550301" w:name="h0001"/>
      <w:pPr>
        <w:pStyle w:val="Heading1"/>
      </w:pPr>
      <w:r>
        <w:t>Shiroha Quiz 文档索引</w:t>
      </w:r>
      <w:bookmarkEnd w:id="550301"/>
    </w:p>
    <w:p>
      <w:r>
        <w:t>这里整理当前仍建议阅读的文档入口。每个主要文档按主题放在独立文件夹中，Markdown 用于 GitHub 阅读，Word 用于本地查看或分发；有 PDF 的文档会在同一文件夹内同时提供。历史计划和旧方案统一放在 archive/，避免和当前主线混在一起。</w:t>
      </w:r>
    </w:p>
    <w:p>
      <w:bookmarkStart w:id="386120" w:name="h0002"/>
      <w:pPr>
        <w:pStyle w:val="Heading2"/>
      </w:pPr>
      <w:r>
        <w:t>用户文档</w:t>
      </w:r>
      <w:bookmarkEnd w:id="386120"/>
    </w:p>
    <w:p>
      <w:pPr>
        <w:pStyle w:val="ListBullet"/>
      </w:pPr>
      <w:r>
        <w:t>标准题库格式示例：推荐题库格式模板，含文本、Excel、普通 JSON 示例。</w:t>
      </w:r>
    </w:p>
    <w:p>
      <w:r>
        <w:t>Markdown / Word / PDF</w:t>
      </w:r>
    </w:p>
    <w:p>
      <w:pPr>
        <w:pStyle w:val="ListBullet"/>
      </w:pPr>
      <w:r>
        <w:t>题库导入格式支持说明：支持哪些文件格式、每种格式怎么写。</w:t>
      </w:r>
    </w:p>
    <w:p>
      <w:r>
        <w:t>Markdown / Word</w:t>
      </w:r>
    </w:p>
    <w:p>
      <w:pPr>
        <w:pStyle w:val="ListBullet"/>
      </w:pPr>
      <w:r>
        <w:t>题库导入策略与使用指南：面向普通用户的导入入口、预览检查和备份恢复说明。</w:t>
      </w:r>
    </w:p>
    <w:p>
      <w:r>
        <w:t>Markdown / Word</w:t>
      </w:r>
    </w:p>
    <w:p>
      <w:pPr>
        <w:pStyle w:val="ListBullet"/>
      </w:pPr>
      <w:r>
        <w:t>题目导入解析方法说明：解释软件如何识别题号、选项、答案、解析和异常提示。</w:t>
      </w:r>
    </w:p>
    <w:p>
      <w:r>
        <w:t>Markdown / Word</w:t>
      </w:r>
    </w:p>
    <w:p>
      <w:bookmarkStart w:id="19996" w:name="h0003"/>
      <w:pPr>
        <w:pStyle w:val="Heading2"/>
      </w:pPr>
      <w:r>
        <w:t>原生 Android</w:t>
      </w:r>
      <w:bookmarkEnd w:id="19996"/>
    </w:p>
    <w:p>
      <w:pPr>
        <w:pStyle w:val="ListBullet"/>
      </w:pPr>
      <w:r>
        <w:t>原生开发进度</w:t>
      </w:r>
    </w:p>
    <w:p>
      <w:pPr>
        <w:pStyle w:val="ListBullet"/>
      </w:pPr>
      <w:r>
        <w:t>解析器回归测试说明</w:t>
      </w:r>
    </w:p>
    <w:p>
      <w:pPr>
        <w:pStyle w:val="ListBullet"/>
      </w:pPr>
      <w:r>
        <w:t>安卓组件与状态说明</w:t>
      </w:r>
    </w:p>
    <w:p>
      <w:pPr>
        <w:pStyle w:val="ListBullet"/>
      </w:pPr>
      <w:r>
        <w:t>原生 Compose 视觉规范</w:t>
      </w:r>
    </w:p>
    <w:p>
      <w:pPr>
        <w:pStyle w:val="ListBullet"/>
      </w:pPr>
      <w:r>
        <w:t>安卓设计 Token 规范</w:t>
      </w:r>
    </w:p>
    <w:p>
      <w:pPr>
        <w:pStyle w:val="ListBullet"/>
      </w:pPr>
      <w:r>
        <w:t>原生安卓图片素材使用建议</w:t>
      </w:r>
    </w:p>
    <w:p>
      <w:bookmarkStart w:id="800463" w:name="h0004"/>
      <w:pPr>
        <w:pStyle w:val="Heading2"/>
      </w:pPr>
      <w:r>
        <w:t>工程与发布</w:t>
      </w:r>
      <w:bookmarkEnd w:id="800463"/>
    </w:p>
    <w:p>
      <w:pPr>
        <w:pStyle w:val="ListBullet"/>
      </w:pPr>
      <w:r>
        <w:t>架构说明</w:t>
      </w:r>
    </w:p>
    <w:p>
      <w:pPr>
        <w:pStyle w:val="ListBullet"/>
      </w:pPr>
      <w:r>
        <w:t>Git Release 操作速查</w:t>
      </w:r>
    </w:p>
    <w:p>
      <w:bookmarkStart w:id="221716" w:name="h0005"/>
      <w:pPr>
        <w:pStyle w:val="Heading2"/>
      </w:pPr>
      <w:r>
        <w:t>当前计划</w:t>
      </w:r>
      <w:bookmarkEnd w:id="221716"/>
    </w:p>
    <w:p>
      <w:pPr>
        <w:pStyle w:val="ListBullet"/>
      </w:pPr>
      <w:r>
        <w:t>后续功能开发计划 33-34</w:t>
      </w:r>
    </w:p>
    <w:p>
      <w:bookmarkStart w:id="853748" w:name="h0006"/>
      <w:pPr>
        <w:pStyle w:val="Heading2"/>
      </w:pPr>
      <w:r>
        <w:t>归档文档</w:t>
      </w:r>
      <w:bookmarkEnd w:id="853748"/>
    </w:p>
    <w:p>
      <w:pPr>
        <w:pStyle w:val="ListBullet"/>
      </w:pPr>
      <w:r>
        <w:t>历史原生计划</w:t>
      </w:r>
    </w:p>
    <w:p>
      <w:pPr>
        <w:pStyle w:val="ListBullet"/>
      </w:pPr>
      <w:r>
        <w:t>历史 Web 计划</w:t>
      </w:r>
    </w:p>
    <w:p>
      <w:pPr>
        <w:pStyle w:val="ListBullet"/>
      </w:pPr>
      <w:r>
        <w:t>历史通用架构建议</w:t>
      </w:r>
    </w:p>
    <w:p>
      <w:pPr>
        <w:pStyle w:val="ListBullet"/>
      </w:pPr>
      <w:r>
        <w:t>阶段 32-33 计划归档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fill="F6F8FA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