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E46D6" w14:textId="2EA17961" w:rsidR="00E77EC3" w:rsidRDefault="00C00D4A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RENCANA PROYEK </w:t>
      </w:r>
      <w:r w:rsidR="004F7E51">
        <w:rPr>
          <w:b/>
          <w:bCs/>
          <w:sz w:val="24"/>
          <w:szCs w:val="24"/>
        </w:rPr>
        <w:t>AKHIR</w:t>
      </w:r>
      <w:r>
        <w:rPr>
          <w:b/>
          <w:bCs/>
          <w:sz w:val="24"/>
          <w:szCs w:val="24"/>
        </w:rPr>
        <w:t xml:space="preserve"> </w:t>
      </w:r>
      <w:r w:rsidR="00E43BC0">
        <w:rPr>
          <w:b/>
          <w:bCs/>
          <w:sz w:val="24"/>
          <w:szCs w:val="24"/>
        </w:rPr>
        <w:t>KECIL</w:t>
      </w:r>
    </w:p>
    <w:p w14:paraId="3EC03C6F" w14:textId="4DC0F809" w:rsidR="00E77EC3" w:rsidRDefault="00C00D4A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MATA KULIAH PEMODELAN STATISTIKA TERAPAN</w:t>
      </w:r>
    </w:p>
    <w:p w14:paraId="6FDB4D1B" w14:textId="7B03BBAB" w:rsidR="00E77EC3" w:rsidRDefault="004F7E51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GENA</w:t>
      </w:r>
      <w:r w:rsidR="00E43BC0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 xml:space="preserve"> TA</w:t>
      </w:r>
      <w:r w:rsidR="00E43BC0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2025/2026</w:t>
      </w:r>
    </w:p>
    <w:p w14:paraId="4B2A0A08" w14:textId="77777777" w:rsidR="00E77EC3" w:rsidRDefault="00E77EC3">
      <w:pPr>
        <w:spacing w:after="0" w:line="240" w:lineRule="auto"/>
        <w:jc w:val="center"/>
        <w:rPr>
          <w:b/>
          <w:bCs/>
          <w:sz w:val="24"/>
          <w:szCs w:val="24"/>
        </w:rPr>
      </w:pPr>
    </w:p>
    <w:tbl>
      <w:tblPr>
        <w:tblStyle w:val="a1"/>
        <w:tblW w:w="864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6135"/>
      </w:tblGrid>
      <w:tr w:rsidR="00E77EC3" w14:paraId="20E87E07" w14:textId="77777777" w:rsidTr="00E77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26CFAD40" w14:textId="77777777" w:rsidR="00E77EC3" w:rsidRDefault="00C00D4A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6135" w:type="dxa"/>
          </w:tcPr>
          <w:p w14:paraId="083629A6" w14:textId="0D97B1F3" w:rsidR="00E77EC3" w:rsidRDefault="00971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Iklil Najmi Hamzah</w:t>
            </w:r>
          </w:p>
        </w:tc>
      </w:tr>
      <w:tr w:rsidR="00E77EC3" w14:paraId="6CC9C5B3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2379947" w14:textId="77777777" w:rsidR="00E77EC3" w:rsidRDefault="00C00D4A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NRP</w:t>
            </w:r>
          </w:p>
        </w:tc>
        <w:tc>
          <w:tcPr>
            <w:tcW w:w="6135" w:type="dxa"/>
          </w:tcPr>
          <w:p w14:paraId="79FFFE40" w14:textId="295BF624" w:rsidR="00E77EC3" w:rsidRDefault="00C00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4F7E51">
              <w:rPr>
                <w:color w:val="EE0000"/>
                <w:sz w:val="24"/>
                <w:szCs w:val="24"/>
              </w:rPr>
              <w:t>332560000</w:t>
            </w:r>
            <w:r w:rsidR="00046256">
              <w:rPr>
                <w:color w:val="EE0000"/>
                <w:sz w:val="24"/>
                <w:szCs w:val="24"/>
              </w:rPr>
              <w:t>3</w:t>
            </w:r>
          </w:p>
        </w:tc>
      </w:tr>
      <w:tr w:rsidR="004F7E51" w14:paraId="459989C0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587CE3B" w14:textId="195081F3" w:rsidR="004F7E51" w:rsidRDefault="004F7E51" w:rsidP="004F7E51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Topik (kaitkan dengan SDGs)</w:t>
            </w:r>
          </w:p>
        </w:tc>
        <w:tc>
          <w:tcPr>
            <w:tcW w:w="6135" w:type="dxa"/>
          </w:tcPr>
          <w:p w14:paraId="55FF7E35" w14:textId="1F1D5AD8" w:rsidR="004F7E51" w:rsidRPr="00863055" w:rsidRDefault="00863055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63055">
              <w:rPr>
                <w:rFonts w:asciiTheme="majorHAnsi" w:hAnsiTheme="majorHAnsi" w:cstheme="majorHAnsi"/>
                <w:color w:val="000000" w:themeColor="text1"/>
              </w:rPr>
              <w:t>Analisis Pengelompokan Provinsi Berdasarkan Indikator Pendidikan SD menggunakan PCA  (SD</w:t>
            </w:r>
            <w:r>
              <w:rPr>
                <w:rFonts w:asciiTheme="majorHAnsi" w:hAnsiTheme="majorHAnsi" w:cstheme="majorHAnsi"/>
                <w:color w:val="000000" w:themeColor="text1"/>
              </w:rPr>
              <w:t>G</w:t>
            </w:r>
            <w:r w:rsidRPr="00863055">
              <w:rPr>
                <w:rFonts w:asciiTheme="majorHAnsi" w:hAnsiTheme="majorHAnsi" w:cstheme="majorHAnsi"/>
                <w:color w:val="000000" w:themeColor="text1"/>
              </w:rPr>
              <w:t xml:space="preserve"> 4)</w:t>
            </w:r>
          </w:p>
        </w:tc>
      </w:tr>
      <w:tr w:rsidR="004F7E51" w14:paraId="68CD923D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3B245F6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Rencana Judul</w:t>
            </w:r>
          </w:p>
        </w:tc>
        <w:tc>
          <w:tcPr>
            <w:tcW w:w="6135" w:type="dxa"/>
          </w:tcPr>
          <w:p w14:paraId="3932B16E" w14:textId="0EA400F2" w:rsidR="004F7E51" w:rsidRDefault="00B1219C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Analisis Faktor-Faktor kelayakan Pendidikan di indonesia menggunakan Principal Component Analysis</w:t>
            </w:r>
          </w:p>
        </w:tc>
      </w:tr>
      <w:tr w:rsidR="004F7E51" w14:paraId="2BFCC684" w14:textId="77777777" w:rsidTr="00E77EC3">
        <w:trPr>
          <w:trHeight w:val="1005"/>
        </w:trPr>
        <w:tc>
          <w:tcPr>
            <w:tcW w:w="2505" w:type="dxa"/>
          </w:tcPr>
          <w:p w14:paraId="317020BA" w14:textId="77777777" w:rsidR="004F7E51" w:rsidRDefault="004F7E51" w:rsidP="004F7E5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Dataset</w:t>
            </w:r>
          </w:p>
          <w:p w14:paraId="35A44EFF" w14:textId="1D09BDC1" w:rsidR="004F7E51" w:rsidRDefault="004F7E51" w:rsidP="004F7E5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(Variabel prediktor dan respon)</w:t>
            </w:r>
          </w:p>
        </w:tc>
        <w:tc>
          <w:tcPr>
            <w:tcW w:w="6135" w:type="dxa"/>
          </w:tcPr>
          <w:p w14:paraId="140EBE05" w14:textId="77777777" w:rsidR="00AD30D0" w:rsidRDefault="000F62D3" w:rsidP="000F62D3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Variabel prediktor: </w:t>
            </w:r>
            <w:r w:rsidR="00AD30D0">
              <w:rPr>
                <w:color w:val="000000"/>
                <w:sz w:val="24"/>
                <w:szCs w:val="24"/>
              </w:rPr>
              <w:t xml:space="preserve"> Sekolah, Siswa, Kepala Sekolah dan guru, Tenaga kependidikan, Rombongan Belajar, Ruang Kelas,</w:t>
            </w:r>
          </w:p>
          <w:p w14:paraId="551C1EEE" w14:textId="77777777" w:rsidR="00AD30D0" w:rsidRDefault="00AD30D0" w:rsidP="000F62D3">
            <w:pPr>
              <w:rPr>
                <w:color w:val="000000"/>
                <w:sz w:val="24"/>
                <w:szCs w:val="24"/>
              </w:rPr>
            </w:pPr>
          </w:p>
          <w:p w14:paraId="7B7754CA" w14:textId="09EFA498" w:rsidR="004F7E51" w:rsidRDefault="00AD30D0" w:rsidP="000F62D3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Variabel Target: Putus sekolah, Mengulang</w:t>
            </w:r>
            <w:bookmarkStart w:id="0" w:name="_GoBack"/>
            <w:bookmarkEnd w:id="0"/>
            <w:r>
              <w:rPr>
                <w:color w:val="000000"/>
                <w:sz w:val="24"/>
                <w:szCs w:val="24"/>
              </w:rPr>
              <w:t xml:space="preserve">  </w:t>
            </w:r>
          </w:p>
        </w:tc>
      </w:tr>
      <w:tr w:rsidR="004F7E51" w14:paraId="4941B472" w14:textId="77777777" w:rsidTr="00E77EC3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27389876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Sumber Data</w:t>
            </w:r>
          </w:p>
          <w:p w14:paraId="1B58769E" w14:textId="4B92517A" w:rsidR="004F7E51" w:rsidRDefault="004F7E51" w:rsidP="004F7E51">
            <w:pPr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(forecasting: wajib menggunakan Satu Data Jatim)</w:t>
            </w:r>
          </w:p>
        </w:tc>
        <w:tc>
          <w:tcPr>
            <w:tcW w:w="6135" w:type="dxa"/>
          </w:tcPr>
          <w:p w14:paraId="2BCB5BDF" w14:textId="645FDA7C" w:rsidR="004F7E51" w:rsidRDefault="00AD30D0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hyperlink r:id="rId6" w:history="1">
              <w:r w:rsidR="00B1219C" w:rsidRPr="00B1219C">
                <w:rPr>
                  <w:rStyle w:val="Hyperlink"/>
                  <w:sz w:val="24"/>
                  <w:szCs w:val="24"/>
                </w:rPr>
                <w:t>https://www.kaggle.com/datasets/puanbeningpastika/dataset-pendidikan-sd-indonesia-2023-2024</w:t>
              </w:r>
            </w:hyperlink>
          </w:p>
          <w:p w14:paraId="33905700" w14:textId="77777777" w:rsidR="004F7E51" w:rsidRDefault="004F7E51" w:rsidP="004F7E5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  <w:p w14:paraId="43665E70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4F7E51" w14:paraId="5080A7F8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8B4575F" w14:textId="69B8BB2C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135" w:type="dxa"/>
          </w:tcPr>
          <w:p w14:paraId="3988CF2C" w14:textId="382B21B4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4F7E51" w14:paraId="31E37450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BD3710D" w14:textId="26A18C82" w:rsidR="00CF62F4" w:rsidRDefault="004F7E51" w:rsidP="00CF62F4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Metod</w:t>
            </w:r>
            <w:r w:rsidR="00CF62F4">
              <w:rPr>
                <w:b w:val="0"/>
                <w:bCs w:val="0"/>
                <w:color w:val="000000"/>
                <w:sz w:val="24"/>
                <w:szCs w:val="24"/>
              </w:rPr>
              <w:t xml:space="preserve">ologi </w:t>
            </w:r>
            <w:r w:rsidR="00CF62F4" w:rsidRPr="00F91BB1">
              <w:rPr>
                <w:rFonts w:ascii="Courier New" w:hAnsi="Courier New" w:cs="Courier New"/>
                <w:b w:val="0"/>
                <w:bCs w:val="0"/>
                <w:color w:val="000000"/>
                <w:sz w:val="20"/>
                <w:szCs w:val="20"/>
              </w:rPr>
              <w:t>(alur dan metode yang digunakan)</w:t>
            </w:r>
          </w:p>
          <w:p w14:paraId="72B8BEE4" w14:textId="39A4D60A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135" w:type="dxa"/>
          </w:tcPr>
          <w:p w14:paraId="34801CF3" w14:textId="48309218" w:rsidR="004F7E51" w:rsidRDefault="00971328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Pengelompokan data -&gt; </w:t>
            </w:r>
            <w:r w:rsidR="00F7114D">
              <w:rPr>
                <w:color w:val="000000"/>
                <w:sz w:val="24"/>
                <w:szCs w:val="24"/>
              </w:rPr>
              <w:t xml:space="preserve">Pemilihan variabel -&gt; </w:t>
            </w:r>
            <w:r w:rsidR="0014614B">
              <w:rPr>
                <w:color w:val="000000"/>
                <w:sz w:val="24"/>
                <w:szCs w:val="24"/>
              </w:rPr>
              <w:t xml:space="preserve">Preprocessing -&gt; EDA -&gt; </w:t>
            </w:r>
            <w:r>
              <w:rPr>
                <w:color w:val="000000"/>
                <w:sz w:val="24"/>
                <w:szCs w:val="24"/>
              </w:rPr>
              <w:t xml:space="preserve"> PCA -&gt; Analisis  dan konfussion matrix </w:t>
            </w:r>
            <w:r w:rsidR="000F62D3">
              <w:rPr>
                <w:color w:val="000000"/>
                <w:sz w:val="24"/>
                <w:szCs w:val="24"/>
              </w:rPr>
              <w:t>-&gt; Visualisasi -&gt; Interpretasi</w:t>
            </w:r>
          </w:p>
        </w:tc>
      </w:tr>
      <w:tr w:rsidR="004F7E51" w14:paraId="7BBCCFDB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DF1F953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Respon/Masukan (diisi dosen)</w:t>
            </w:r>
          </w:p>
          <w:p w14:paraId="46F6E44E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  <w:p w14:paraId="08A1679F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  <w:p w14:paraId="3310E5BA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  <w:p w14:paraId="2A49D56E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  <w:p w14:paraId="6D8DB406" w14:textId="77777777" w:rsidR="004F7E51" w:rsidRDefault="004F7E51" w:rsidP="004F7E5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135" w:type="dxa"/>
          </w:tcPr>
          <w:p w14:paraId="70404CED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6DD41EF3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7DB43E0B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06BD3040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22F0AB4B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05E81DE3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34CF4570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0EA7A777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14:paraId="4D276790" w14:textId="77777777" w:rsidR="004F7E51" w:rsidRDefault="004F7E51" w:rsidP="004F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F4661" w14:paraId="6C6D7966" w14:textId="77777777" w:rsidTr="00E77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FFCD06A" w14:textId="3395AC13" w:rsidR="006F4661" w:rsidRDefault="006F4661" w:rsidP="006F466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LUARAN WAJIB</w:t>
            </w:r>
          </w:p>
        </w:tc>
        <w:tc>
          <w:tcPr>
            <w:tcW w:w="6135" w:type="dxa"/>
          </w:tcPr>
          <w:p w14:paraId="0FF7186A" w14:textId="77777777" w:rsidR="006F4661" w:rsidRPr="00FE0335" w:rsidRDefault="006F4661" w:rsidP="006F4661">
            <w:pPr>
              <w:pStyle w:val="ListParagraph"/>
              <w:numPr>
                <w:ilvl w:val="0"/>
                <w:numId w:val="1"/>
              </w:numPr>
              <w:ind w:left="5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Poster ukuran A3</w:t>
            </w:r>
          </w:p>
          <w:p w14:paraId="1570673D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Judul, Nama, NRP, Pengampu MK</w:t>
            </w:r>
          </w:p>
          <w:p w14:paraId="143542A4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Latar Belakang</w:t>
            </w:r>
          </w:p>
          <w:p w14:paraId="5A4A38E3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Tujuan dan Manfaat</w:t>
            </w:r>
          </w:p>
          <w:p w14:paraId="6C7535DA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Metodologi (flowchart, metode)</w:t>
            </w:r>
          </w:p>
          <w:p w14:paraId="679FE0C8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Hasil dan Analisis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(min. 40% ruang poster)</w:t>
            </w:r>
          </w:p>
          <w:p w14:paraId="7B7F4AC5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Kesimpulan</w:t>
            </w:r>
          </w:p>
          <w:p w14:paraId="5D6459E8" w14:textId="77777777" w:rsidR="006F4661" w:rsidRPr="00FE0335" w:rsidRDefault="006F4661" w:rsidP="006F4661">
            <w:pPr>
              <w:pStyle w:val="ListParagraph"/>
              <w:numPr>
                <w:ilvl w:val="2"/>
                <w:numId w:val="2"/>
              </w:numPr>
              <w:ind w:left="1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Referensi (utama maks 3) </w:t>
            </w:r>
          </w:p>
          <w:p w14:paraId="00D4527F" w14:textId="6DD9FA50" w:rsidR="006F4661" w:rsidRDefault="006F4661" w:rsidP="006F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FE0335">
              <w:rPr>
                <w:rFonts w:ascii="Courier New" w:hAnsi="Courier New" w:cs="Courier New"/>
                <w:b/>
                <w:bCs/>
                <w:sz w:val="20"/>
                <w:szCs w:val="20"/>
              </w:rPr>
              <w:t>Video: durasi maksimal 5 menit</w:t>
            </w:r>
          </w:p>
        </w:tc>
      </w:tr>
    </w:tbl>
    <w:p w14:paraId="157F0EE1" w14:textId="37B525CB" w:rsidR="00E77EC3" w:rsidRPr="006F4661" w:rsidRDefault="00C00D4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t xml:space="preserve">Keterangan: Pengumpulan </w:t>
      </w:r>
      <w:r w:rsidR="006F4661" w:rsidRPr="006F4661">
        <w:rPr>
          <w:rFonts w:ascii="Courier New" w:hAnsi="Courier New" w:cs="Courier New"/>
        </w:rPr>
        <w:t>as soon as possible</w:t>
      </w:r>
      <w:r w:rsidRPr="006F4661">
        <w:rPr>
          <w:rFonts w:ascii="Courier New" w:hAnsi="Courier New" w:cs="Courier New"/>
        </w:rPr>
        <w:t xml:space="preserve"> </w:t>
      </w:r>
    </w:p>
    <w:sectPr w:rsidR="00E77EC3" w:rsidRPr="006F4661">
      <w:pgSz w:w="11909" w:h="16834"/>
      <w:pgMar w:top="1701" w:right="1418" w:bottom="1418" w:left="1701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0B4A40-0DB5-40B1-B330-0E3305BD7348}"/>
    <w:embedBold r:id="rId2" w:fontKey="{CA6AACBD-B6D0-42D8-A5F3-7545E1393D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89B9F1E-BF8F-4D3A-A66A-BBDAD40FA4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C9EA19-2579-486C-85C7-701FD0A360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F85F4C"/>
    <w:multiLevelType w:val="hybridMultilevel"/>
    <w:tmpl w:val="4A3AF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54E56"/>
    <w:multiLevelType w:val="hybridMultilevel"/>
    <w:tmpl w:val="47A4F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EC3"/>
    <w:rsid w:val="000238F0"/>
    <w:rsid w:val="00046256"/>
    <w:rsid w:val="000F62D3"/>
    <w:rsid w:val="0014614B"/>
    <w:rsid w:val="004F7E51"/>
    <w:rsid w:val="006F4661"/>
    <w:rsid w:val="00746DC6"/>
    <w:rsid w:val="00863055"/>
    <w:rsid w:val="00902C8D"/>
    <w:rsid w:val="00946AB5"/>
    <w:rsid w:val="00971328"/>
    <w:rsid w:val="00AD30D0"/>
    <w:rsid w:val="00B1219C"/>
    <w:rsid w:val="00C00D4A"/>
    <w:rsid w:val="00C01E99"/>
    <w:rsid w:val="00C036AD"/>
    <w:rsid w:val="00CF62F4"/>
    <w:rsid w:val="00E43BC0"/>
    <w:rsid w:val="00E77EC3"/>
    <w:rsid w:val="00F30C8D"/>
    <w:rsid w:val="00F7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DA1F"/>
  <w15:docId w15:val="{43426D84-55CD-4D2E-8CE8-B7D87038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6F46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1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puanbeningpastika/dataset-pendidikan-sd-indonesia-2023-20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/pXkP1wv6mg7TCF+GUv0GJTtEQ==">CgMxLjA4AHIhMTNmQXE0VDgyQzdrWnh3Q3RINnRGcFEtMjBJM0tYb0Fx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5</cp:revision>
  <dcterms:created xsi:type="dcterms:W3CDTF">2026-05-19T08:51:00Z</dcterms:created>
  <dcterms:modified xsi:type="dcterms:W3CDTF">2026-05-20T05:01:00Z</dcterms:modified>
</cp:coreProperties>
</file>