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Lista de chequeo G6V1</w:t>
      </w:r>
    </w:p>
    <w:p>
      <w:pPr>
        <w:jc w:val="center"/>
      </w:pPr>
      <w:r>
        <w:rPr>
          <w:i/>
          <w:color w:val="4B5563"/>
          <w:sz w:val="22"/>
        </w:rPr>
        <w:t>Validación de entrega de integración de datos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La carpeta contiene las cuatro fuentes de datos.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El notebook carga CSV, Excel, JSON y SQL sin errores.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 identificó ID_Cliente como llave de integración.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 revisaron dimensiones, tipos, nulos y duplicados.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Las compras fueron agregadas antes de integrarse.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El dataset final tiene una fila por cliente.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 exportó dataset_integrado_clientes.csv.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 generaron al menos dos gráficas o tablas de indicadores.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El informe incluye hallazgos, limitaciones y conclusiones.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Se incluye declaración de uso de IA.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Sí / 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