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C34"/>
          <w:sz w:val="40"/>
        </w:rPr>
        <w:t>Manual teórico-práctico: ETL y modelado de datos en Power BI</w:t>
      </w:r>
    </w:p>
    <w:p>
      <w:pPr>
        <w:jc w:val="center"/>
      </w:pPr>
      <w:r>
        <w:rPr>
          <w:color w:val="505050"/>
          <w:sz w:val="24"/>
        </w:rPr>
        <w:t>Versión APRENDIZ</w:t>
      </w:r>
    </w:p>
    <w:p/>
    <w:p>
      <w:pPr>
        <w:pStyle w:val="Heading1"/>
      </w:pPr>
      <w:r>
        <w:t>1. ¿Qué es ETL?</w:t>
      </w:r>
    </w:p>
    <w:p>
      <w:pPr>
        <w:spacing w:after="80"/>
      </w:pPr>
      <w:r>
        <w:t>ETL significa extracción, transformación y carga. Es el proceso mediante el cual los datos se toman desde una o varias fuentes, se limpian, se estructuran y luego se cargan en un modelo que pueda ser consultado, analizado o visualizado.</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005C34"/>
          </w:tcPr>
          <w:p>
            <w:r>
              <w:rPr>
                <w:b/>
                <w:color w:val="FFFFFF"/>
                <w:sz w:val="16"/>
              </w:rPr>
              <w:t>Fase</w:t>
            </w:r>
          </w:p>
        </w:tc>
        <w:tc>
          <w:tcPr>
            <w:tcW w:type="dxa" w:w="3456"/>
            <w:shd w:fill="005C34"/>
          </w:tcPr>
          <w:p>
            <w:r>
              <w:rPr>
                <w:b/>
                <w:color w:val="FFFFFF"/>
                <w:sz w:val="16"/>
              </w:rPr>
              <w:t>Pregunta guía</w:t>
            </w:r>
          </w:p>
        </w:tc>
        <w:tc>
          <w:tcPr>
            <w:tcW w:type="dxa" w:w="3456"/>
            <w:shd w:fill="005C34"/>
          </w:tcPr>
          <w:p>
            <w:r>
              <w:rPr>
                <w:b/>
                <w:color w:val="FFFFFF"/>
                <w:sz w:val="16"/>
              </w:rPr>
              <w:t>Ejemplo en esta guía</w:t>
            </w:r>
          </w:p>
        </w:tc>
      </w:tr>
      <w:tr>
        <w:tc>
          <w:tcPr>
            <w:tcW w:type="dxa" w:w="3456"/>
          </w:tcPr>
          <w:p>
            <w:r>
              <w:rPr>
                <w:sz w:val="16"/>
              </w:rPr>
              <w:t>Extracción</w:t>
            </w:r>
          </w:p>
        </w:tc>
        <w:tc>
          <w:tcPr>
            <w:tcW w:type="dxa" w:w="3456"/>
          </w:tcPr>
          <w:p>
            <w:r>
              <w:rPr>
                <w:sz w:val="16"/>
              </w:rPr>
              <w:t>¿De dónde vienen los datos?</w:t>
            </w:r>
          </w:p>
        </w:tc>
        <w:tc>
          <w:tcPr>
            <w:tcW w:type="dxa" w:w="3456"/>
          </w:tcPr>
          <w:p>
            <w:r>
              <w:rPr>
                <w:sz w:val="16"/>
              </w:rPr>
              <w:t>CSV de clientes, ventas, productos, canales, tickets y metas.</w:t>
            </w:r>
          </w:p>
        </w:tc>
      </w:tr>
      <w:tr>
        <w:tc>
          <w:tcPr>
            <w:tcW w:type="dxa" w:w="3456"/>
          </w:tcPr>
          <w:p>
            <w:r>
              <w:rPr>
                <w:sz w:val="16"/>
              </w:rPr>
              <w:t>Transformación</w:t>
            </w:r>
          </w:p>
        </w:tc>
        <w:tc>
          <w:tcPr>
            <w:tcW w:type="dxa" w:w="3456"/>
          </w:tcPr>
          <w:p>
            <w:r>
              <w:rPr>
                <w:sz w:val="16"/>
              </w:rPr>
              <w:t>¿Qué ajustes necesitan los datos?</w:t>
            </w:r>
          </w:p>
        </w:tc>
        <w:tc>
          <w:tcPr>
            <w:tcW w:type="dxa" w:w="3456"/>
          </w:tcPr>
          <w:p>
            <w:r>
              <w:rPr>
                <w:sz w:val="16"/>
              </w:rPr>
              <w:t>Cambiar tipos, filtrar ventas completadas, crear VentaNeta, corregir campos.</w:t>
            </w:r>
          </w:p>
        </w:tc>
      </w:tr>
      <w:tr>
        <w:tc>
          <w:tcPr>
            <w:tcW w:type="dxa" w:w="3456"/>
          </w:tcPr>
          <w:p>
            <w:r>
              <w:rPr>
                <w:sz w:val="16"/>
              </w:rPr>
              <w:t>Carga</w:t>
            </w:r>
          </w:p>
        </w:tc>
        <w:tc>
          <w:tcPr>
            <w:tcW w:type="dxa" w:w="3456"/>
          </w:tcPr>
          <w:p>
            <w:r>
              <w:rPr>
                <w:sz w:val="16"/>
              </w:rPr>
              <w:t>¿Dónde quedan listos para analizar?</w:t>
            </w:r>
          </w:p>
        </w:tc>
        <w:tc>
          <w:tcPr>
            <w:tcW w:type="dxa" w:w="3456"/>
          </w:tcPr>
          <w:p>
            <w:r>
              <w:rPr>
                <w:sz w:val="16"/>
              </w:rPr>
              <w:t>Modelo de datos de Power BI con tablas relacionadas.</w:t>
            </w:r>
          </w:p>
        </w:tc>
      </w:tr>
    </w:tbl>
    <w:p/>
    <w:p>
      <w:pPr>
        <w:pStyle w:val="Heading1"/>
      </w:pPr>
      <w:r>
        <w:t>2. Power Query como motor de transformación</w:t>
      </w:r>
    </w:p>
    <w:p>
      <w:pPr>
        <w:spacing w:after="80"/>
      </w:pPr>
      <w:r>
        <w:t>Power Query permite registrar cada paso de transformación aplicado a los datos. Esto facilita la trazabilidad porque cada modificación queda documentada: origen, encabezados, tipos, filtros, columnas calculadas y combinaciones.</w:t>
      </w:r>
    </w:p>
    <w:p>
      <w:pPr>
        <w:pStyle w:val="ListBullet"/>
      </w:pPr>
      <w:r>
        <w:t>Promover encabezados.</w:t>
      </w:r>
    </w:p>
    <w:p>
      <w:pPr>
        <w:pStyle w:val="ListBullet"/>
      </w:pPr>
      <w:r>
        <w:t>Cambiar tipos de datos.</w:t>
      </w:r>
    </w:p>
    <w:p>
      <w:pPr>
        <w:pStyle w:val="ListBullet"/>
      </w:pPr>
      <w:r>
        <w:t>Filtrar filas.</w:t>
      </w:r>
    </w:p>
    <w:p>
      <w:pPr>
        <w:pStyle w:val="ListBullet"/>
      </w:pPr>
      <w:r>
        <w:t>Quitar columnas innecesarias.</w:t>
      </w:r>
    </w:p>
    <w:p>
      <w:pPr>
        <w:pStyle w:val="ListBullet"/>
      </w:pPr>
      <w:r>
        <w:t>Crear columnas personalizadas.</w:t>
      </w:r>
    </w:p>
    <w:p>
      <w:pPr>
        <w:pStyle w:val="ListBullet"/>
      </w:pPr>
      <w:r>
        <w:t>Combinar consultas.</w:t>
      </w:r>
    </w:p>
    <w:p>
      <w:pPr>
        <w:pStyle w:val="ListBullet"/>
      </w:pPr>
      <w:r>
        <w:t>Anexar datos cuando sea necesario.</w:t>
      </w:r>
    </w:p>
    <w:p>
      <w:pPr>
        <w:pStyle w:val="Heading1"/>
      </w:pPr>
      <w:r>
        <w:t>3. Diferencia entre tabla de hechos y tabla de dimensiones</w:t>
      </w:r>
    </w:p>
    <w:p>
      <w:pPr>
        <w:spacing w:after="80"/>
      </w:pPr>
      <w:r>
        <w:t>En Power BI conviene organizar la información en un modelo estrella. Las tablas de hechos contienen eventos medibles, como ventas o tickets. Las tablas de dimensiones describen los elementos que permiten analizar esos eventos, como clientes, productos, fechas y canales.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005C34"/>
          </w:tcPr>
          <w:p>
            <w:r>
              <w:rPr>
                <w:b/>
                <w:color w:val="FFFFFF"/>
                <w:sz w:val="16"/>
              </w:rPr>
              <w:t>Tipo</w:t>
            </w:r>
          </w:p>
        </w:tc>
        <w:tc>
          <w:tcPr>
            <w:tcW w:type="dxa" w:w="3456"/>
            <w:shd w:fill="005C34"/>
          </w:tcPr>
          <w:p>
            <w:r>
              <w:rPr>
                <w:b/>
                <w:color w:val="FFFFFF"/>
                <w:sz w:val="16"/>
              </w:rPr>
              <w:t>Contiene</w:t>
            </w:r>
          </w:p>
        </w:tc>
        <w:tc>
          <w:tcPr>
            <w:tcW w:type="dxa" w:w="3456"/>
            <w:shd w:fill="005C34"/>
          </w:tcPr>
          <w:p>
            <w:r>
              <w:rPr>
                <w:b/>
                <w:color w:val="FFFFFF"/>
                <w:sz w:val="16"/>
              </w:rPr>
              <w:t>Ejemplo</w:t>
            </w:r>
          </w:p>
        </w:tc>
      </w:tr>
      <w:tr>
        <w:tc>
          <w:tcPr>
            <w:tcW w:type="dxa" w:w="3456"/>
          </w:tcPr>
          <w:p>
            <w:r>
              <w:rPr>
                <w:sz w:val="16"/>
              </w:rPr>
              <w:t>Hecho</w:t>
            </w:r>
          </w:p>
        </w:tc>
        <w:tc>
          <w:tcPr>
            <w:tcW w:type="dxa" w:w="3456"/>
          </w:tcPr>
          <w:p>
            <w:r>
              <w:rPr>
                <w:sz w:val="16"/>
              </w:rPr>
              <w:t>Eventos o transacciones medibles</w:t>
            </w:r>
          </w:p>
        </w:tc>
        <w:tc>
          <w:tcPr>
            <w:tcW w:type="dxa" w:w="3456"/>
          </w:tcPr>
          <w:p>
            <w:r>
              <w:rPr>
                <w:sz w:val="16"/>
              </w:rPr>
              <w:t>Fact_Ventas, Fact_Soporte</w:t>
            </w:r>
          </w:p>
        </w:tc>
      </w:tr>
      <w:tr>
        <w:tc>
          <w:tcPr>
            <w:tcW w:type="dxa" w:w="3456"/>
          </w:tcPr>
          <w:p>
            <w:r>
              <w:rPr>
                <w:sz w:val="16"/>
              </w:rPr>
              <w:t>Dimensión</w:t>
            </w:r>
          </w:p>
        </w:tc>
        <w:tc>
          <w:tcPr>
            <w:tcW w:type="dxa" w:w="3456"/>
          </w:tcPr>
          <w:p>
            <w:r>
              <w:rPr>
                <w:sz w:val="16"/>
              </w:rPr>
              <w:t>Atributos descriptivos para filtrar y agrupar</w:t>
            </w:r>
          </w:p>
        </w:tc>
        <w:tc>
          <w:tcPr>
            <w:tcW w:type="dxa" w:w="3456"/>
          </w:tcPr>
          <w:p>
            <w:r>
              <w:rPr>
                <w:sz w:val="16"/>
              </w:rPr>
              <w:t>Dim_Clientes, Dim_Productos, Dim_Canales, Dim_Fecha</w:t>
            </w:r>
          </w:p>
        </w:tc>
      </w:tr>
    </w:tbl>
    <w:p/>
    <w:p>
      <w:pPr>
        <w:pStyle w:val="Heading1"/>
      </w:pPr>
      <w:r>
        <w:t>4. Relaciones y cardinalidad</w:t>
      </w:r>
    </w:p>
    <w:p>
      <w:pPr>
        <w:spacing w:after="80"/>
      </w:pPr>
      <w:r>
        <w:t>Una relación conecta tablas por medio de campos llave. Por ejemplo, Dim_Clientes[ID_Cliente] se relaciona con Fact_Ventas[ID_Cliente]. Lo recomendado es que la dimensión tenga valores únicos y la tabla de hechos tenga múltiples registros por cada cliente.</w:t>
      </w:r>
    </w:p>
    <w:tbl>
      <w:tblPr>
        <w:tblW w:type="auto" w:w="0"/>
        <w:jc w:val="center"/>
        <w:tblLook w:firstColumn="1" w:firstRow="1" w:lastColumn="0" w:lastRow="0" w:noHBand="0" w:noVBand="1" w:val="04A0"/>
      </w:tblPr>
      <w:tblGrid>
        <w:gridCol w:w="10368"/>
      </w:tblGrid>
      <w:tr>
        <w:tc>
          <w:tcPr>
            <w:tcW w:type="dxa" w:w="10368"/>
            <w:shd w:fill="EAF4EE"/>
            <w:vAlign w:val="center"/>
          </w:tcPr>
          <w:p>
            <w:r>
              <w:rPr>
                <w:b/>
                <w:color w:val="005C34"/>
                <w:sz w:val="20"/>
              </w:rPr>
              <w:t>Regla práctica</w:t>
              <w:br/>
            </w:r>
            <w:r>
              <w:rPr>
                <w:sz w:val="18"/>
              </w:rPr>
              <w:t>Si una tabla describe entidades únicas, debe ir del lado uno de la relación. Si una tabla registra eventos repetidos, debe ir del lado muchos.</w:t>
            </w:r>
          </w:p>
        </w:tc>
      </w:tr>
    </w:tbl>
    <w:p/>
    <w:p>
      <w:pPr>
        <w:pStyle w:val="Heading1"/>
      </w:pPr>
      <w:r>
        <w:t>5. Tabla calendario</w:t>
      </w:r>
    </w:p>
    <w:p>
      <w:pPr>
        <w:spacing w:after="80"/>
      </w:pPr>
      <w:r>
        <w:t>La tabla calendario permite analizar información por año, mes, trimestre, semana o día. En Power BI es una buena práctica crear una tabla de fechas y relacionarla con la fecha principal de la tabla de hechos.</w:t>
      </w:r>
    </w:p>
    <w:p>
      <w:pPr>
        <w:spacing w:after="80"/>
      </w:pPr>
      <w:r>
        <w:t>Ejemplo DAX para crear tabla calendario:</w:t>
      </w:r>
    </w:p>
    <w:tbl>
      <w:tblPr>
        <w:tblW w:type="auto" w:w="0"/>
        <w:jc w:val="center"/>
        <w:tblLook w:firstColumn="1" w:firstRow="1" w:lastColumn="0" w:lastRow="0" w:noHBand="0" w:noVBand="1" w:val="04A0"/>
      </w:tblPr>
      <w:tblGrid>
        <w:gridCol w:w="10368"/>
      </w:tblGrid>
      <w:tr>
        <w:tc>
          <w:tcPr>
            <w:tcW w:type="dxa" w:w="10368"/>
            <w:shd w:fill="EAF4EE"/>
            <w:vAlign w:val="center"/>
          </w:tcPr>
          <w:p>
            <w:r>
              <w:rPr>
                <w:b/>
                <w:color w:val="005C34"/>
                <w:sz w:val="20"/>
              </w:rPr>
              <w:t>DAX</w:t>
              <w:br/>
            </w:r>
            <w:r>
              <w:rPr>
                <w:sz w:val="18"/>
              </w:rPr>
              <w:t>Dim_Fecha = CALENDAR(MIN(Fact_Ventas[FechaVenta]), MAX(Fact_Ventas[FechaVenta]))</w:t>
            </w:r>
          </w:p>
        </w:tc>
      </w:tr>
    </w:tbl>
    <w:p/>
    <w:p>
      <w:pPr>
        <w:pStyle w:val="Heading1"/>
      </w:pPr>
      <w:r>
        <w:t>6. Medidas DAX básicas</w:t>
      </w:r>
    </w:p>
    <w:p>
      <w:pPr>
        <w:spacing w:after="80"/>
      </w:pPr>
      <w:r>
        <w:t>Las medidas DAX permiten calcular indicadores dinámicos según filtros del reporte. No son columnas fijas; se recalculan cuando el usuario filtra por ciudad, segmento, producto o fecha.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005C34"/>
          </w:tcPr>
          <w:p>
            <w:r>
              <w:rPr>
                <w:b/>
                <w:color w:val="FFFFFF"/>
                <w:sz w:val="16"/>
              </w:rPr>
              <w:t>Medida</w:t>
            </w:r>
          </w:p>
        </w:tc>
        <w:tc>
          <w:tcPr>
            <w:tcW w:type="dxa" w:w="5184"/>
            <w:shd w:fill="005C34"/>
          </w:tcPr>
          <w:p>
            <w:r>
              <w:rPr>
                <w:b/>
                <w:color w:val="FFFFFF"/>
                <w:sz w:val="16"/>
              </w:rPr>
              <w:t>Propósito</w:t>
            </w:r>
          </w:p>
        </w:tc>
      </w:tr>
      <w:tr>
        <w:tc>
          <w:tcPr>
            <w:tcW w:type="dxa" w:w="5184"/>
          </w:tcPr>
          <w:p>
            <w:r>
              <w:rPr>
                <w:sz w:val="16"/>
              </w:rPr>
              <w:t>Total Ventas</w:t>
            </w:r>
          </w:p>
        </w:tc>
        <w:tc>
          <w:tcPr>
            <w:tcW w:type="dxa" w:w="5184"/>
          </w:tcPr>
          <w:p>
            <w:r>
              <w:rPr>
                <w:sz w:val="16"/>
              </w:rPr>
              <w:t>Sumar la venta neta.</w:t>
            </w:r>
          </w:p>
        </w:tc>
      </w:tr>
      <w:tr>
        <w:tc>
          <w:tcPr>
            <w:tcW w:type="dxa" w:w="5184"/>
          </w:tcPr>
          <w:p>
            <w:r>
              <w:rPr>
                <w:sz w:val="16"/>
              </w:rPr>
              <w:t>Ticket Promedio</w:t>
            </w:r>
          </w:p>
        </w:tc>
        <w:tc>
          <w:tcPr>
            <w:tcW w:type="dxa" w:w="5184"/>
          </w:tcPr>
          <w:p>
            <w:r>
              <w:rPr>
                <w:sz w:val="16"/>
              </w:rPr>
              <w:t>Calcular promedio de venta por transacción.</w:t>
            </w:r>
          </w:p>
        </w:tc>
      </w:tr>
      <w:tr>
        <w:tc>
          <w:tcPr>
            <w:tcW w:type="dxa" w:w="5184"/>
          </w:tcPr>
          <w:p>
            <w:r>
              <w:rPr>
                <w:sz w:val="16"/>
              </w:rPr>
              <w:t>Clientes Activos</w:t>
            </w:r>
          </w:p>
        </w:tc>
        <w:tc>
          <w:tcPr>
            <w:tcW w:type="dxa" w:w="5184"/>
          </w:tcPr>
          <w:p>
            <w:r>
              <w:rPr>
                <w:sz w:val="16"/>
              </w:rPr>
              <w:t>Contar clientes únicos con ventas.</w:t>
            </w:r>
          </w:p>
        </w:tc>
      </w:tr>
      <w:tr>
        <w:tc>
          <w:tcPr>
            <w:tcW w:type="dxa" w:w="5184"/>
          </w:tcPr>
          <w:p>
            <w:r>
              <w:rPr>
                <w:sz w:val="16"/>
              </w:rPr>
              <w:t>Margen</w:t>
            </w:r>
          </w:p>
        </w:tc>
        <w:tc>
          <w:tcPr>
            <w:tcW w:type="dxa" w:w="5184"/>
          </w:tcPr>
          <w:p>
            <w:r>
              <w:rPr>
                <w:sz w:val="16"/>
              </w:rPr>
              <w:t>Comparar ventas contra costo estimado.</w:t>
            </w:r>
          </w:p>
        </w:tc>
      </w:tr>
      <w:tr>
        <w:tc>
          <w:tcPr>
            <w:tcW w:type="dxa" w:w="5184"/>
          </w:tcPr>
          <w:p>
            <w:r>
              <w:rPr>
                <w:sz w:val="16"/>
              </w:rPr>
              <w:t>% Margen</w:t>
            </w:r>
          </w:p>
        </w:tc>
        <w:tc>
          <w:tcPr>
            <w:tcW w:type="dxa" w:w="5184"/>
          </w:tcPr>
          <w:p>
            <w:r>
              <w:rPr>
                <w:sz w:val="16"/>
              </w:rPr>
              <w:t>Expresar el margen como proporción de las ventas.</w:t>
            </w:r>
          </w:p>
        </w:tc>
      </w:tr>
    </w:tbl>
    <w:p/>
    <w:p>
      <w:pPr>
        <w:pStyle w:val="Heading1"/>
      </w:pPr>
      <w:r>
        <w:t>7. Validación del modelo</w:t>
      </w:r>
    </w:p>
    <w:p>
      <w:pPr>
        <w:spacing w:after="80"/>
      </w:pPr>
      <w:r>
        <w:t>Un modelo no se considera terminado solo porque las visualizaciones funcionan. Debe validarse. La validación consiste en verificar que los totales coincidan, que no existan duplicados indebidos en dimensiones, que las relaciones sean correctas y que los cálculos DAX sean coherentes.</w:t>
      </w:r>
    </w:p>
    <w:p>
      <w:pPr>
        <w:pStyle w:val="ListBullet"/>
      </w:pPr>
      <w:r>
        <w:t>Validar cantidad de registros por tabla.</w:t>
      </w:r>
    </w:p>
    <w:p>
      <w:pPr>
        <w:pStyle w:val="ListBullet"/>
      </w:pPr>
      <w:r>
        <w:t>Confirmar unicidad de llaves en dimensiones.</w:t>
      </w:r>
    </w:p>
    <w:p>
      <w:pPr>
        <w:pStyle w:val="ListBullet"/>
      </w:pPr>
      <w:r>
        <w:t>Comparar Total Ventas con el cálculo de referencia.</w:t>
      </w:r>
    </w:p>
    <w:p>
      <w:pPr>
        <w:pStyle w:val="ListBullet"/>
      </w:pPr>
      <w:r>
        <w:t>Revisar relaciones en vista Modelo.</w:t>
      </w:r>
    </w:p>
    <w:p>
      <w:pPr>
        <w:pStyle w:val="ListBullet"/>
      </w:pPr>
      <w:r>
        <w:t>Validar filtros cruzados con segmentadores.</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Material didactico - Guia 7 - ETL y modelado de datos en Power BI | Pagina </w:t>
    </w:r>
    <w:r>
      <w:rPr>
        <w:color w:val="646464"/>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005C34"/>
        <w:sz w:val="16"/>
      </w:rPr>
      <w:t>SENA - Procesamiento de datos para IA | G7V1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5C3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5C3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5C3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