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34"/>
          <w:sz w:val="40"/>
        </w:rPr>
        <w:t>Plantilla de informe ETL en Power BI</w:t>
      </w:r>
    </w:p>
    <w:p>
      <w:pPr>
        <w:jc w:val="center"/>
      </w:pPr>
      <w:r>
        <w:rPr>
          <w:color w:val="505050"/>
          <w:sz w:val="24"/>
        </w:rPr>
        <w:t>Versión APRENDIZ</w:t>
      </w:r>
    </w:p>
    <w:p/>
    <w:p>
      <w:pPr>
        <w:pStyle w:val="Heading1"/>
      </w:pPr>
      <w:r>
        <w:t>Plantilla de informe ETL - Guía 7</w:t>
      </w:r>
    </w:p>
    <w:p>
      <w:pPr>
        <w:pStyle w:val="Heading2"/>
      </w:pPr>
      <w:r>
        <w:t>1. Datos generales</w:t>
      </w:r>
    </w:p>
    <w:p>
      <w:pPr>
        <w:spacing w:after="80"/>
      </w:pPr>
      <w:r>
        <w:t>Nombre del aprendiz: ____________________________   Ficha: __________   Fecha: __________</w:t>
      </w:r>
    </w:p>
    <w:p>
      <w:pPr>
        <w:pStyle w:val="Heading2"/>
      </w:pPr>
      <w:r>
        <w:t>2. Fuentes cargadas</w:t>
      </w:r>
    </w:p>
    <w:p>
      <w:pPr>
        <w:spacing w:after="80"/>
      </w:pPr>
      <w:r>
        <w:t>Liste las fuentes usadas e indique número de registros, campos principales y llave de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005C34"/>
          </w:tcPr>
          <w:p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type="dxa" w:w="2592"/>
            <w:shd w:fill="005C34"/>
          </w:tcPr>
          <w:p>
            <w:r>
              <w:rPr>
                <w:b/>
                <w:color w:val="FFFFFF"/>
                <w:sz w:val="16"/>
              </w:rPr>
              <w:t>Registros</w:t>
            </w:r>
          </w:p>
        </w:tc>
        <w:tc>
          <w:tcPr>
            <w:tcW w:type="dxa" w:w="2592"/>
            <w:shd w:fill="005C34"/>
          </w:tcPr>
          <w:p>
            <w:r>
              <w:rPr>
                <w:b/>
                <w:color w:val="FFFFFF"/>
                <w:sz w:val="16"/>
              </w:rPr>
              <w:t>Llave</w:t>
            </w:r>
          </w:p>
        </w:tc>
        <w:tc>
          <w:tcPr>
            <w:tcW w:type="dxa" w:w="2592"/>
            <w:shd w:fill="005C34"/>
          </w:tcPr>
          <w:p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Clientes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ID_Cliente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Ventas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ID_Venta / ID_Cliente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ID_Producto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Canales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ID_Canal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Tickets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ID_Ticket / ID_Cliente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3. Transformaciones aplicadas</w:t>
      </w:r>
    </w:p>
    <w:p>
      <w:pPr>
        <w:spacing w:after="80"/>
      </w:pPr>
      <w:r>
        <w:t>Describa los pasos aplicados en Power Query: cambios de tipo, filtros, columnas creadas, limpieza y validaciones.</w:t>
      </w:r>
    </w:p>
    <w:p>
      <w:pPr>
        <w:pStyle w:val="Heading2"/>
      </w:pPr>
      <w:r>
        <w:t>4. Modelo de datos</w:t>
      </w:r>
    </w:p>
    <w:p>
      <w:pPr>
        <w:spacing w:after="80"/>
      </w:pPr>
      <w:r>
        <w:t>Explique qué tablas quedaron como dimensiones y cuáles como hechos. Pegue una captura de la vista Modelo.</w:t>
      </w:r>
    </w:p>
    <w:p>
      <w:pPr>
        <w:pStyle w:val="Heading2"/>
      </w:pPr>
      <w:r>
        <w:t>5. Medidas DAX</w:t>
      </w:r>
    </w:p>
    <w:p>
      <w:pPr>
        <w:spacing w:after="80"/>
      </w:pPr>
      <w:r>
        <w:t>Liste las medidas creadas y explique para qué sirve cada una.</w:t>
      </w:r>
    </w:p>
    <w:p>
      <w:pPr>
        <w:pStyle w:val="Heading2"/>
      </w:pPr>
      <w:r>
        <w:t>6. Validación</w:t>
      </w:r>
    </w:p>
    <w:p>
      <w:pPr>
        <w:spacing w:after="80"/>
      </w:pPr>
      <w:r>
        <w:t>Compare resultados, revise duplicados y explique si el modelo está listo para construir visualizaciones.</w:t>
      </w:r>
    </w:p>
    <w:p>
      <w:pPr>
        <w:pStyle w:val="Heading2"/>
      </w:pPr>
      <w:r>
        <w:t>7. Conclusiones</w:t>
      </w:r>
    </w:p>
    <w:p>
      <w:pPr>
        <w:spacing w:after="80"/>
      </w:pPr>
      <w:r>
        <w:t>Redacte conclusiones sobre la calidad del proceso ETL y las posibilidades de análisis.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C34"/>
        <w:sz w:val="16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