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717A0" w14:textId="572AC9F3" w:rsidR="008F7BE4" w:rsidRPr="008F7BE4" w:rsidRDefault="00A93E3E" w:rsidP="008F7BE4">
      <w:pPr>
        <w:rPr>
          <w:b/>
          <w:bCs/>
        </w:rPr>
      </w:pPr>
      <w:r>
        <w:rPr>
          <w:b/>
          <w:bCs/>
        </w:rPr>
        <w:tab/>
      </w:r>
      <w:r>
        <w:rPr>
          <w:b/>
          <w:bCs/>
        </w:rPr>
        <w:tab/>
      </w:r>
      <w:r>
        <w:rPr>
          <w:b/>
          <w:bCs/>
        </w:rPr>
        <w:tab/>
      </w:r>
      <w:r w:rsidR="008F7BE4" w:rsidRPr="008F7BE4">
        <w:rPr>
          <w:b/>
          <w:bCs/>
        </w:rPr>
        <w:t>Test Strategy for Warranty Lookup Functionality</w:t>
      </w:r>
    </w:p>
    <w:p w14:paraId="54221F9A" w14:textId="77777777" w:rsidR="008F7BE4" w:rsidRPr="008F7BE4" w:rsidRDefault="008F7BE4" w:rsidP="008F7BE4">
      <w:pPr>
        <w:rPr>
          <w:b/>
          <w:bCs/>
        </w:rPr>
      </w:pPr>
      <w:r w:rsidRPr="008F7BE4">
        <w:rPr>
          <w:b/>
          <w:bCs/>
        </w:rPr>
        <w:t>1. Introduction:</w:t>
      </w:r>
    </w:p>
    <w:p w14:paraId="3C2345EA" w14:textId="77777777" w:rsidR="008F7BE4" w:rsidRPr="008F7BE4" w:rsidRDefault="008F7BE4" w:rsidP="008F7BE4">
      <w:r w:rsidRPr="008F7BE4">
        <w:t>This test strategy outlines the approach to be taken for testing the warranty lookup functionality on the Barco website. It aims to ensure the system correctly handles valid and invalid serial numbers, works consistently across different browsers and operating systems, and provides a user-friendly interface.</w:t>
      </w:r>
    </w:p>
    <w:p w14:paraId="303DFC39" w14:textId="77777777" w:rsidR="008F7BE4" w:rsidRPr="008F7BE4" w:rsidRDefault="008F7BE4" w:rsidP="008F7BE4">
      <w:pPr>
        <w:rPr>
          <w:b/>
          <w:bCs/>
        </w:rPr>
      </w:pPr>
      <w:r w:rsidRPr="008F7BE4">
        <w:rPr>
          <w:b/>
          <w:bCs/>
        </w:rPr>
        <w:t>2. Test Objectives:</w:t>
      </w:r>
    </w:p>
    <w:p w14:paraId="5501E4DB" w14:textId="77777777" w:rsidR="008F7BE4" w:rsidRPr="008F7BE4" w:rsidRDefault="008F7BE4" w:rsidP="008F7BE4">
      <w:pPr>
        <w:numPr>
          <w:ilvl w:val="0"/>
          <w:numId w:val="1"/>
        </w:numPr>
      </w:pPr>
      <w:r w:rsidRPr="008F7BE4">
        <w:rPr>
          <w:b/>
          <w:bCs/>
        </w:rPr>
        <w:t>Verify Functionality:</w:t>
      </w:r>
      <w:r w:rsidRPr="008F7BE4">
        <w:t xml:space="preserve"> Ensure that the system retrieves and displays correct warranty information for valid serial numbers.</w:t>
      </w:r>
    </w:p>
    <w:p w14:paraId="44B590B5" w14:textId="77777777" w:rsidR="008F7BE4" w:rsidRPr="008F7BE4" w:rsidRDefault="008F7BE4" w:rsidP="008F7BE4">
      <w:pPr>
        <w:numPr>
          <w:ilvl w:val="0"/>
          <w:numId w:val="1"/>
        </w:numPr>
      </w:pPr>
      <w:r w:rsidRPr="008F7BE4">
        <w:rPr>
          <w:b/>
          <w:bCs/>
        </w:rPr>
        <w:t>Validate Error Handling:</w:t>
      </w:r>
      <w:r w:rsidRPr="008F7BE4">
        <w:t xml:space="preserve"> Confirm that the system appropriately handles invalid serial numbers by displaying relevant warnings or error messages.</w:t>
      </w:r>
    </w:p>
    <w:p w14:paraId="047D3FDB" w14:textId="77777777" w:rsidR="008F7BE4" w:rsidRPr="008F7BE4" w:rsidRDefault="008F7BE4" w:rsidP="008F7BE4">
      <w:pPr>
        <w:numPr>
          <w:ilvl w:val="0"/>
          <w:numId w:val="1"/>
        </w:numPr>
      </w:pPr>
      <w:r w:rsidRPr="008F7BE4">
        <w:rPr>
          <w:b/>
          <w:bCs/>
        </w:rPr>
        <w:t>Check Compatibility:</w:t>
      </w:r>
      <w:r w:rsidRPr="008F7BE4">
        <w:t xml:space="preserve"> Ensure the system operates consistently across different web browsers and operating systems.</w:t>
      </w:r>
    </w:p>
    <w:p w14:paraId="54076EB4" w14:textId="77777777" w:rsidR="008F7BE4" w:rsidRPr="008F7BE4" w:rsidRDefault="008F7BE4" w:rsidP="008F7BE4">
      <w:pPr>
        <w:numPr>
          <w:ilvl w:val="0"/>
          <w:numId w:val="1"/>
        </w:numPr>
      </w:pPr>
      <w:r w:rsidRPr="008F7BE4">
        <w:rPr>
          <w:b/>
          <w:bCs/>
        </w:rPr>
        <w:t>Assess Usability:</w:t>
      </w:r>
      <w:r w:rsidRPr="008F7BE4">
        <w:t xml:space="preserve"> Evaluate the usability of the warranty lookup interface to ensure it is user-friendly and intuitive.</w:t>
      </w:r>
    </w:p>
    <w:p w14:paraId="3C2EC76F" w14:textId="77777777" w:rsidR="008F7BE4" w:rsidRPr="008F7BE4" w:rsidRDefault="008F7BE4" w:rsidP="008F7BE4">
      <w:pPr>
        <w:rPr>
          <w:b/>
          <w:bCs/>
        </w:rPr>
      </w:pPr>
      <w:r w:rsidRPr="008F7BE4">
        <w:rPr>
          <w:b/>
          <w:bCs/>
        </w:rPr>
        <w:t>3. Scope of Testing:</w:t>
      </w:r>
    </w:p>
    <w:p w14:paraId="69A5B135" w14:textId="464807A8" w:rsidR="008F7BE4" w:rsidRPr="008F7BE4" w:rsidRDefault="006E1C42" w:rsidP="008F7BE4">
      <w:pPr>
        <w:numPr>
          <w:ilvl w:val="0"/>
          <w:numId w:val="2"/>
        </w:numPr>
      </w:pPr>
      <w:r>
        <w:rPr>
          <w:rFonts w:hint="eastAsia"/>
          <w:b/>
          <w:bCs/>
        </w:rPr>
        <w:t xml:space="preserve">Automated </w:t>
      </w:r>
      <w:r w:rsidR="008F7BE4" w:rsidRPr="008F7BE4">
        <w:rPr>
          <w:b/>
          <w:bCs/>
        </w:rPr>
        <w:t>Scope:</w:t>
      </w:r>
    </w:p>
    <w:p w14:paraId="148C2DD3" w14:textId="77777777" w:rsidR="008F7BE4" w:rsidRPr="008F7BE4" w:rsidRDefault="008F7BE4" w:rsidP="008F7BE4">
      <w:pPr>
        <w:numPr>
          <w:ilvl w:val="1"/>
          <w:numId w:val="2"/>
        </w:numPr>
      </w:pPr>
      <w:r w:rsidRPr="008F7BE4">
        <w:t>Warranty lookup functionality.</w:t>
      </w:r>
    </w:p>
    <w:p w14:paraId="60C6BCE2" w14:textId="77777777" w:rsidR="008F7BE4" w:rsidRPr="008F7BE4" w:rsidRDefault="008F7BE4" w:rsidP="008F7BE4">
      <w:pPr>
        <w:numPr>
          <w:ilvl w:val="1"/>
          <w:numId w:val="2"/>
        </w:numPr>
      </w:pPr>
      <w:r w:rsidRPr="008F7BE4">
        <w:t>Compatibility across different browsers (Chrome, Firefox, Edge).</w:t>
      </w:r>
    </w:p>
    <w:p w14:paraId="67F74EDE" w14:textId="77777777" w:rsidR="008F7BE4" w:rsidRPr="008F7BE4" w:rsidRDefault="008F7BE4" w:rsidP="008F7BE4">
      <w:pPr>
        <w:numPr>
          <w:ilvl w:val="1"/>
          <w:numId w:val="2"/>
        </w:numPr>
      </w:pPr>
      <w:r w:rsidRPr="008F7BE4">
        <w:t>Error handling for invalid serial numbers.</w:t>
      </w:r>
    </w:p>
    <w:p w14:paraId="15999B4E" w14:textId="77777777" w:rsidR="008F7BE4" w:rsidRPr="008F7BE4" w:rsidRDefault="008F7BE4" w:rsidP="008F7BE4">
      <w:pPr>
        <w:numPr>
          <w:ilvl w:val="1"/>
          <w:numId w:val="2"/>
        </w:numPr>
      </w:pPr>
      <w:r w:rsidRPr="008F7BE4">
        <w:t>Usability of the warranty lookup page.</w:t>
      </w:r>
    </w:p>
    <w:p w14:paraId="40E7AE17" w14:textId="3712C6C7" w:rsidR="008F7BE4" w:rsidRPr="006E1C42" w:rsidRDefault="006E1C42" w:rsidP="008F7BE4">
      <w:pPr>
        <w:numPr>
          <w:ilvl w:val="0"/>
          <w:numId w:val="2"/>
        </w:numPr>
      </w:pPr>
      <w:r>
        <w:rPr>
          <w:rFonts w:hint="eastAsia"/>
          <w:b/>
          <w:bCs/>
        </w:rPr>
        <w:t xml:space="preserve">Manual </w:t>
      </w:r>
      <w:r w:rsidR="008F7BE4" w:rsidRPr="008F7BE4">
        <w:rPr>
          <w:b/>
          <w:bCs/>
        </w:rPr>
        <w:t>Scope:</w:t>
      </w:r>
    </w:p>
    <w:p w14:paraId="1654EFC7" w14:textId="73167FD4" w:rsidR="006E1C42" w:rsidRPr="008F7BE4" w:rsidRDefault="006E1C42" w:rsidP="006E1C42">
      <w:pPr>
        <w:numPr>
          <w:ilvl w:val="1"/>
          <w:numId w:val="2"/>
        </w:numPr>
      </w:pPr>
      <w:r w:rsidRPr="008F7BE4">
        <w:t>Compatibility across different operating systems (Windows 10, macOS, Android, iOS).</w:t>
      </w:r>
    </w:p>
    <w:p w14:paraId="130E8F63" w14:textId="77777777" w:rsidR="008F7BE4" w:rsidRPr="008F7BE4" w:rsidRDefault="008F7BE4" w:rsidP="008F7BE4">
      <w:pPr>
        <w:numPr>
          <w:ilvl w:val="1"/>
          <w:numId w:val="2"/>
        </w:numPr>
      </w:pPr>
      <w:r w:rsidRPr="008F7BE4">
        <w:t>Non-warranty related functionalities on the Barco website.</w:t>
      </w:r>
    </w:p>
    <w:p w14:paraId="700E7CE3" w14:textId="77777777" w:rsidR="008F7BE4" w:rsidRPr="008F7BE4" w:rsidRDefault="008F7BE4" w:rsidP="008F7BE4">
      <w:pPr>
        <w:rPr>
          <w:b/>
          <w:bCs/>
        </w:rPr>
      </w:pPr>
      <w:r w:rsidRPr="008F7BE4">
        <w:rPr>
          <w:b/>
          <w:bCs/>
        </w:rPr>
        <w:t>4. Test Types:</w:t>
      </w:r>
    </w:p>
    <w:p w14:paraId="76D9FA43" w14:textId="77777777" w:rsidR="008F7BE4" w:rsidRPr="008F7BE4" w:rsidRDefault="008F7BE4" w:rsidP="008F7BE4">
      <w:pPr>
        <w:numPr>
          <w:ilvl w:val="0"/>
          <w:numId w:val="3"/>
        </w:numPr>
      </w:pPr>
      <w:r w:rsidRPr="008F7BE4">
        <w:rPr>
          <w:b/>
          <w:bCs/>
        </w:rPr>
        <w:t>Functional Testing:</w:t>
      </w:r>
    </w:p>
    <w:p w14:paraId="5C3DC419" w14:textId="40D64C28" w:rsidR="000B63AB" w:rsidRDefault="000B63AB" w:rsidP="008F7BE4">
      <w:pPr>
        <w:numPr>
          <w:ilvl w:val="1"/>
          <w:numId w:val="3"/>
        </w:numPr>
      </w:pPr>
      <w:r>
        <w:rPr>
          <w:rFonts w:hint="eastAsia"/>
        </w:rPr>
        <w:t>Ensure element loaded successfully</w:t>
      </w:r>
    </w:p>
    <w:p w14:paraId="2362C877" w14:textId="3BEF091F" w:rsidR="008F7BE4" w:rsidRPr="008F7BE4" w:rsidRDefault="008F7BE4" w:rsidP="008F7BE4">
      <w:pPr>
        <w:numPr>
          <w:ilvl w:val="1"/>
          <w:numId w:val="3"/>
        </w:numPr>
      </w:pPr>
      <w:r w:rsidRPr="008F7BE4">
        <w:t>Verify that valid serial numbers return correct warranty information.</w:t>
      </w:r>
    </w:p>
    <w:p w14:paraId="698E6D65" w14:textId="1A6BFDA9" w:rsidR="000B63AB" w:rsidRPr="008F7BE4" w:rsidRDefault="008F7BE4" w:rsidP="000B63AB">
      <w:pPr>
        <w:numPr>
          <w:ilvl w:val="1"/>
          <w:numId w:val="3"/>
        </w:numPr>
      </w:pPr>
      <w:r w:rsidRPr="008F7BE4">
        <w:t>Ensure invalid serial numbers trigger appropriate error messages.</w:t>
      </w:r>
    </w:p>
    <w:p w14:paraId="6C475A2E" w14:textId="77777777" w:rsidR="008F7BE4" w:rsidRPr="008F7BE4" w:rsidRDefault="008F7BE4" w:rsidP="008F7BE4">
      <w:pPr>
        <w:numPr>
          <w:ilvl w:val="0"/>
          <w:numId w:val="3"/>
        </w:numPr>
      </w:pPr>
      <w:r w:rsidRPr="008F7BE4">
        <w:rPr>
          <w:b/>
          <w:bCs/>
        </w:rPr>
        <w:t>Compatibility Testing:</w:t>
      </w:r>
    </w:p>
    <w:p w14:paraId="085B95DE" w14:textId="77777777" w:rsidR="008F7BE4" w:rsidRPr="008F7BE4" w:rsidRDefault="008F7BE4" w:rsidP="008F7BE4">
      <w:pPr>
        <w:numPr>
          <w:ilvl w:val="1"/>
          <w:numId w:val="3"/>
        </w:numPr>
      </w:pPr>
      <w:r w:rsidRPr="008F7BE4">
        <w:t>Test the warranty lookup functionality across various browsers and operating systems.</w:t>
      </w:r>
    </w:p>
    <w:p w14:paraId="3C912291" w14:textId="77777777" w:rsidR="008F7BE4" w:rsidRPr="008F7BE4" w:rsidRDefault="008F7BE4" w:rsidP="008F7BE4">
      <w:pPr>
        <w:numPr>
          <w:ilvl w:val="0"/>
          <w:numId w:val="3"/>
        </w:numPr>
      </w:pPr>
      <w:r w:rsidRPr="008F7BE4">
        <w:rPr>
          <w:b/>
          <w:bCs/>
        </w:rPr>
        <w:t>Usability Testing:</w:t>
      </w:r>
    </w:p>
    <w:p w14:paraId="26E7E201" w14:textId="77777777" w:rsidR="008F7BE4" w:rsidRPr="008F7BE4" w:rsidRDefault="008F7BE4" w:rsidP="008F7BE4">
      <w:pPr>
        <w:numPr>
          <w:ilvl w:val="1"/>
          <w:numId w:val="3"/>
        </w:numPr>
      </w:pPr>
      <w:r w:rsidRPr="008F7BE4">
        <w:t>Assess the ease of use and clarity of instructions on the warranty lookup page.</w:t>
      </w:r>
    </w:p>
    <w:p w14:paraId="4729DD38" w14:textId="77777777" w:rsidR="003B0D9F" w:rsidRDefault="008F7BE4" w:rsidP="008F7BE4">
      <w:pPr>
        <w:rPr>
          <w:b/>
          <w:bCs/>
        </w:rPr>
      </w:pPr>
      <w:r>
        <w:rPr>
          <w:rFonts w:hint="eastAsia"/>
          <w:b/>
          <w:bCs/>
        </w:rPr>
        <w:t>5</w:t>
      </w:r>
      <w:r w:rsidRPr="008F7BE4">
        <w:rPr>
          <w:b/>
          <w:bCs/>
        </w:rPr>
        <w:t xml:space="preserve">. </w:t>
      </w:r>
      <w:r w:rsidR="003B0D9F">
        <w:rPr>
          <w:rFonts w:hint="eastAsia"/>
          <w:b/>
          <w:bCs/>
        </w:rPr>
        <w:t>Preconditions:</w:t>
      </w:r>
    </w:p>
    <w:p w14:paraId="554A7045" w14:textId="77777777" w:rsidR="003B0D9F" w:rsidRDefault="008F7BE4" w:rsidP="003B0D9F">
      <w:pPr>
        <w:pStyle w:val="ListParagraph"/>
        <w:numPr>
          <w:ilvl w:val="0"/>
          <w:numId w:val="4"/>
        </w:numPr>
        <w:rPr>
          <w:b/>
          <w:bCs/>
        </w:rPr>
      </w:pPr>
      <w:r w:rsidRPr="003B0D9F">
        <w:rPr>
          <w:b/>
          <w:bCs/>
        </w:rPr>
        <w:t>Test Environment:</w:t>
      </w:r>
    </w:p>
    <w:p w14:paraId="0706B4FC" w14:textId="77777777" w:rsidR="003B0D9F" w:rsidRPr="003B0D9F" w:rsidRDefault="003B0D9F" w:rsidP="003B0D9F">
      <w:pPr>
        <w:pStyle w:val="ListParagraph"/>
        <w:numPr>
          <w:ilvl w:val="1"/>
          <w:numId w:val="4"/>
        </w:numPr>
        <w:rPr>
          <w:b/>
          <w:bCs/>
        </w:rPr>
      </w:pPr>
      <w:r w:rsidRPr="003B0D9F">
        <w:rPr>
          <w:b/>
          <w:bCs/>
        </w:rPr>
        <w:t>Browsers:</w:t>
      </w:r>
      <w:r w:rsidRPr="008F7BE4">
        <w:t xml:space="preserve"> Chrome, Firefox, Edge</w:t>
      </w:r>
    </w:p>
    <w:p w14:paraId="5BA0F77F" w14:textId="7FBD6115" w:rsidR="003B0D9F" w:rsidRDefault="003B0D9F" w:rsidP="003B0D9F">
      <w:pPr>
        <w:pStyle w:val="ListParagraph"/>
        <w:numPr>
          <w:ilvl w:val="1"/>
          <w:numId w:val="4"/>
        </w:numPr>
        <w:rPr>
          <w:b/>
          <w:bCs/>
        </w:rPr>
      </w:pPr>
      <w:r w:rsidRPr="003B0D9F">
        <w:rPr>
          <w:b/>
          <w:bCs/>
        </w:rPr>
        <w:t>Operating Systems:</w:t>
      </w:r>
      <w:r w:rsidRPr="008F7BE4">
        <w:t xml:space="preserve"> Windows 10, macOS, Android, iOS</w:t>
      </w:r>
    </w:p>
    <w:p w14:paraId="424909B8" w14:textId="3DC57832" w:rsidR="003B0D9F" w:rsidRPr="003B0D9F" w:rsidRDefault="003B0D9F" w:rsidP="003B0D9F">
      <w:pPr>
        <w:pStyle w:val="ListParagraph"/>
        <w:numPr>
          <w:ilvl w:val="1"/>
          <w:numId w:val="4"/>
        </w:numPr>
        <w:rPr>
          <w:b/>
          <w:bCs/>
        </w:rPr>
      </w:pPr>
      <w:r w:rsidRPr="003B0D9F">
        <w:rPr>
          <w:b/>
          <w:bCs/>
        </w:rPr>
        <w:t>Devices:</w:t>
      </w:r>
      <w:r w:rsidRPr="008F7BE4">
        <w:t xml:space="preserve"> mobile devices (smartphones and tablets</w:t>
      </w:r>
    </w:p>
    <w:p w14:paraId="381331B1" w14:textId="77777777" w:rsidR="003B0D9F" w:rsidRDefault="003B0D9F" w:rsidP="003B0D9F">
      <w:pPr>
        <w:pStyle w:val="ListParagraph"/>
        <w:numPr>
          <w:ilvl w:val="0"/>
          <w:numId w:val="4"/>
        </w:numPr>
        <w:rPr>
          <w:b/>
          <w:bCs/>
        </w:rPr>
      </w:pPr>
      <w:r w:rsidRPr="003B0D9F">
        <w:rPr>
          <w:rFonts w:hint="eastAsia"/>
          <w:b/>
          <w:bCs/>
        </w:rPr>
        <w:t>Automated Test tools:</w:t>
      </w:r>
      <w:r>
        <w:rPr>
          <w:rFonts w:hint="eastAsia"/>
          <w:b/>
          <w:bCs/>
        </w:rPr>
        <w:t xml:space="preserve"> </w:t>
      </w:r>
    </w:p>
    <w:p w14:paraId="35EFEE6B" w14:textId="2733AF4F" w:rsidR="003B0D9F" w:rsidRPr="003B0D9F" w:rsidRDefault="003B0D9F" w:rsidP="003B0D9F">
      <w:pPr>
        <w:pStyle w:val="ListParagraph"/>
        <w:numPr>
          <w:ilvl w:val="1"/>
          <w:numId w:val="4"/>
        </w:numPr>
        <w:rPr>
          <w:b/>
          <w:bCs/>
        </w:rPr>
      </w:pPr>
      <w:r w:rsidRPr="003B0D9F">
        <w:rPr>
          <w:rFonts w:hint="eastAsia"/>
          <w:b/>
          <w:bCs/>
        </w:rPr>
        <w:t>Python+Selenium+Pytest</w:t>
      </w:r>
    </w:p>
    <w:p w14:paraId="54D71CF9" w14:textId="4558B69F" w:rsidR="003B0D9F" w:rsidRDefault="003B0D9F" w:rsidP="003B0D9F">
      <w:pPr>
        <w:pStyle w:val="ListParagraph"/>
        <w:numPr>
          <w:ilvl w:val="0"/>
          <w:numId w:val="4"/>
        </w:numPr>
        <w:rPr>
          <w:b/>
          <w:bCs/>
        </w:rPr>
      </w:pPr>
      <w:r>
        <w:rPr>
          <w:rFonts w:hint="eastAsia"/>
          <w:b/>
          <w:bCs/>
        </w:rPr>
        <w:t>Network connectivity</w:t>
      </w:r>
    </w:p>
    <w:p w14:paraId="1E462309" w14:textId="77777777" w:rsidR="003B0D9F" w:rsidRPr="003B0D9F" w:rsidRDefault="003B0D9F" w:rsidP="003B0D9F">
      <w:pPr>
        <w:pStyle w:val="ListParagraph"/>
        <w:ind w:left="1440"/>
        <w:rPr>
          <w:b/>
          <w:bCs/>
        </w:rPr>
      </w:pPr>
    </w:p>
    <w:p w14:paraId="3784BF71" w14:textId="71021964" w:rsidR="00301FB7" w:rsidRPr="008F7BE4" w:rsidRDefault="00301FB7" w:rsidP="006E1C42">
      <w:pPr>
        <w:rPr>
          <w:b/>
          <w:bCs/>
        </w:rPr>
      </w:pPr>
      <w:r>
        <w:rPr>
          <w:rFonts w:hint="eastAsia"/>
          <w:b/>
          <w:bCs/>
        </w:rPr>
        <w:lastRenderedPageBreak/>
        <w:t>7. Test Data:</w:t>
      </w:r>
    </w:p>
    <w:p w14:paraId="39F9F836" w14:textId="7FF36092" w:rsidR="006E1C42" w:rsidRPr="008F7BE4" w:rsidRDefault="006E1C42" w:rsidP="006E1C42">
      <w:pPr>
        <w:numPr>
          <w:ilvl w:val="0"/>
          <w:numId w:val="5"/>
        </w:numPr>
      </w:pPr>
      <w:r w:rsidRPr="008F7BE4">
        <w:rPr>
          <w:b/>
          <w:bCs/>
        </w:rPr>
        <w:t>Valid Serial Numbers:</w:t>
      </w:r>
      <w:r w:rsidRPr="008F7BE4">
        <w:t xml:space="preserve"> e.g</w:t>
      </w:r>
      <w:r>
        <w:rPr>
          <w:rFonts w:hint="eastAsia"/>
        </w:rPr>
        <w:t>:</w:t>
      </w:r>
      <w:r w:rsidRPr="008F7BE4">
        <w:t xml:space="preserve"> 1863552437</w:t>
      </w:r>
    </w:p>
    <w:p w14:paraId="45B3F4C7" w14:textId="1DD534E5" w:rsidR="006E1C42" w:rsidRPr="008F7BE4" w:rsidRDefault="006E1C42" w:rsidP="006E1C42">
      <w:pPr>
        <w:numPr>
          <w:ilvl w:val="0"/>
          <w:numId w:val="5"/>
        </w:numPr>
      </w:pPr>
      <w:r w:rsidRPr="008F7BE4">
        <w:rPr>
          <w:b/>
          <w:bCs/>
        </w:rPr>
        <w:t>Invalid Serial Numbers:</w:t>
      </w:r>
      <w:r w:rsidR="002C1F84">
        <w:rPr>
          <w:rFonts w:hint="eastAsia"/>
        </w:rPr>
        <w:t xml:space="preserve"> </w:t>
      </w:r>
      <w:proofErr w:type="spellStart"/>
      <w:r w:rsidR="002C1F84">
        <w:rPr>
          <w:rFonts w:hint="eastAsia"/>
        </w:rPr>
        <w:t>eg</w:t>
      </w:r>
      <w:proofErr w:type="spellEnd"/>
      <w:r w:rsidR="002C1F84">
        <w:rPr>
          <w:rFonts w:hint="eastAsia"/>
        </w:rPr>
        <w:t>: empty,</w:t>
      </w:r>
      <w:r w:rsidRPr="008F7BE4">
        <w:t xml:space="preserve"> 1234abc,</w:t>
      </w:r>
      <w:r w:rsidR="002C1F84">
        <w:rPr>
          <w:rFonts w:hint="eastAsia"/>
        </w:rPr>
        <w:t xml:space="preserve"> </w:t>
      </w:r>
      <w:r w:rsidRPr="008F7BE4">
        <w:t>1111111111111111111111</w:t>
      </w:r>
    </w:p>
    <w:p w14:paraId="6B0FB250" w14:textId="2FB73ACA" w:rsidR="008F7BE4" w:rsidRPr="008F7BE4" w:rsidRDefault="0064409F" w:rsidP="008F7BE4">
      <w:pPr>
        <w:rPr>
          <w:b/>
          <w:bCs/>
        </w:rPr>
      </w:pPr>
      <w:r>
        <w:rPr>
          <w:rFonts w:hint="eastAsia"/>
          <w:b/>
          <w:bCs/>
        </w:rPr>
        <w:t>8</w:t>
      </w:r>
      <w:r w:rsidR="008F7BE4" w:rsidRPr="008F7BE4">
        <w:rPr>
          <w:b/>
          <w:bCs/>
        </w:rPr>
        <w:t>. Test Cases:</w:t>
      </w:r>
    </w:p>
    <w:tbl>
      <w:tblPr>
        <w:tblW w:w="9480" w:type="dxa"/>
        <w:tblLook w:val="04A0" w:firstRow="1" w:lastRow="0" w:firstColumn="1" w:lastColumn="0" w:noHBand="0" w:noVBand="1"/>
      </w:tblPr>
      <w:tblGrid>
        <w:gridCol w:w="2460"/>
        <w:gridCol w:w="3640"/>
        <w:gridCol w:w="3380"/>
      </w:tblGrid>
      <w:tr w:rsidR="008F7BE4" w:rsidRPr="008F7BE4" w14:paraId="0949DA49" w14:textId="77777777" w:rsidTr="008F7BE4">
        <w:trPr>
          <w:trHeight w:val="660"/>
        </w:trPr>
        <w:tc>
          <w:tcPr>
            <w:tcW w:w="2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0B202F" w14:textId="77777777" w:rsidR="008F7BE4" w:rsidRPr="008F7BE4" w:rsidRDefault="008F7BE4" w:rsidP="008F7BE4">
            <w:pPr>
              <w:widowControl/>
              <w:jc w:val="left"/>
              <w:rPr>
                <w:rFonts w:ascii="等线" w:eastAsia="等线" w:hAnsi="等线" w:cs="宋体"/>
                <w:b/>
                <w:bCs/>
                <w:color w:val="000000"/>
                <w:kern w:val="0"/>
                <w:sz w:val="22"/>
              </w:rPr>
            </w:pPr>
            <w:r w:rsidRPr="008F7BE4">
              <w:rPr>
                <w:rFonts w:ascii="等线" w:eastAsia="等线" w:hAnsi="等线" w:cs="宋体" w:hint="eastAsia"/>
                <w:b/>
                <w:bCs/>
                <w:color w:val="000000"/>
                <w:kern w:val="0"/>
                <w:sz w:val="22"/>
              </w:rPr>
              <w:t>Test Case Name</w:t>
            </w:r>
          </w:p>
        </w:tc>
        <w:tc>
          <w:tcPr>
            <w:tcW w:w="3640" w:type="dxa"/>
            <w:tcBorders>
              <w:top w:val="single" w:sz="4" w:space="0" w:color="auto"/>
              <w:left w:val="nil"/>
              <w:bottom w:val="single" w:sz="4" w:space="0" w:color="auto"/>
              <w:right w:val="single" w:sz="4" w:space="0" w:color="auto"/>
            </w:tcBorders>
            <w:shd w:val="clear" w:color="auto" w:fill="auto"/>
            <w:vAlign w:val="center"/>
            <w:hideMark/>
          </w:tcPr>
          <w:p w14:paraId="02DE8EBC" w14:textId="77777777" w:rsidR="008F7BE4" w:rsidRPr="008F7BE4" w:rsidRDefault="008F7BE4" w:rsidP="008F7BE4">
            <w:pPr>
              <w:widowControl/>
              <w:jc w:val="left"/>
              <w:rPr>
                <w:rFonts w:ascii="等线" w:eastAsia="等线" w:hAnsi="等线" w:cs="宋体"/>
                <w:b/>
                <w:bCs/>
                <w:color w:val="000000"/>
                <w:kern w:val="0"/>
                <w:sz w:val="22"/>
              </w:rPr>
            </w:pPr>
            <w:r w:rsidRPr="008F7BE4">
              <w:rPr>
                <w:rFonts w:ascii="等线" w:eastAsia="等线" w:hAnsi="等线" w:cs="宋体" w:hint="eastAsia"/>
                <w:b/>
                <w:bCs/>
                <w:color w:val="000000"/>
                <w:kern w:val="0"/>
                <w:sz w:val="22"/>
              </w:rPr>
              <w:t>Test Steps</w:t>
            </w:r>
          </w:p>
        </w:tc>
        <w:tc>
          <w:tcPr>
            <w:tcW w:w="3380" w:type="dxa"/>
            <w:tcBorders>
              <w:top w:val="single" w:sz="4" w:space="0" w:color="auto"/>
              <w:left w:val="nil"/>
              <w:bottom w:val="single" w:sz="4" w:space="0" w:color="auto"/>
              <w:right w:val="single" w:sz="4" w:space="0" w:color="auto"/>
            </w:tcBorders>
            <w:shd w:val="clear" w:color="auto" w:fill="auto"/>
            <w:vAlign w:val="center"/>
            <w:hideMark/>
          </w:tcPr>
          <w:p w14:paraId="2F1665BD" w14:textId="77777777" w:rsidR="008F7BE4" w:rsidRPr="008F7BE4" w:rsidRDefault="008F7BE4" w:rsidP="008F7BE4">
            <w:pPr>
              <w:widowControl/>
              <w:jc w:val="left"/>
              <w:rPr>
                <w:rFonts w:ascii="等线" w:eastAsia="等线" w:hAnsi="等线" w:cs="宋体"/>
                <w:b/>
                <w:bCs/>
                <w:color w:val="000000"/>
                <w:kern w:val="0"/>
                <w:sz w:val="22"/>
              </w:rPr>
            </w:pPr>
            <w:r w:rsidRPr="008F7BE4">
              <w:rPr>
                <w:rFonts w:ascii="等线" w:eastAsia="等线" w:hAnsi="等线" w:cs="宋体" w:hint="eastAsia"/>
                <w:b/>
                <w:bCs/>
                <w:color w:val="000000"/>
                <w:kern w:val="0"/>
                <w:sz w:val="22"/>
              </w:rPr>
              <w:t>Expected Results</w:t>
            </w:r>
          </w:p>
        </w:tc>
      </w:tr>
      <w:tr w:rsidR="008F7BE4" w:rsidRPr="008F7BE4" w14:paraId="35438574" w14:textId="77777777" w:rsidTr="008F7BE4">
        <w:trPr>
          <w:trHeight w:val="1164"/>
        </w:trPr>
        <w:tc>
          <w:tcPr>
            <w:tcW w:w="2460" w:type="dxa"/>
            <w:vMerge w:val="restart"/>
            <w:tcBorders>
              <w:top w:val="nil"/>
              <w:left w:val="single" w:sz="4" w:space="0" w:color="auto"/>
              <w:bottom w:val="single" w:sz="4" w:space="0" w:color="auto"/>
              <w:right w:val="single" w:sz="4" w:space="0" w:color="auto"/>
            </w:tcBorders>
            <w:shd w:val="clear" w:color="auto" w:fill="auto"/>
            <w:vAlign w:val="center"/>
            <w:hideMark/>
          </w:tcPr>
          <w:p w14:paraId="7147C5BC" w14:textId="77777777" w:rsidR="008F7BE4" w:rsidRPr="008F7BE4" w:rsidRDefault="008F7BE4" w:rsidP="008F7BE4">
            <w:pPr>
              <w:widowControl/>
              <w:jc w:val="left"/>
              <w:rPr>
                <w:rFonts w:ascii="等线" w:eastAsia="等线" w:hAnsi="等线" w:cs="宋体"/>
                <w:b/>
                <w:bCs/>
                <w:color w:val="000000"/>
                <w:kern w:val="0"/>
                <w:sz w:val="22"/>
              </w:rPr>
            </w:pPr>
            <w:r w:rsidRPr="008F7BE4">
              <w:rPr>
                <w:rFonts w:ascii="等线" w:eastAsia="等线" w:hAnsi="等线" w:cs="宋体" w:hint="eastAsia"/>
                <w:b/>
                <w:bCs/>
                <w:color w:val="000000"/>
                <w:kern w:val="0"/>
                <w:sz w:val="22"/>
              </w:rPr>
              <w:t>TC01 Valid Serial Number Lookup</w:t>
            </w:r>
          </w:p>
        </w:tc>
        <w:tc>
          <w:tcPr>
            <w:tcW w:w="3640" w:type="dxa"/>
            <w:tcBorders>
              <w:top w:val="nil"/>
              <w:left w:val="nil"/>
              <w:bottom w:val="single" w:sz="4" w:space="0" w:color="auto"/>
              <w:right w:val="single" w:sz="4" w:space="0" w:color="auto"/>
            </w:tcBorders>
            <w:shd w:val="clear" w:color="auto" w:fill="auto"/>
            <w:vAlign w:val="center"/>
            <w:hideMark/>
          </w:tcPr>
          <w:p w14:paraId="6979A55F" w14:textId="77777777" w:rsidR="008F7BE4" w:rsidRPr="008F7BE4" w:rsidRDefault="008F7BE4" w:rsidP="008F7BE4">
            <w:pPr>
              <w:widowControl/>
              <w:jc w:val="left"/>
              <w:rPr>
                <w:rFonts w:ascii="等线" w:eastAsia="等线" w:hAnsi="等线" w:cs="宋体"/>
                <w:color w:val="000000"/>
                <w:kern w:val="0"/>
                <w:sz w:val="22"/>
              </w:rPr>
            </w:pPr>
            <w:r w:rsidRPr="008F7BE4">
              <w:rPr>
                <w:rFonts w:ascii="等线" w:eastAsia="等线" w:hAnsi="等线" w:cs="宋体" w:hint="eastAsia"/>
                <w:color w:val="000000"/>
                <w:kern w:val="0"/>
                <w:sz w:val="22"/>
              </w:rPr>
              <w:t xml:space="preserve">1. Open a web browser and navigate to </w:t>
            </w:r>
            <w:r w:rsidRPr="008F7BE4">
              <w:rPr>
                <w:rFonts w:ascii="Arial Unicode MS" w:eastAsia="等线" w:hAnsi="Arial Unicode MS" w:cs="宋体"/>
                <w:color w:val="000000"/>
                <w:kern w:val="0"/>
                <w:sz w:val="20"/>
                <w:szCs w:val="20"/>
              </w:rPr>
              <w:t>https://www.barco.com/eu-en/support/clickshare-extended-warranty/warranty</w:t>
            </w:r>
            <w:r w:rsidRPr="008F7BE4">
              <w:rPr>
                <w:rFonts w:ascii="等线" w:eastAsia="等线" w:hAnsi="等线" w:cs="宋体" w:hint="eastAsia"/>
                <w:color w:val="000000"/>
                <w:kern w:val="0"/>
                <w:sz w:val="22"/>
              </w:rPr>
              <w:t>.</w:t>
            </w:r>
          </w:p>
        </w:tc>
        <w:tc>
          <w:tcPr>
            <w:tcW w:w="3380" w:type="dxa"/>
            <w:tcBorders>
              <w:top w:val="nil"/>
              <w:left w:val="nil"/>
              <w:bottom w:val="single" w:sz="4" w:space="0" w:color="auto"/>
              <w:right w:val="single" w:sz="4" w:space="0" w:color="auto"/>
            </w:tcBorders>
            <w:shd w:val="clear" w:color="auto" w:fill="auto"/>
            <w:vAlign w:val="center"/>
            <w:hideMark/>
          </w:tcPr>
          <w:p w14:paraId="7ACA12E3" w14:textId="77777777" w:rsidR="008F7BE4" w:rsidRPr="008F7BE4" w:rsidRDefault="008F7BE4" w:rsidP="008F7BE4">
            <w:pPr>
              <w:widowControl/>
              <w:jc w:val="left"/>
              <w:rPr>
                <w:rFonts w:ascii="等线" w:eastAsia="等线" w:hAnsi="等线" w:cs="宋体"/>
                <w:color w:val="000000"/>
                <w:kern w:val="0"/>
                <w:sz w:val="22"/>
              </w:rPr>
            </w:pPr>
            <w:r w:rsidRPr="008F7BE4">
              <w:rPr>
                <w:rFonts w:ascii="等线" w:eastAsia="等线" w:hAnsi="等线" w:cs="宋体" w:hint="eastAsia"/>
                <w:color w:val="000000"/>
                <w:kern w:val="0"/>
                <w:sz w:val="22"/>
              </w:rPr>
              <w:t>1. URL is connected, and the page loads successfully.</w:t>
            </w:r>
          </w:p>
        </w:tc>
      </w:tr>
      <w:tr w:rsidR="008F7BE4" w:rsidRPr="008F7BE4" w14:paraId="4E80DAA8" w14:textId="77777777" w:rsidTr="008F7BE4">
        <w:trPr>
          <w:trHeight w:val="624"/>
        </w:trPr>
        <w:tc>
          <w:tcPr>
            <w:tcW w:w="2460" w:type="dxa"/>
            <w:vMerge/>
            <w:tcBorders>
              <w:top w:val="nil"/>
              <w:left w:val="single" w:sz="4" w:space="0" w:color="auto"/>
              <w:bottom w:val="single" w:sz="4" w:space="0" w:color="auto"/>
              <w:right w:val="single" w:sz="4" w:space="0" w:color="auto"/>
            </w:tcBorders>
            <w:vAlign w:val="center"/>
            <w:hideMark/>
          </w:tcPr>
          <w:p w14:paraId="7A6377B2" w14:textId="77777777" w:rsidR="008F7BE4" w:rsidRPr="008F7BE4" w:rsidRDefault="008F7BE4" w:rsidP="008F7BE4">
            <w:pPr>
              <w:widowControl/>
              <w:jc w:val="left"/>
              <w:rPr>
                <w:rFonts w:ascii="等线" w:eastAsia="等线" w:hAnsi="等线" w:cs="宋体"/>
                <w:b/>
                <w:bCs/>
                <w:color w:val="000000"/>
                <w:kern w:val="0"/>
                <w:sz w:val="22"/>
              </w:rPr>
            </w:pPr>
          </w:p>
        </w:tc>
        <w:tc>
          <w:tcPr>
            <w:tcW w:w="3640" w:type="dxa"/>
            <w:tcBorders>
              <w:top w:val="nil"/>
              <w:left w:val="nil"/>
              <w:bottom w:val="single" w:sz="4" w:space="0" w:color="auto"/>
              <w:right w:val="single" w:sz="4" w:space="0" w:color="auto"/>
            </w:tcBorders>
            <w:shd w:val="clear" w:color="auto" w:fill="auto"/>
            <w:vAlign w:val="center"/>
            <w:hideMark/>
          </w:tcPr>
          <w:p w14:paraId="54F3EF95" w14:textId="77777777" w:rsidR="008F7BE4" w:rsidRPr="008F7BE4" w:rsidRDefault="008F7BE4" w:rsidP="008F7BE4">
            <w:pPr>
              <w:widowControl/>
              <w:jc w:val="left"/>
              <w:rPr>
                <w:rFonts w:ascii="等线" w:eastAsia="等线" w:hAnsi="等线" w:cs="宋体"/>
                <w:color w:val="000000"/>
                <w:kern w:val="0"/>
                <w:sz w:val="22"/>
              </w:rPr>
            </w:pPr>
            <w:r w:rsidRPr="008F7BE4">
              <w:rPr>
                <w:rFonts w:ascii="等线" w:eastAsia="等线" w:hAnsi="等线" w:cs="宋体" w:hint="eastAsia"/>
                <w:color w:val="000000"/>
                <w:kern w:val="0"/>
                <w:sz w:val="22"/>
              </w:rPr>
              <w:t>2. Handle the cookie pop-up if it appears.</w:t>
            </w:r>
          </w:p>
        </w:tc>
        <w:tc>
          <w:tcPr>
            <w:tcW w:w="3380" w:type="dxa"/>
            <w:tcBorders>
              <w:top w:val="nil"/>
              <w:left w:val="nil"/>
              <w:bottom w:val="single" w:sz="4" w:space="0" w:color="auto"/>
              <w:right w:val="single" w:sz="4" w:space="0" w:color="auto"/>
            </w:tcBorders>
            <w:shd w:val="clear" w:color="auto" w:fill="auto"/>
            <w:vAlign w:val="center"/>
            <w:hideMark/>
          </w:tcPr>
          <w:p w14:paraId="2D3B1427" w14:textId="77777777" w:rsidR="008F7BE4" w:rsidRPr="008F7BE4" w:rsidRDefault="008F7BE4" w:rsidP="008F7BE4">
            <w:pPr>
              <w:widowControl/>
              <w:jc w:val="left"/>
              <w:rPr>
                <w:rFonts w:ascii="等线" w:eastAsia="等线" w:hAnsi="等线" w:cs="宋体"/>
                <w:color w:val="000000"/>
                <w:kern w:val="0"/>
                <w:sz w:val="22"/>
              </w:rPr>
            </w:pPr>
            <w:r w:rsidRPr="008F7BE4">
              <w:rPr>
                <w:rFonts w:ascii="等线" w:eastAsia="等线" w:hAnsi="等线" w:cs="宋体" w:hint="eastAsia"/>
                <w:color w:val="000000"/>
                <w:kern w:val="0"/>
                <w:sz w:val="22"/>
              </w:rPr>
              <w:t>2. Cookies are accepted successfully.</w:t>
            </w:r>
          </w:p>
        </w:tc>
      </w:tr>
      <w:tr w:rsidR="008F7BE4" w:rsidRPr="008F7BE4" w14:paraId="1884E2A6" w14:textId="77777777" w:rsidTr="008F7BE4">
        <w:trPr>
          <w:trHeight w:val="696"/>
        </w:trPr>
        <w:tc>
          <w:tcPr>
            <w:tcW w:w="2460" w:type="dxa"/>
            <w:vMerge/>
            <w:tcBorders>
              <w:top w:val="nil"/>
              <w:left w:val="single" w:sz="4" w:space="0" w:color="auto"/>
              <w:bottom w:val="single" w:sz="4" w:space="0" w:color="auto"/>
              <w:right w:val="single" w:sz="4" w:space="0" w:color="auto"/>
            </w:tcBorders>
            <w:vAlign w:val="center"/>
            <w:hideMark/>
          </w:tcPr>
          <w:p w14:paraId="40514B9A" w14:textId="77777777" w:rsidR="008F7BE4" w:rsidRPr="008F7BE4" w:rsidRDefault="008F7BE4" w:rsidP="008F7BE4">
            <w:pPr>
              <w:widowControl/>
              <w:jc w:val="left"/>
              <w:rPr>
                <w:rFonts w:ascii="等线" w:eastAsia="等线" w:hAnsi="等线" w:cs="宋体"/>
                <w:b/>
                <w:bCs/>
                <w:color w:val="000000"/>
                <w:kern w:val="0"/>
                <w:sz w:val="22"/>
              </w:rPr>
            </w:pPr>
          </w:p>
        </w:tc>
        <w:tc>
          <w:tcPr>
            <w:tcW w:w="3640" w:type="dxa"/>
            <w:tcBorders>
              <w:top w:val="nil"/>
              <w:left w:val="nil"/>
              <w:bottom w:val="single" w:sz="4" w:space="0" w:color="auto"/>
              <w:right w:val="single" w:sz="4" w:space="0" w:color="auto"/>
            </w:tcBorders>
            <w:shd w:val="clear" w:color="auto" w:fill="auto"/>
            <w:vAlign w:val="center"/>
            <w:hideMark/>
          </w:tcPr>
          <w:p w14:paraId="09CE345B" w14:textId="77777777" w:rsidR="008F7BE4" w:rsidRPr="008F7BE4" w:rsidRDefault="008F7BE4" w:rsidP="008F7BE4">
            <w:pPr>
              <w:widowControl/>
              <w:jc w:val="left"/>
              <w:rPr>
                <w:rFonts w:ascii="等线" w:eastAsia="等线" w:hAnsi="等线" w:cs="宋体"/>
                <w:color w:val="000000"/>
                <w:kern w:val="0"/>
                <w:sz w:val="22"/>
              </w:rPr>
            </w:pPr>
            <w:r w:rsidRPr="008F7BE4">
              <w:rPr>
                <w:rFonts w:ascii="等线" w:eastAsia="等线" w:hAnsi="等线" w:cs="宋体" w:hint="eastAsia"/>
                <w:color w:val="000000"/>
                <w:kern w:val="0"/>
                <w:sz w:val="22"/>
              </w:rPr>
              <w:t xml:space="preserve">3. Enter a valid serial number, e.g., </w:t>
            </w:r>
            <w:r w:rsidRPr="008F7BE4">
              <w:rPr>
                <w:rFonts w:ascii="Arial Unicode MS" w:eastAsia="等线" w:hAnsi="Arial Unicode MS" w:cs="宋体"/>
                <w:color w:val="000000"/>
                <w:kern w:val="0"/>
                <w:sz w:val="20"/>
                <w:szCs w:val="20"/>
              </w:rPr>
              <w:t>1863552437</w:t>
            </w:r>
            <w:r w:rsidRPr="008F7BE4">
              <w:rPr>
                <w:rFonts w:ascii="等线" w:eastAsia="等线" w:hAnsi="等线" w:cs="宋体" w:hint="eastAsia"/>
                <w:color w:val="000000"/>
                <w:kern w:val="0"/>
                <w:sz w:val="22"/>
              </w:rPr>
              <w:t xml:space="preserve"> and click "Get Info".</w:t>
            </w:r>
          </w:p>
        </w:tc>
        <w:tc>
          <w:tcPr>
            <w:tcW w:w="3380" w:type="dxa"/>
            <w:tcBorders>
              <w:top w:val="nil"/>
              <w:left w:val="nil"/>
              <w:bottom w:val="single" w:sz="4" w:space="0" w:color="auto"/>
              <w:right w:val="single" w:sz="4" w:space="0" w:color="auto"/>
            </w:tcBorders>
            <w:shd w:val="clear" w:color="auto" w:fill="auto"/>
            <w:vAlign w:val="center"/>
            <w:hideMark/>
          </w:tcPr>
          <w:p w14:paraId="46BB3FA1" w14:textId="77777777" w:rsidR="008F7BE4" w:rsidRPr="008F7BE4" w:rsidRDefault="008F7BE4" w:rsidP="008F7BE4">
            <w:pPr>
              <w:widowControl/>
              <w:jc w:val="left"/>
              <w:rPr>
                <w:rFonts w:ascii="等线" w:eastAsia="等线" w:hAnsi="等线" w:cs="宋体"/>
                <w:color w:val="000000"/>
                <w:kern w:val="0"/>
                <w:sz w:val="22"/>
              </w:rPr>
            </w:pPr>
            <w:r w:rsidRPr="008F7BE4">
              <w:rPr>
                <w:rFonts w:ascii="等线" w:eastAsia="等线" w:hAnsi="等线" w:cs="宋体" w:hint="eastAsia"/>
                <w:color w:val="000000"/>
                <w:kern w:val="0"/>
                <w:sz w:val="22"/>
              </w:rPr>
              <w:t>3. Serial number is entered, and the "Get Info" button is clicked successfully.</w:t>
            </w:r>
          </w:p>
        </w:tc>
      </w:tr>
      <w:tr w:rsidR="008F7BE4" w:rsidRPr="008F7BE4" w14:paraId="24F5877A" w14:textId="77777777" w:rsidTr="006E1C42">
        <w:trPr>
          <w:trHeight w:val="2798"/>
        </w:trPr>
        <w:tc>
          <w:tcPr>
            <w:tcW w:w="2460" w:type="dxa"/>
            <w:vMerge/>
            <w:tcBorders>
              <w:top w:val="nil"/>
              <w:left w:val="single" w:sz="4" w:space="0" w:color="auto"/>
              <w:bottom w:val="single" w:sz="4" w:space="0" w:color="auto"/>
              <w:right w:val="single" w:sz="4" w:space="0" w:color="auto"/>
            </w:tcBorders>
            <w:vAlign w:val="center"/>
            <w:hideMark/>
          </w:tcPr>
          <w:p w14:paraId="3CF7C801" w14:textId="77777777" w:rsidR="008F7BE4" w:rsidRPr="008F7BE4" w:rsidRDefault="008F7BE4" w:rsidP="008F7BE4">
            <w:pPr>
              <w:widowControl/>
              <w:jc w:val="left"/>
              <w:rPr>
                <w:rFonts w:ascii="等线" w:eastAsia="等线" w:hAnsi="等线" w:cs="宋体"/>
                <w:b/>
                <w:bCs/>
                <w:color w:val="000000"/>
                <w:kern w:val="0"/>
                <w:sz w:val="22"/>
              </w:rPr>
            </w:pPr>
          </w:p>
        </w:tc>
        <w:tc>
          <w:tcPr>
            <w:tcW w:w="3640" w:type="dxa"/>
            <w:tcBorders>
              <w:top w:val="nil"/>
              <w:left w:val="nil"/>
              <w:bottom w:val="single" w:sz="4" w:space="0" w:color="auto"/>
              <w:right w:val="single" w:sz="4" w:space="0" w:color="auto"/>
            </w:tcBorders>
            <w:shd w:val="clear" w:color="auto" w:fill="auto"/>
            <w:vAlign w:val="center"/>
            <w:hideMark/>
          </w:tcPr>
          <w:p w14:paraId="08C0B611" w14:textId="77777777" w:rsidR="008F7BE4" w:rsidRPr="008F7BE4" w:rsidRDefault="008F7BE4" w:rsidP="008F7BE4">
            <w:pPr>
              <w:widowControl/>
              <w:jc w:val="left"/>
              <w:rPr>
                <w:rFonts w:ascii="等线" w:eastAsia="等线" w:hAnsi="等线" w:cs="宋体"/>
                <w:color w:val="000000"/>
                <w:kern w:val="0"/>
                <w:sz w:val="22"/>
              </w:rPr>
            </w:pPr>
            <w:r w:rsidRPr="008F7BE4">
              <w:rPr>
                <w:rFonts w:ascii="等线" w:eastAsia="等线" w:hAnsi="等线" w:cs="宋体" w:hint="eastAsia"/>
                <w:color w:val="000000"/>
                <w:kern w:val="0"/>
                <w:sz w:val="22"/>
              </w:rPr>
              <w:t>4. Verify the warranty results.</w:t>
            </w:r>
          </w:p>
        </w:tc>
        <w:tc>
          <w:tcPr>
            <w:tcW w:w="3380" w:type="dxa"/>
            <w:tcBorders>
              <w:top w:val="nil"/>
              <w:left w:val="nil"/>
              <w:bottom w:val="single" w:sz="4" w:space="0" w:color="auto"/>
              <w:right w:val="single" w:sz="4" w:space="0" w:color="auto"/>
            </w:tcBorders>
            <w:shd w:val="clear" w:color="auto" w:fill="auto"/>
            <w:vAlign w:val="center"/>
            <w:hideMark/>
          </w:tcPr>
          <w:p w14:paraId="64156CA3" w14:textId="77777777" w:rsidR="008F7BE4" w:rsidRPr="008F7BE4" w:rsidRDefault="008F7BE4" w:rsidP="008F7BE4">
            <w:pPr>
              <w:widowControl/>
              <w:jc w:val="left"/>
              <w:rPr>
                <w:rFonts w:ascii="等线" w:eastAsia="等线" w:hAnsi="等线" w:cs="宋体"/>
                <w:color w:val="000000"/>
                <w:kern w:val="0"/>
                <w:sz w:val="22"/>
              </w:rPr>
            </w:pPr>
            <w:r w:rsidRPr="008F7BE4">
              <w:rPr>
                <w:rFonts w:ascii="等线" w:eastAsia="等线" w:hAnsi="等线" w:cs="宋体" w:hint="eastAsia"/>
                <w:color w:val="000000"/>
                <w:kern w:val="0"/>
                <w:sz w:val="22"/>
              </w:rPr>
              <w:t xml:space="preserve">4. warranty results for serial number shows correctly.   </w:t>
            </w:r>
            <w:proofErr w:type="spellStart"/>
            <w:r w:rsidRPr="008F7BE4">
              <w:rPr>
                <w:rFonts w:ascii="等线" w:eastAsia="等线" w:hAnsi="等线" w:cs="宋体" w:hint="eastAsia"/>
                <w:color w:val="000000"/>
                <w:kern w:val="0"/>
                <w:sz w:val="22"/>
              </w:rPr>
              <w:t>Eg:Warranty</w:t>
            </w:r>
            <w:proofErr w:type="spellEnd"/>
            <w:r w:rsidRPr="008F7BE4">
              <w:rPr>
                <w:rFonts w:ascii="等线" w:eastAsia="等线" w:hAnsi="等线" w:cs="宋体" w:hint="eastAsia"/>
                <w:color w:val="000000"/>
                <w:kern w:val="0"/>
                <w:sz w:val="22"/>
              </w:rPr>
              <w:t xml:space="preserve"> results for 1863552437</w:t>
            </w:r>
            <w:r w:rsidRPr="008F7BE4">
              <w:rPr>
                <w:rFonts w:ascii="等线" w:eastAsia="等线" w:hAnsi="等线" w:cs="宋体" w:hint="eastAsia"/>
                <w:color w:val="000000"/>
                <w:kern w:val="0"/>
                <w:sz w:val="22"/>
              </w:rPr>
              <w:br/>
              <w:t>Description: CLICKSHARE CX-50 SET NA</w:t>
            </w:r>
            <w:r w:rsidRPr="008F7BE4">
              <w:rPr>
                <w:rFonts w:ascii="等线" w:eastAsia="等线" w:hAnsi="等线" w:cs="宋体" w:hint="eastAsia"/>
                <w:color w:val="000000"/>
                <w:kern w:val="0"/>
                <w:sz w:val="22"/>
              </w:rPr>
              <w:br/>
              <w:t>Part number: R9861522NA</w:t>
            </w:r>
            <w:r w:rsidRPr="008F7BE4">
              <w:rPr>
                <w:rFonts w:ascii="等线" w:eastAsia="等线" w:hAnsi="等线" w:cs="宋体" w:hint="eastAsia"/>
                <w:color w:val="000000"/>
                <w:kern w:val="0"/>
                <w:sz w:val="22"/>
              </w:rPr>
              <w:br/>
              <w:t>Installation date: 28 September 2020</w:t>
            </w:r>
            <w:r w:rsidRPr="008F7BE4">
              <w:rPr>
                <w:rFonts w:ascii="等线" w:eastAsia="等线" w:hAnsi="等线" w:cs="宋体" w:hint="eastAsia"/>
                <w:color w:val="000000"/>
                <w:kern w:val="0"/>
                <w:sz w:val="22"/>
              </w:rPr>
              <w:br/>
              <w:t>Warranty end date: 27 September 2021</w:t>
            </w:r>
          </w:p>
        </w:tc>
      </w:tr>
      <w:tr w:rsidR="008F7BE4" w:rsidRPr="008F7BE4" w14:paraId="545091E6" w14:textId="77777777" w:rsidTr="008F7BE4">
        <w:trPr>
          <w:trHeight w:val="1020"/>
        </w:trPr>
        <w:tc>
          <w:tcPr>
            <w:tcW w:w="2460" w:type="dxa"/>
            <w:vMerge/>
            <w:tcBorders>
              <w:top w:val="nil"/>
              <w:left w:val="single" w:sz="4" w:space="0" w:color="auto"/>
              <w:bottom w:val="single" w:sz="4" w:space="0" w:color="auto"/>
              <w:right w:val="single" w:sz="4" w:space="0" w:color="auto"/>
            </w:tcBorders>
            <w:vAlign w:val="center"/>
            <w:hideMark/>
          </w:tcPr>
          <w:p w14:paraId="7A5B1A20" w14:textId="77777777" w:rsidR="008F7BE4" w:rsidRPr="008F7BE4" w:rsidRDefault="008F7BE4" w:rsidP="008F7BE4">
            <w:pPr>
              <w:widowControl/>
              <w:jc w:val="left"/>
              <w:rPr>
                <w:rFonts w:ascii="等线" w:eastAsia="等线" w:hAnsi="等线" w:cs="宋体"/>
                <w:b/>
                <w:bCs/>
                <w:color w:val="000000"/>
                <w:kern w:val="0"/>
                <w:sz w:val="22"/>
              </w:rPr>
            </w:pPr>
          </w:p>
        </w:tc>
        <w:tc>
          <w:tcPr>
            <w:tcW w:w="3640" w:type="dxa"/>
            <w:tcBorders>
              <w:top w:val="nil"/>
              <w:left w:val="nil"/>
              <w:bottom w:val="single" w:sz="4" w:space="0" w:color="auto"/>
              <w:right w:val="single" w:sz="4" w:space="0" w:color="auto"/>
            </w:tcBorders>
            <w:shd w:val="clear" w:color="auto" w:fill="auto"/>
            <w:vAlign w:val="center"/>
            <w:hideMark/>
          </w:tcPr>
          <w:p w14:paraId="1406306B" w14:textId="77777777" w:rsidR="008F7BE4" w:rsidRPr="008F7BE4" w:rsidRDefault="008F7BE4" w:rsidP="008F7BE4">
            <w:pPr>
              <w:widowControl/>
              <w:jc w:val="left"/>
              <w:rPr>
                <w:rFonts w:ascii="等线" w:eastAsia="等线" w:hAnsi="等线" w:cs="宋体"/>
                <w:color w:val="000000"/>
                <w:kern w:val="0"/>
                <w:sz w:val="22"/>
              </w:rPr>
            </w:pPr>
            <w:r w:rsidRPr="008F7BE4">
              <w:rPr>
                <w:rFonts w:ascii="等线" w:eastAsia="等线" w:hAnsi="等线" w:cs="宋体" w:hint="eastAsia"/>
                <w:color w:val="000000"/>
                <w:kern w:val="0"/>
                <w:sz w:val="22"/>
              </w:rPr>
              <w:t>5. Close the browser.</w:t>
            </w:r>
          </w:p>
        </w:tc>
        <w:tc>
          <w:tcPr>
            <w:tcW w:w="3380" w:type="dxa"/>
            <w:tcBorders>
              <w:top w:val="nil"/>
              <w:left w:val="nil"/>
              <w:bottom w:val="single" w:sz="4" w:space="0" w:color="auto"/>
              <w:right w:val="single" w:sz="4" w:space="0" w:color="auto"/>
            </w:tcBorders>
            <w:shd w:val="clear" w:color="auto" w:fill="auto"/>
            <w:vAlign w:val="center"/>
            <w:hideMark/>
          </w:tcPr>
          <w:p w14:paraId="4C7C36D6" w14:textId="77777777" w:rsidR="008F7BE4" w:rsidRPr="008F7BE4" w:rsidRDefault="008F7BE4" w:rsidP="008F7BE4">
            <w:pPr>
              <w:widowControl/>
              <w:jc w:val="left"/>
              <w:rPr>
                <w:rFonts w:ascii="等线" w:eastAsia="等线" w:hAnsi="等线" w:cs="宋体"/>
                <w:color w:val="000000"/>
                <w:kern w:val="0"/>
                <w:sz w:val="22"/>
              </w:rPr>
            </w:pPr>
            <w:r w:rsidRPr="008F7BE4">
              <w:rPr>
                <w:rFonts w:ascii="等线" w:eastAsia="等线" w:hAnsi="等线" w:cs="宋体" w:hint="eastAsia"/>
                <w:color w:val="000000"/>
                <w:kern w:val="0"/>
                <w:sz w:val="22"/>
              </w:rPr>
              <w:t>5. Browser is closed.</w:t>
            </w:r>
          </w:p>
        </w:tc>
      </w:tr>
      <w:tr w:rsidR="008F7BE4" w:rsidRPr="008F7BE4" w14:paraId="324CF64D" w14:textId="77777777" w:rsidTr="008F7BE4">
        <w:trPr>
          <w:trHeight w:val="828"/>
        </w:trPr>
        <w:tc>
          <w:tcPr>
            <w:tcW w:w="2460" w:type="dxa"/>
            <w:vMerge w:val="restart"/>
            <w:tcBorders>
              <w:top w:val="nil"/>
              <w:left w:val="single" w:sz="4" w:space="0" w:color="auto"/>
              <w:bottom w:val="single" w:sz="4" w:space="0" w:color="000000"/>
              <w:right w:val="single" w:sz="4" w:space="0" w:color="auto"/>
            </w:tcBorders>
            <w:shd w:val="clear" w:color="auto" w:fill="auto"/>
            <w:vAlign w:val="center"/>
            <w:hideMark/>
          </w:tcPr>
          <w:p w14:paraId="31F9FC72" w14:textId="77777777" w:rsidR="008F7BE4" w:rsidRPr="008F7BE4" w:rsidRDefault="008F7BE4" w:rsidP="008F7BE4">
            <w:pPr>
              <w:widowControl/>
              <w:jc w:val="left"/>
              <w:rPr>
                <w:rFonts w:ascii="等线" w:eastAsia="等线" w:hAnsi="等线" w:cs="宋体"/>
                <w:b/>
                <w:bCs/>
                <w:color w:val="000000"/>
                <w:kern w:val="0"/>
                <w:sz w:val="22"/>
              </w:rPr>
            </w:pPr>
            <w:r w:rsidRPr="008F7BE4">
              <w:rPr>
                <w:rFonts w:ascii="等线" w:eastAsia="等线" w:hAnsi="等线" w:cs="宋体" w:hint="eastAsia"/>
                <w:b/>
                <w:bCs/>
                <w:color w:val="000000"/>
                <w:kern w:val="0"/>
                <w:sz w:val="22"/>
              </w:rPr>
              <w:t>TC02 Invalid Serial Number Lookup</w:t>
            </w:r>
          </w:p>
        </w:tc>
        <w:tc>
          <w:tcPr>
            <w:tcW w:w="3640" w:type="dxa"/>
            <w:tcBorders>
              <w:top w:val="nil"/>
              <w:left w:val="nil"/>
              <w:bottom w:val="single" w:sz="4" w:space="0" w:color="auto"/>
              <w:right w:val="single" w:sz="4" w:space="0" w:color="auto"/>
            </w:tcBorders>
            <w:shd w:val="clear" w:color="auto" w:fill="auto"/>
            <w:vAlign w:val="center"/>
            <w:hideMark/>
          </w:tcPr>
          <w:p w14:paraId="5E567DB9" w14:textId="77777777" w:rsidR="008F7BE4" w:rsidRPr="008F7BE4" w:rsidRDefault="008F7BE4" w:rsidP="008F7BE4">
            <w:pPr>
              <w:widowControl/>
              <w:jc w:val="left"/>
              <w:rPr>
                <w:rFonts w:ascii="等线" w:eastAsia="等线" w:hAnsi="等线" w:cs="宋体"/>
                <w:color w:val="000000"/>
                <w:kern w:val="0"/>
                <w:sz w:val="22"/>
              </w:rPr>
            </w:pPr>
            <w:r w:rsidRPr="008F7BE4">
              <w:rPr>
                <w:rFonts w:ascii="等线" w:eastAsia="等线" w:hAnsi="等线" w:cs="宋体" w:hint="eastAsia"/>
                <w:color w:val="000000"/>
                <w:kern w:val="0"/>
                <w:sz w:val="22"/>
              </w:rPr>
              <w:t xml:space="preserve">1. Open a web browser and navigate to </w:t>
            </w:r>
            <w:r w:rsidRPr="008F7BE4">
              <w:rPr>
                <w:rFonts w:ascii="Arial Unicode MS" w:eastAsia="等线" w:hAnsi="Arial Unicode MS" w:cs="宋体"/>
                <w:color w:val="000000"/>
                <w:kern w:val="0"/>
                <w:sz w:val="20"/>
                <w:szCs w:val="20"/>
              </w:rPr>
              <w:t>https://www.barco.com/eu-en/support/clickshare-extended-warranty/warranty</w:t>
            </w:r>
            <w:r w:rsidRPr="008F7BE4">
              <w:rPr>
                <w:rFonts w:ascii="等线" w:eastAsia="等线" w:hAnsi="等线" w:cs="宋体" w:hint="eastAsia"/>
                <w:color w:val="000000"/>
                <w:kern w:val="0"/>
                <w:sz w:val="22"/>
              </w:rPr>
              <w:t>.</w:t>
            </w:r>
          </w:p>
        </w:tc>
        <w:tc>
          <w:tcPr>
            <w:tcW w:w="3380" w:type="dxa"/>
            <w:tcBorders>
              <w:top w:val="nil"/>
              <w:left w:val="nil"/>
              <w:bottom w:val="single" w:sz="4" w:space="0" w:color="auto"/>
              <w:right w:val="single" w:sz="4" w:space="0" w:color="auto"/>
            </w:tcBorders>
            <w:shd w:val="clear" w:color="auto" w:fill="auto"/>
            <w:vAlign w:val="center"/>
            <w:hideMark/>
          </w:tcPr>
          <w:p w14:paraId="37221A05" w14:textId="77777777" w:rsidR="008F7BE4" w:rsidRPr="008F7BE4" w:rsidRDefault="008F7BE4" w:rsidP="008F7BE4">
            <w:pPr>
              <w:widowControl/>
              <w:jc w:val="left"/>
              <w:rPr>
                <w:rFonts w:ascii="等线" w:eastAsia="等线" w:hAnsi="等线" w:cs="宋体"/>
                <w:color w:val="000000"/>
                <w:kern w:val="0"/>
                <w:sz w:val="22"/>
              </w:rPr>
            </w:pPr>
            <w:r w:rsidRPr="008F7BE4">
              <w:rPr>
                <w:rFonts w:ascii="等线" w:eastAsia="等线" w:hAnsi="等线" w:cs="宋体" w:hint="eastAsia"/>
                <w:color w:val="000000"/>
                <w:kern w:val="0"/>
                <w:sz w:val="22"/>
              </w:rPr>
              <w:t>1. URL is connected, and the page loads successfully.</w:t>
            </w:r>
          </w:p>
        </w:tc>
      </w:tr>
      <w:tr w:rsidR="008F7BE4" w:rsidRPr="008F7BE4" w14:paraId="58DBA6C4" w14:textId="77777777" w:rsidTr="008F7BE4">
        <w:trPr>
          <w:trHeight w:val="912"/>
        </w:trPr>
        <w:tc>
          <w:tcPr>
            <w:tcW w:w="2460" w:type="dxa"/>
            <w:vMerge/>
            <w:tcBorders>
              <w:top w:val="nil"/>
              <w:left w:val="single" w:sz="4" w:space="0" w:color="auto"/>
              <w:bottom w:val="single" w:sz="4" w:space="0" w:color="000000"/>
              <w:right w:val="single" w:sz="4" w:space="0" w:color="auto"/>
            </w:tcBorders>
            <w:vAlign w:val="center"/>
            <w:hideMark/>
          </w:tcPr>
          <w:p w14:paraId="4D91C28F" w14:textId="77777777" w:rsidR="008F7BE4" w:rsidRPr="008F7BE4" w:rsidRDefault="008F7BE4" w:rsidP="008F7BE4">
            <w:pPr>
              <w:widowControl/>
              <w:jc w:val="left"/>
              <w:rPr>
                <w:rFonts w:ascii="等线" w:eastAsia="等线" w:hAnsi="等线" w:cs="宋体"/>
                <w:b/>
                <w:bCs/>
                <w:color w:val="000000"/>
                <w:kern w:val="0"/>
                <w:sz w:val="22"/>
              </w:rPr>
            </w:pPr>
          </w:p>
        </w:tc>
        <w:tc>
          <w:tcPr>
            <w:tcW w:w="3640" w:type="dxa"/>
            <w:tcBorders>
              <w:top w:val="nil"/>
              <w:left w:val="nil"/>
              <w:bottom w:val="single" w:sz="4" w:space="0" w:color="auto"/>
              <w:right w:val="single" w:sz="4" w:space="0" w:color="auto"/>
            </w:tcBorders>
            <w:shd w:val="clear" w:color="auto" w:fill="auto"/>
            <w:vAlign w:val="center"/>
            <w:hideMark/>
          </w:tcPr>
          <w:p w14:paraId="6BE1D8F0" w14:textId="77777777" w:rsidR="008F7BE4" w:rsidRPr="008F7BE4" w:rsidRDefault="008F7BE4" w:rsidP="008F7BE4">
            <w:pPr>
              <w:widowControl/>
              <w:jc w:val="left"/>
              <w:rPr>
                <w:rFonts w:ascii="等线" w:eastAsia="等线" w:hAnsi="等线" w:cs="宋体"/>
                <w:color w:val="000000"/>
                <w:kern w:val="0"/>
                <w:sz w:val="22"/>
              </w:rPr>
            </w:pPr>
            <w:r w:rsidRPr="008F7BE4">
              <w:rPr>
                <w:rFonts w:ascii="等线" w:eastAsia="等线" w:hAnsi="等线" w:cs="宋体" w:hint="eastAsia"/>
                <w:color w:val="000000"/>
                <w:kern w:val="0"/>
                <w:sz w:val="22"/>
              </w:rPr>
              <w:t>2. Handle the cookie pop-up if it appears.</w:t>
            </w:r>
          </w:p>
        </w:tc>
        <w:tc>
          <w:tcPr>
            <w:tcW w:w="3380" w:type="dxa"/>
            <w:tcBorders>
              <w:top w:val="nil"/>
              <w:left w:val="nil"/>
              <w:bottom w:val="single" w:sz="4" w:space="0" w:color="auto"/>
              <w:right w:val="single" w:sz="4" w:space="0" w:color="auto"/>
            </w:tcBorders>
            <w:shd w:val="clear" w:color="auto" w:fill="auto"/>
            <w:vAlign w:val="center"/>
            <w:hideMark/>
          </w:tcPr>
          <w:p w14:paraId="524C6C18" w14:textId="77777777" w:rsidR="008F7BE4" w:rsidRPr="008F7BE4" w:rsidRDefault="008F7BE4" w:rsidP="008F7BE4">
            <w:pPr>
              <w:widowControl/>
              <w:jc w:val="left"/>
              <w:rPr>
                <w:rFonts w:ascii="等线" w:eastAsia="等线" w:hAnsi="等线" w:cs="宋体"/>
                <w:color w:val="000000"/>
                <w:kern w:val="0"/>
                <w:sz w:val="22"/>
              </w:rPr>
            </w:pPr>
            <w:r w:rsidRPr="008F7BE4">
              <w:rPr>
                <w:rFonts w:ascii="等线" w:eastAsia="等线" w:hAnsi="等线" w:cs="宋体" w:hint="eastAsia"/>
                <w:color w:val="000000"/>
                <w:kern w:val="0"/>
                <w:sz w:val="22"/>
              </w:rPr>
              <w:t>2. Cookies are accepted successfully.</w:t>
            </w:r>
          </w:p>
        </w:tc>
      </w:tr>
      <w:tr w:rsidR="008F7BE4" w:rsidRPr="008F7BE4" w14:paraId="5EF4BBF0" w14:textId="77777777" w:rsidTr="008F7BE4">
        <w:trPr>
          <w:trHeight w:val="1104"/>
        </w:trPr>
        <w:tc>
          <w:tcPr>
            <w:tcW w:w="2460" w:type="dxa"/>
            <w:vMerge/>
            <w:tcBorders>
              <w:top w:val="nil"/>
              <w:left w:val="single" w:sz="4" w:space="0" w:color="auto"/>
              <w:bottom w:val="single" w:sz="4" w:space="0" w:color="000000"/>
              <w:right w:val="single" w:sz="4" w:space="0" w:color="auto"/>
            </w:tcBorders>
            <w:vAlign w:val="center"/>
            <w:hideMark/>
          </w:tcPr>
          <w:p w14:paraId="7D998311" w14:textId="77777777" w:rsidR="008F7BE4" w:rsidRPr="008F7BE4" w:rsidRDefault="008F7BE4" w:rsidP="008F7BE4">
            <w:pPr>
              <w:widowControl/>
              <w:jc w:val="left"/>
              <w:rPr>
                <w:rFonts w:ascii="等线" w:eastAsia="等线" w:hAnsi="等线" w:cs="宋体"/>
                <w:b/>
                <w:bCs/>
                <w:color w:val="000000"/>
                <w:kern w:val="0"/>
                <w:sz w:val="22"/>
              </w:rPr>
            </w:pPr>
          </w:p>
        </w:tc>
        <w:tc>
          <w:tcPr>
            <w:tcW w:w="3640" w:type="dxa"/>
            <w:tcBorders>
              <w:top w:val="nil"/>
              <w:left w:val="nil"/>
              <w:bottom w:val="single" w:sz="4" w:space="0" w:color="auto"/>
              <w:right w:val="single" w:sz="4" w:space="0" w:color="auto"/>
            </w:tcBorders>
            <w:shd w:val="clear" w:color="auto" w:fill="auto"/>
            <w:vAlign w:val="center"/>
            <w:hideMark/>
          </w:tcPr>
          <w:p w14:paraId="05462987" w14:textId="77777777" w:rsidR="008F7BE4" w:rsidRPr="008F7BE4" w:rsidRDefault="008F7BE4" w:rsidP="008F7BE4">
            <w:pPr>
              <w:widowControl/>
              <w:jc w:val="left"/>
              <w:rPr>
                <w:rFonts w:ascii="等线" w:eastAsia="等线" w:hAnsi="等线" w:cs="宋体"/>
                <w:color w:val="000000"/>
                <w:kern w:val="0"/>
                <w:sz w:val="22"/>
              </w:rPr>
            </w:pPr>
            <w:r w:rsidRPr="008F7BE4">
              <w:rPr>
                <w:rFonts w:ascii="等线" w:eastAsia="等线" w:hAnsi="等线" w:cs="宋体" w:hint="eastAsia"/>
                <w:color w:val="000000"/>
                <w:kern w:val="0"/>
                <w:sz w:val="22"/>
              </w:rPr>
              <w:t xml:space="preserve">3. Enter an invalid serial number: short/long/not a number(e.g., </w:t>
            </w:r>
            <w:r w:rsidRPr="008F7BE4">
              <w:rPr>
                <w:rFonts w:ascii="Arial Unicode MS" w:eastAsia="等线" w:hAnsi="Arial Unicode MS" w:cs="宋体"/>
                <w:color w:val="000000"/>
                <w:kern w:val="0"/>
                <w:sz w:val="20"/>
                <w:szCs w:val="20"/>
              </w:rPr>
              <w:t>1234abc</w:t>
            </w:r>
            <w:r w:rsidRPr="008F7BE4">
              <w:rPr>
                <w:rFonts w:ascii="等线" w:eastAsia="等线" w:hAnsi="等线" w:cs="宋体" w:hint="eastAsia"/>
                <w:color w:val="000000"/>
                <w:kern w:val="0"/>
                <w:sz w:val="22"/>
              </w:rPr>
              <w:t xml:space="preserve">, </w:t>
            </w:r>
            <w:r w:rsidRPr="008F7BE4">
              <w:rPr>
                <w:rFonts w:ascii="Arial Unicode MS" w:eastAsia="等线" w:hAnsi="Arial Unicode MS" w:cs="宋体"/>
                <w:color w:val="000000"/>
                <w:kern w:val="0"/>
                <w:sz w:val="20"/>
                <w:szCs w:val="20"/>
              </w:rPr>
              <w:t>00</w:t>
            </w:r>
            <w:r w:rsidRPr="008F7BE4">
              <w:rPr>
                <w:rFonts w:ascii="等线" w:eastAsia="等线" w:hAnsi="等线" w:cs="宋体" w:hint="eastAsia"/>
                <w:color w:val="000000"/>
                <w:kern w:val="0"/>
                <w:sz w:val="22"/>
              </w:rPr>
              <w:t xml:space="preserve">, </w:t>
            </w:r>
            <w:r w:rsidRPr="008F7BE4">
              <w:rPr>
                <w:rFonts w:ascii="Arial Unicode MS" w:eastAsia="等线" w:hAnsi="Arial Unicode MS" w:cs="宋体"/>
                <w:color w:val="000000"/>
                <w:kern w:val="0"/>
                <w:sz w:val="20"/>
                <w:szCs w:val="20"/>
              </w:rPr>
              <w:t>100000000000</w:t>
            </w:r>
            <w:r w:rsidRPr="008F7BE4">
              <w:rPr>
                <w:rFonts w:ascii="等线" w:eastAsia="等线" w:hAnsi="等线" w:cs="宋体" w:hint="eastAsia"/>
                <w:color w:val="000000"/>
                <w:kern w:val="0"/>
                <w:sz w:val="22"/>
              </w:rPr>
              <w:t>, etc.) and click "Get Info".</w:t>
            </w:r>
          </w:p>
        </w:tc>
        <w:tc>
          <w:tcPr>
            <w:tcW w:w="3380" w:type="dxa"/>
            <w:tcBorders>
              <w:top w:val="nil"/>
              <w:left w:val="nil"/>
              <w:bottom w:val="single" w:sz="4" w:space="0" w:color="auto"/>
              <w:right w:val="single" w:sz="4" w:space="0" w:color="auto"/>
            </w:tcBorders>
            <w:shd w:val="clear" w:color="auto" w:fill="auto"/>
            <w:vAlign w:val="center"/>
            <w:hideMark/>
          </w:tcPr>
          <w:p w14:paraId="6FB3C761" w14:textId="77777777" w:rsidR="008F7BE4" w:rsidRPr="008F7BE4" w:rsidRDefault="008F7BE4" w:rsidP="008F7BE4">
            <w:pPr>
              <w:widowControl/>
              <w:jc w:val="left"/>
              <w:rPr>
                <w:rFonts w:ascii="等线" w:eastAsia="等线" w:hAnsi="等线" w:cs="宋体"/>
                <w:color w:val="000000"/>
                <w:kern w:val="0"/>
                <w:sz w:val="22"/>
              </w:rPr>
            </w:pPr>
            <w:r w:rsidRPr="008F7BE4">
              <w:rPr>
                <w:rFonts w:ascii="等线" w:eastAsia="等线" w:hAnsi="等线" w:cs="宋体" w:hint="eastAsia"/>
                <w:color w:val="000000"/>
                <w:kern w:val="0"/>
                <w:sz w:val="22"/>
              </w:rPr>
              <w:t>3. Serial number is entered, and the "Get Info" button is clicked successfully.</w:t>
            </w:r>
          </w:p>
        </w:tc>
      </w:tr>
      <w:tr w:rsidR="008F7BE4" w:rsidRPr="008F7BE4" w14:paraId="0EE1DC1C" w14:textId="77777777" w:rsidTr="008F7BE4">
        <w:trPr>
          <w:trHeight w:val="804"/>
        </w:trPr>
        <w:tc>
          <w:tcPr>
            <w:tcW w:w="2460" w:type="dxa"/>
            <w:vMerge/>
            <w:tcBorders>
              <w:top w:val="nil"/>
              <w:left w:val="single" w:sz="4" w:space="0" w:color="auto"/>
              <w:bottom w:val="single" w:sz="4" w:space="0" w:color="000000"/>
              <w:right w:val="single" w:sz="4" w:space="0" w:color="auto"/>
            </w:tcBorders>
            <w:vAlign w:val="center"/>
            <w:hideMark/>
          </w:tcPr>
          <w:p w14:paraId="6DDACF02" w14:textId="77777777" w:rsidR="008F7BE4" w:rsidRPr="008F7BE4" w:rsidRDefault="008F7BE4" w:rsidP="008F7BE4">
            <w:pPr>
              <w:widowControl/>
              <w:jc w:val="left"/>
              <w:rPr>
                <w:rFonts w:ascii="等线" w:eastAsia="等线" w:hAnsi="等线" w:cs="宋体"/>
                <w:b/>
                <w:bCs/>
                <w:color w:val="000000"/>
                <w:kern w:val="0"/>
                <w:sz w:val="22"/>
              </w:rPr>
            </w:pPr>
          </w:p>
        </w:tc>
        <w:tc>
          <w:tcPr>
            <w:tcW w:w="3640" w:type="dxa"/>
            <w:tcBorders>
              <w:top w:val="nil"/>
              <w:left w:val="nil"/>
              <w:bottom w:val="single" w:sz="4" w:space="0" w:color="auto"/>
              <w:right w:val="single" w:sz="4" w:space="0" w:color="auto"/>
            </w:tcBorders>
            <w:shd w:val="clear" w:color="auto" w:fill="auto"/>
            <w:vAlign w:val="center"/>
            <w:hideMark/>
          </w:tcPr>
          <w:p w14:paraId="7E448459" w14:textId="77777777" w:rsidR="008F7BE4" w:rsidRPr="008F7BE4" w:rsidRDefault="008F7BE4" w:rsidP="008F7BE4">
            <w:pPr>
              <w:widowControl/>
              <w:jc w:val="left"/>
              <w:rPr>
                <w:rFonts w:ascii="等线" w:eastAsia="等线" w:hAnsi="等线" w:cs="宋体"/>
                <w:color w:val="000000"/>
                <w:kern w:val="0"/>
                <w:sz w:val="22"/>
              </w:rPr>
            </w:pPr>
            <w:r w:rsidRPr="008F7BE4">
              <w:rPr>
                <w:rFonts w:ascii="等线" w:eastAsia="等线" w:hAnsi="等线" w:cs="宋体" w:hint="eastAsia"/>
                <w:color w:val="000000"/>
                <w:kern w:val="0"/>
                <w:sz w:val="22"/>
              </w:rPr>
              <w:t>4. Check the response.</w:t>
            </w:r>
          </w:p>
        </w:tc>
        <w:tc>
          <w:tcPr>
            <w:tcW w:w="3380" w:type="dxa"/>
            <w:tcBorders>
              <w:top w:val="nil"/>
              <w:left w:val="nil"/>
              <w:bottom w:val="single" w:sz="4" w:space="0" w:color="auto"/>
              <w:right w:val="single" w:sz="4" w:space="0" w:color="auto"/>
            </w:tcBorders>
            <w:shd w:val="clear" w:color="auto" w:fill="auto"/>
            <w:vAlign w:val="center"/>
            <w:hideMark/>
          </w:tcPr>
          <w:p w14:paraId="259637A8" w14:textId="77777777" w:rsidR="008F7BE4" w:rsidRPr="008F7BE4" w:rsidRDefault="008F7BE4" w:rsidP="008F7BE4">
            <w:pPr>
              <w:widowControl/>
              <w:jc w:val="left"/>
              <w:rPr>
                <w:rFonts w:ascii="等线" w:eastAsia="等线" w:hAnsi="等线" w:cs="宋体"/>
                <w:color w:val="000000"/>
                <w:kern w:val="0"/>
                <w:sz w:val="22"/>
              </w:rPr>
            </w:pPr>
            <w:r w:rsidRPr="008F7BE4">
              <w:rPr>
                <w:rFonts w:ascii="等线" w:eastAsia="等线" w:hAnsi="等线" w:cs="宋体" w:hint="eastAsia"/>
                <w:color w:val="000000"/>
                <w:kern w:val="0"/>
                <w:sz w:val="22"/>
              </w:rPr>
              <w:t>4. No warranty results are displayed. A warning should indicate that the serial number is invalid.</w:t>
            </w:r>
          </w:p>
        </w:tc>
      </w:tr>
      <w:tr w:rsidR="008F7BE4" w:rsidRPr="008F7BE4" w14:paraId="3C508CC8" w14:textId="77777777" w:rsidTr="008F7BE4">
        <w:trPr>
          <w:trHeight w:val="804"/>
        </w:trPr>
        <w:tc>
          <w:tcPr>
            <w:tcW w:w="2460" w:type="dxa"/>
            <w:vMerge/>
            <w:tcBorders>
              <w:top w:val="nil"/>
              <w:left w:val="single" w:sz="4" w:space="0" w:color="auto"/>
              <w:bottom w:val="single" w:sz="4" w:space="0" w:color="000000"/>
              <w:right w:val="single" w:sz="4" w:space="0" w:color="auto"/>
            </w:tcBorders>
            <w:vAlign w:val="center"/>
            <w:hideMark/>
          </w:tcPr>
          <w:p w14:paraId="09C5DADE" w14:textId="77777777" w:rsidR="008F7BE4" w:rsidRPr="008F7BE4" w:rsidRDefault="008F7BE4" w:rsidP="008F7BE4">
            <w:pPr>
              <w:widowControl/>
              <w:jc w:val="left"/>
              <w:rPr>
                <w:rFonts w:ascii="等线" w:eastAsia="等线" w:hAnsi="等线" w:cs="宋体"/>
                <w:b/>
                <w:bCs/>
                <w:color w:val="000000"/>
                <w:kern w:val="0"/>
                <w:sz w:val="22"/>
              </w:rPr>
            </w:pPr>
          </w:p>
        </w:tc>
        <w:tc>
          <w:tcPr>
            <w:tcW w:w="3640" w:type="dxa"/>
            <w:tcBorders>
              <w:top w:val="nil"/>
              <w:left w:val="nil"/>
              <w:bottom w:val="single" w:sz="4" w:space="0" w:color="auto"/>
              <w:right w:val="single" w:sz="4" w:space="0" w:color="auto"/>
            </w:tcBorders>
            <w:shd w:val="clear" w:color="auto" w:fill="auto"/>
            <w:vAlign w:val="center"/>
            <w:hideMark/>
          </w:tcPr>
          <w:p w14:paraId="066A2F13" w14:textId="77777777" w:rsidR="008F7BE4" w:rsidRPr="008F7BE4" w:rsidRDefault="008F7BE4" w:rsidP="008F7BE4">
            <w:pPr>
              <w:widowControl/>
              <w:jc w:val="left"/>
              <w:rPr>
                <w:rFonts w:ascii="等线" w:eastAsia="等线" w:hAnsi="等线" w:cs="宋体"/>
                <w:color w:val="000000"/>
                <w:kern w:val="0"/>
                <w:sz w:val="22"/>
              </w:rPr>
            </w:pPr>
            <w:r w:rsidRPr="008F7BE4">
              <w:rPr>
                <w:rFonts w:ascii="等线" w:eastAsia="等线" w:hAnsi="等线" w:cs="宋体" w:hint="eastAsia"/>
                <w:color w:val="000000"/>
                <w:kern w:val="0"/>
                <w:sz w:val="22"/>
              </w:rPr>
              <w:t>5. Close the browser.</w:t>
            </w:r>
          </w:p>
        </w:tc>
        <w:tc>
          <w:tcPr>
            <w:tcW w:w="3380" w:type="dxa"/>
            <w:tcBorders>
              <w:top w:val="nil"/>
              <w:left w:val="nil"/>
              <w:bottom w:val="single" w:sz="4" w:space="0" w:color="auto"/>
              <w:right w:val="single" w:sz="4" w:space="0" w:color="auto"/>
            </w:tcBorders>
            <w:shd w:val="clear" w:color="auto" w:fill="auto"/>
            <w:vAlign w:val="center"/>
            <w:hideMark/>
          </w:tcPr>
          <w:p w14:paraId="329C96C3" w14:textId="77777777" w:rsidR="008F7BE4" w:rsidRPr="008F7BE4" w:rsidRDefault="008F7BE4" w:rsidP="008F7BE4">
            <w:pPr>
              <w:widowControl/>
              <w:jc w:val="left"/>
              <w:rPr>
                <w:rFonts w:ascii="等线" w:eastAsia="等线" w:hAnsi="等线" w:cs="宋体"/>
                <w:color w:val="000000"/>
                <w:kern w:val="0"/>
                <w:sz w:val="22"/>
              </w:rPr>
            </w:pPr>
            <w:r w:rsidRPr="008F7BE4">
              <w:rPr>
                <w:rFonts w:ascii="等线" w:eastAsia="等线" w:hAnsi="等线" w:cs="宋体" w:hint="eastAsia"/>
                <w:color w:val="000000"/>
                <w:kern w:val="0"/>
                <w:sz w:val="22"/>
              </w:rPr>
              <w:t>5. Browser is closed.</w:t>
            </w:r>
          </w:p>
        </w:tc>
      </w:tr>
      <w:tr w:rsidR="008F7BE4" w:rsidRPr="008F7BE4" w14:paraId="2C678F70" w14:textId="77777777" w:rsidTr="008F7BE4">
        <w:trPr>
          <w:trHeight w:val="1284"/>
        </w:trPr>
        <w:tc>
          <w:tcPr>
            <w:tcW w:w="2460" w:type="dxa"/>
            <w:tcBorders>
              <w:top w:val="nil"/>
              <w:left w:val="single" w:sz="4" w:space="0" w:color="auto"/>
              <w:bottom w:val="single" w:sz="4" w:space="0" w:color="auto"/>
              <w:right w:val="single" w:sz="4" w:space="0" w:color="auto"/>
            </w:tcBorders>
            <w:shd w:val="clear" w:color="auto" w:fill="auto"/>
            <w:vAlign w:val="center"/>
            <w:hideMark/>
          </w:tcPr>
          <w:p w14:paraId="7935BB9B" w14:textId="77777777" w:rsidR="008F7BE4" w:rsidRPr="008F7BE4" w:rsidRDefault="008F7BE4" w:rsidP="008F7BE4">
            <w:pPr>
              <w:widowControl/>
              <w:jc w:val="left"/>
              <w:rPr>
                <w:rFonts w:ascii="等线" w:eastAsia="等线" w:hAnsi="等线" w:cs="宋体"/>
                <w:b/>
                <w:bCs/>
                <w:color w:val="000000"/>
                <w:kern w:val="0"/>
                <w:sz w:val="22"/>
              </w:rPr>
            </w:pPr>
            <w:r w:rsidRPr="008F7BE4">
              <w:rPr>
                <w:rFonts w:ascii="等线" w:eastAsia="等线" w:hAnsi="等线" w:cs="宋体" w:hint="eastAsia"/>
                <w:b/>
                <w:bCs/>
                <w:color w:val="000000"/>
                <w:kern w:val="0"/>
                <w:sz w:val="22"/>
              </w:rPr>
              <w:t>TC03 Browser Compatibility</w:t>
            </w:r>
          </w:p>
        </w:tc>
        <w:tc>
          <w:tcPr>
            <w:tcW w:w="3640" w:type="dxa"/>
            <w:tcBorders>
              <w:top w:val="nil"/>
              <w:left w:val="nil"/>
              <w:bottom w:val="single" w:sz="4" w:space="0" w:color="auto"/>
              <w:right w:val="single" w:sz="4" w:space="0" w:color="auto"/>
            </w:tcBorders>
            <w:shd w:val="clear" w:color="auto" w:fill="auto"/>
            <w:vAlign w:val="center"/>
            <w:hideMark/>
          </w:tcPr>
          <w:p w14:paraId="1D6B192E" w14:textId="77777777" w:rsidR="008F7BE4" w:rsidRPr="008F7BE4" w:rsidRDefault="008F7BE4" w:rsidP="008F7BE4">
            <w:pPr>
              <w:widowControl/>
              <w:jc w:val="left"/>
              <w:rPr>
                <w:rFonts w:ascii="等线" w:eastAsia="等线" w:hAnsi="等线" w:cs="宋体"/>
                <w:color w:val="000000"/>
                <w:kern w:val="0"/>
                <w:sz w:val="22"/>
              </w:rPr>
            </w:pPr>
            <w:r w:rsidRPr="008F7BE4">
              <w:rPr>
                <w:rFonts w:ascii="等线" w:eastAsia="等线" w:hAnsi="等线" w:cs="宋体" w:hint="eastAsia"/>
                <w:color w:val="000000"/>
                <w:kern w:val="0"/>
                <w:sz w:val="22"/>
              </w:rPr>
              <w:t>1. Repeat TC01 and TC02 on different web browsers (Chrome, Firefox, Edge).</w:t>
            </w:r>
          </w:p>
        </w:tc>
        <w:tc>
          <w:tcPr>
            <w:tcW w:w="3380" w:type="dxa"/>
            <w:tcBorders>
              <w:top w:val="nil"/>
              <w:left w:val="nil"/>
              <w:bottom w:val="single" w:sz="4" w:space="0" w:color="auto"/>
              <w:right w:val="single" w:sz="4" w:space="0" w:color="auto"/>
            </w:tcBorders>
            <w:shd w:val="clear" w:color="auto" w:fill="auto"/>
            <w:vAlign w:val="center"/>
            <w:hideMark/>
          </w:tcPr>
          <w:p w14:paraId="30B1B488" w14:textId="77777777" w:rsidR="008F7BE4" w:rsidRPr="008F7BE4" w:rsidRDefault="008F7BE4" w:rsidP="008F7BE4">
            <w:pPr>
              <w:widowControl/>
              <w:jc w:val="left"/>
              <w:rPr>
                <w:rFonts w:ascii="等线" w:eastAsia="等线" w:hAnsi="等线" w:cs="宋体"/>
                <w:color w:val="000000"/>
                <w:kern w:val="0"/>
                <w:sz w:val="22"/>
              </w:rPr>
            </w:pPr>
            <w:r w:rsidRPr="008F7BE4">
              <w:rPr>
                <w:rFonts w:ascii="等线" w:eastAsia="等线" w:hAnsi="等线" w:cs="宋体" w:hint="eastAsia"/>
                <w:color w:val="000000"/>
                <w:kern w:val="0"/>
                <w:sz w:val="22"/>
              </w:rPr>
              <w:t>1. Results are consistent across all tested browsers, with no errors or discrepancies.</w:t>
            </w:r>
          </w:p>
        </w:tc>
      </w:tr>
      <w:tr w:rsidR="008F7BE4" w:rsidRPr="008F7BE4" w14:paraId="0ACE2747" w14:textId="77777777" w:rsidTr="008F7BE4">
        <w:trPr>
          <w:trHeight w:val="996"/>
        </w:trPr>
        <w:tc>
          <w:tcPr>
            <w:tcW w:w="2460" w:type="dxa"/>
            <w:tcBorders>
              <w:top w:val="nil"/>
              <w:left w:val="single" w:sz="4" w:space="0" w:color="auto"/>
              <w:bottom w:val="single" w:sz="4" w:space="0" w:color="auto"/>
              <w:right w:val="single" w:sz="4" w:space="0" w:color="auto"/>
            </w:tcBorders>
            <w:shd w:val="clear" w:color="auto" w:fill="auto"/>
            <w:vAlign w:val="center"/>
            <w:hideMark/>
          </w:tcPr>
          <w:p w14:paraId="1BF680D9" w14:textId="77777777" w:rsidR="008F7BE4" w:rsidRPr="008F7BE4" w:rsidRDefault="008F7BE4" w:rsidP="008F7BE4">
            <w:pPr>
              <w:widowControl/>
              <w:jc w:val="left"/>
              <w:rPr>
                <w:rFonts w:ascii="等线" w:eastAsia="等线" w:hAnsi="等线" w:cs="宋体"/>
                <w:b/>
                <w:bCs/>
                <w:color w:val="000000"/>
                <w:kern w:val="0"/>
                <w:sz w:val="22"/>
              </w:rPr>
            </w:pPr>
            <w:r w:rsidRPr="008F7BE4">
              <w:rPr>
                <w:rFonts w:ascii="等线" w:eastAsia="等线" w:hAnsi="等线" w:cs="宋体" w:hint="eastAsia"/>
                <w:b/>
                <w:bCs/>
                <w:color w:val="000000"/>
                <w:kern w:val="0"/>
                <w:sz w:val="22"/>
              </w:rPr>
              <w:t>TC04 System Compatibility</w:t>
            </w:r>
          </w:p>
        </w:tc>
        <w:tc>
          <w:tcPr>
            <w:tcW w:w="3640" w:type="dxa"/>
            <w:tcBorders>
              <w:top w:val="nil"/>
              <w:left w:val="nil"/>
              <w:bottom w:val="single" w:sz="4" w:space="0" w:color="auto"/>
              <w:right w:val="single" w:sz="4" w:space="0" w:color="auto"/>
            </w:tcBorders>
            <w:shd w:val="clear" w:color="auto" w:fill="auto"/>
            <w:vAlign w:val="center"/>
            <w:hideMark/>
          </w:tcPr>
          <w:p w14:paraId="5AB9D168" w14:textId="77777777" w:rsidR="008F7BE4" w:rsidRPr="008F7BE4" w:rsidRDefault="008F7BE4" w:rsidP="008F7BE4">
            <w:pPr>
              <w:widowControl/>
              <w:jc w:val="left"/>
              <w:rPr>
                <w:rFonts w:ascii="等线" w:eastAsia="等线" w:hAnsi="等线" w:cs="宋体"/>
                <w:color w:val="000000"/>
                <w:kern w:val="0"/>
                <w:sz w:val="22"/>
              </w:rPr>
            </w:pPr>
            <w:r w:rsidRPr="008F7BE4">
              <w:rPr>
                <w:rFonts w:ascii="等线" w:eastAsia="等线" w:hAnsi="等线" w:cs="宋体" w:hint="eastAsia"/>
                <w:color w:val="000000"/>
                <w:kern w:val="0"/>
                <w:sz w:val="22"/>
              </w:rPr>
              <w:t>1. Repeat TC01 and TC02 on different operating systems (Windows 10, macOS, Android, iOS).</w:t>
            </w:r>
          </w:p>
        </w:tc>
        <w:tc>
          <w:tcPr>
            <w:tcW w:w="3380" w:type="dxa"/>
            <w:tcBorders>
              <w:top w:val="nil"/>
              <w:left w:val="nil"/>
              <w:bottom w:val="single" w:sz="4" w:space="0" w:color="auto"/>
              <w:right w:val="single" w:sz="4" w:space="0" w:color="auto"/>
            </w:tcBorders>
            <w:shd w:val="clear" w:color="auto" w:fill="auto"/>
            <w:vAlign w:val="center"/>
            <w:hideMark/>
          </w:tcPr>
          <w:p w14:paraId="25A3750C" w14:textId="77777777" w:rsidR="008F7BE4" w:rsidRPr="008F7BE4" w:rsidRDefault="008F7BE4" w:rsidP="008F7BE4">
            <w:pPr>
              <w:widowControl/>
              <w:jc w:val="left"/>
              <w:rPr>
                <w:rFonts w:ascii="等线" w:eastAsia="等线" w:hAnsi="等线" w:cs="宋体"/>
                <w:color w:val="000000"/>
                <w:kern w:val="0"/>
                <w:sz w:val="22"/>
              </w:rPr>
            </w:pPr>
            <w:r w:rsidRPr="008F7BE4">
              <w:rPr>
                <w:rFonts w:ascii="等线" w:eastAsia="等线" w:hAnsi="等线" w:cs="宋体" w:hint="eastAsia"/>
                <w:color w:val="000000"/>
                <w:kern w:val="0"/>
                <w:sz w:val="22"/>
              </w:rPr>
              <w:t>1. Results are consistent across all tested operating systems, with no errors or discrepancies.</w:t>
            </w:r>
          </w:p>
        </w:tc>
      </w:tr>
      <w:tr w:rsidR="008F7BE4" w:rsidRPr="008F7BE4" w14:paraId="32E8ABB4" w14:textId="77777777" w:rsidTr="008F7BE4">
        <w:trPr>
          <w:trHeight w:val="756"/>
        </w:trPr>
        <w:tc>
          <w:tcPr>
            <w:tcW w:w="2460" w:type="dxa"/>
            <w:vMerge w:val="restart"/>
            <w:tcBorders>
              <w:top w:val="nil"/>
              <w:left w:val="single" w:sz="4" w:space="0" w:color="auto"/>
              <w:bottom w:val="single" w:sz="4" w:space="0" w:color="auto"/>
              <w:right w:val="single" w:sz="4" w:space="0" w:color="auto"/>
            </w:tcBorders>
            <w:shd w:val="clear" w:color="auto" w:fill="auto"/>
            <w:vAlign w:val="center"/>
            <w:hideMark/>
          </w:tcPr>
          <w:p w14:paraId="21C58112" w14:textId="77777777" w:rsidR="008F7BE4" w:rsidRPr="008F7BE4" w:rsidRDefault="008F7BE4" w:rsidP="008F7BE4">
            <w:pPr>
              <w:widowControl/>
              <w:jc w:val="left"/>
              <w:rPr>
                <w:rFonts w:ascii="等线" w:eastAsia="等线" w:hAnsi="等线" w:cs="宋体"/>
                <w:b/>
                <w:bCs/>
                <w:color w:val="000000"/>
                <w:kern w:val="0"/>
                <w:sz w:val="22"/>
              </w:rPr>
            </w:pPr>
            <w:r w:rsidRPr="008F7BE4">
              <w:rPr>
                <w:rFonts w:ascii="等线" w:eastAsia="等线" w:hAnsi="等线" w:cs="宋体" w:hint="eastAsia"/>
                <w:b/>
                <w:bCs/>
                <w:color w:val="000000"/>
                <w:kern w:val="0"/>
                <w:sz w:val="22"/>
              </w:rPr>
              <w:t>TC06 Usability Test</w:t>
            </w:r>
          </w:p>
        </w:tc>
        <w:tc>
          <w:tcPr>
            <w:tcW w:w="3640" w:type="dxa"/>
            <w:vMerge w:val="restart"/>
            <w:tcBorders>
              <w:top w:val="nil"/>
              <w:left w:val="single" w:sz="4" w:space="0" w:color="auto"/>
              <w:bottom w:val="single" w:sz="4" w:space="0" w:color="auto"/>
              <w:right w:val="single" w:sz="4" w:space="0" w:color="auto"/>
            </w:tcBorders>
            <w:shd w:val="clear" w:color="auto" w:fill="auto"/>
            <w:vAlign w:val="center"/>
            <w:hideMark/>
          </w:tcPr>
          <w:p w14:paraId="30F564CF" w14:textId="77777777" w:rsidR="008F7BE4" w:rsidRPr="008F7BE4" w:rsidRDefault="008F7BE4" w:rsidP="008F7BE4">
            <w:pPr>
              <w:widowControl/>
              <w:jc w:val="left"/>
              <w:rPr>
                <w:rFonts w:ascii="等线" w:eastAsia="等线" w:hAnsi="等线" w:cs="宋体"/>
                <w:color w:val="000000"/>
                <w:kern w:val="0"/>
                <w:sz w:val="22"/>
              </w:rPr>
            </w:pPr>
            <w:r w:rsidRPr="008F7BE4">
              <w:rPr>
                <w:rFonts w:ascii="等线" w:eastAsia="等线" w:hAnsi="等线" w:cs="宋体" w:hint="eastAsia"/>
                <w:color w:val="000000"/>
                <w:kern w:val="0"/>
                <w:sz w:val="22"/>
              </w:rPr>
              <w:t>1. Perform a general walkthrough of the warranty lookup page, focusing on ease of use, clarity of instructions, and error messages.</w:t>
            </w:r>
          </w:p>
        </w:tc>
        <w:tc>
          <w:tcPr>
            <w:tcW w:w="3380" w:type="dxa"/>
            <w:tcBorders>
              <w:top w:val="nil"/>
              <w:left w:val="nil"/>
              <w:bottom w:val="single" w:sz="4" w:space="0" w:color="auto"/>
              <w:right w:val="single" w:sz="4" w:space="0" w:color="auto"/>
            </w:tcBorders>
            <w:shd w:val="clear" w:color="auto" w:fill="auto"/>
            <w:vAlign w:val="center"/>
            <w:hideMark/>
          </w:tcPr>
          <w:p w14:paraId="512927CC" w14:textId="77777777" w:rsidR="008F7BE4" w:rsidRPr="008F7BE4" w:rsidRDefault="008F7BE4" w:rsidP="008F7BE4">
            <w:pPr>
              <w:widowControl/>
              <w:jc w:val="left"/>
              <w:rPr>
                <w:rFonts w:ascii="等线" w:eastAsia="等线" w:hAnsi="等线" w:cs="宋体"/>
                <w:color w:val="000000"/>
                <w:kern w:val="0"/>
                <w:sz w:val="22"/>
              </w:rPr>
            </w:pPr>
            <w:r w:rsidRPr="008F7BE4">
              <w:rPr>
                <w:rFonts w:ascii="等线" w:eastAsia="等线" w:hAnsi="等线" w:cs="宋体" w:hint="eastAsia"/>
                <w:color w:val="000000"/>
                <w:kern w:val="0"/>
                <w:sz w:val="22"/>
              </w:rPr>
              <w:t>1. The page is easy to navigate.</w:t>
            </w:r>
          </w:p>
        </w:tc>
      </w:tr>
      <w:tr w:rsidR="008F7BE4" w:rsidRPr="008F7BE4" w14:paraId="10DC594D" w14:textId="77777777" w:rsidTr="008F7BE4">
        <w:trPr>
          <w:trHeight w:val="780"/>
        </w:trPr>
        <w:tc>
          <w:tcPr>
            <w:tcW w:w="2460" w:type="dxa"/>
            <w:vMerge/>
            <w:tcBorders>
              <w:top w:val="nil"/>
              <w:left w:val="single" w:sz="4" w:space="0" w:color="auto"/>
              <w:bottom w:val="single" w:sz="4" w:space="0" w:color="auto"/>
              <w:right w:val="single" w:sz="4" w:space="0" w:color="auto"/>
            </w:tcBorders>
            <w:vAlign w:val="center"/>
            <w:hideMark/>
          </w:tcPr>
          <w:p w14:paraId="230FF621" w14:textId="77777777" w:rsidR="008F7BE4" w:rsidRPr="008F7BE4" w:rsidRDefault="008F7BE4" w:rsidP="008F7BE4">
            <w:pPr>
              <w:widowControl/>
              <w:jc w:val="left"/>
              <w:rPr>
                <w:rFonts w:ascii="等线" w:eastAsia="等线" w:hAnsi="等线" w:cs="宋体"/>
                <w:b/>
                <w:bCs/>
                <w:color w:val="000000"/>
                <w:kern w:val="0"/>
                <w:sz w:val="22"/>
              </w:rPr>
            </w:pPr>
          </w:p>
        </w:tc>
        <w:tc>
          <w:tcPr>
            <w:tcW w:w="3640" w:type="dxa"/>
            <w:vMerge/>
            <w:tcBorders>
              <w:top w:val="nil"/>
              <w:left w:val="single" w:sz="4" w:space="0" w:color="auto"/>
              <w:bottom w:val="single" w:sz="4" w:space="0" w:color="auto"/>
              <w:right w:val="single" w:sz="4" w:space="0" w:color="auto"/>
            </w:tcBorders>
            <w:vAlign w:val="center"/>
            <w:hideMark/>
          </w:tcPr>
          <w:p w14:paraId="36620C62" w14:textId="77777777" w:rsidR="008F7BE4" w:rsidRPr="008F7BE4" w:rsidRDefault="008F7BE4" w:rsidP="008F7BE4">
            <w:pPr>
              <w:widowControl/>
              <w:jc w:val="left"/>
              <w:rPr>
                <w:rFonts w:ascii="等线" w:eastAsia="等线" w:hAnsi="等线" w:cs="宋体"/>
                <w:color w:val="000000"/>
                <w:kern w:val="0"/>
                <w:sz w:val="22"/>
              </w:rPr>
            </w:pPr>
          </w:p>
        </w:tc>
        <w:tc>
          <w:tcPr>
            <w:tcW w:w="3380" w:type="dxa"/>
            <w:tcBorders>
              <w:top w:val="nil"/>
              <w:left w:val="nil"/>
              <w:bottom w:val="single" w:sz="4" w:space="0" w:color="auto"/>
              <w:right w:val="single" w:sz="4" w:space="0" w:color="auto"/>
            </w:tcBorders>
            <w:shd w:val="clear" w:color="auto" w:fill="auto"/>
            <w:vAlign w:val="center"/>
            <w:hideMark/>
          </w:tcPr>
          <w:p w14:paraId="6A81CE83" w14:textId="77777777" w:rsidR="008F7BE4" w:rsidRPr="008F7BE4" w:rsidRDefault="008F7BE4" w:rsidP="008F7BE4">
            <w:pPr>
              <w:widowControl/>
              <w:jc w:val="left"/>
              <w:rPr>
                <w:rFonts w:ascii="等线" w:eastAsia="等线" w:hAnsi="等线" w:cs="宋体"/>
                <w:color w:val="000000"/>
                <w:kern w:val="0"/>
                <w:sz w:val="22"/>
              </w:rPr>
            </w:pPr>
            <w:r w:rsidRPr="008F7BE4">
              <w:rPr>
                <w:rFonts w:ascii="等线" w:eastAsia="等线" w:hAnsi="等线" w:cs="宋体" w:hint="eastAsia"/>
                <w:color w:val="000000"/>
                <w:kern w:val="0"/>
                <w:sz w:val="22"/>
              </w:rPr>
              <w:t>2. Input fields are intuitive.</w:t>
            </w:r>
          </w:p>
        </w:tc>
      </w:tr>
      <w:tr w:rsidR="008F7BE4" w:rsidRPr="008F7BE4" w14:paraId="75B420FC" w14:textId="77777777" w:rsidTr="008F7BE4">
        <w:trPr>
          <w:trHeight w:val="852"/>
        </w:trPr>
        <w:tc>
          <w:tcPr>
            <w:tcW w:w="2460" w:type="dxa"/>
            <w:vMerge/>
            <w:tcBorders>
              <w:top w:val="nil"/>
              <w:left w:val="single" w:sz="4" w:space="0" w:color="auto"/>
              <w:bottom w:val="single" w:sz="4" w:space="0" w:color="auto"/>
              <w:right w:val="single" w:sz="4" w:space="0" w:color="auto"/>
            </w:tcBorders>
            <w:vAlign w:val="center"/>
            <w:hideMark/>
          </w:tcPr>
          <w:p w14:paraId="705A8D0D" w14:textId="77777777" w:rsidR="008F7BE4" w:rsidRPr="008F7BE4" w:rsidRDefault="008F7BE4" w:rsidP="008F7BE4">
            <w:pPr>
              <w:widowControl/>
              <w:jc w:val="left"/>
              <w:rPr>
                <w:rFonts w:ascii="等线" w:eastAsia="等线" w:hAnsi="等线" w:cs="宋体"/>
                <w:b/>
                <w:bCs/>
                <w:color w:val="000000"/>
                <w:kern w:val="0"/>
                <w:sz w:val="22"/>
              </w:rPr>
            </w:pPr>
          </w:p>
        </w:tc>
        <w:tc>
          <w:tcPr>
            <w:tcW w:w="3640" w:type="dxa"/>
            <w:vMerge/>
            <w:tcBorders>
              <w:top w:val="nil"/>
              <w:left w:val="single" w:sz="4" w:space="0" w:color="auto"/>
              <w:bottom w:val="single" w:sz="4" w:space="0" w:color="auto"/>
              <w:right w:val="single" w:sz="4" w:space="0" w:color="auto"/>
            </w:tcBorders>
            <w:vAlign w:val="center"/>
            <w:hideMark/>
          </w:tcPr>
          <w:p w14:paraId="5CE220C2" w14:textId="77777777" w:rsidR="008F7BE4" w:rsidRPr="008F7BE4" w:rsidRDefault="008F7BE4" w:rsidP="008F7BE4">
            <w:pPr>
              <w:widowControl/>
              <w:jc w:val="left"/>
              <w:rPr>
                <w:rFonts w:ascii="等线" w:eastAsia="等线" w:hAnsi="等线" w:cs="宋体"/>
                <w:color w:val="000000"/>
                <w:kern w:val="0"/>
                <w:sz w:val="22"/>
              </w:rPr>
            </w:pPr>
          </w:p>
        </w:tc>
        <w:tc>
          <w:tcPr>
            <w:tcW w:w="3380" w:type="dxa"/>
            <w:tcBorders>
              <w:top w:val="nil"/>
              <w:left w:val="nil"/>
              <w:bottom w:val="single" w:sz="4" w:space="0" w:color="auto"/>
              <w:right w:val="single" w:sz="4" w:space="0" w:color="auto"/>
            </w:tcBorders>
            <w:shd w:val="clear" w:color="auto" w:fill="auto"/>
            <w:vAlign w:val="center"/>
            <w:hideMark/>
          </w:tcPr>
          <w:p w14:paraId="6A0FA830" w14:textId="77777777" w:rsidR="008F7BE4" w:rsidRPr="008F7BE4" w:rsidRDefault="008F7BE4" w:rsidP="008F7BE4">
            <w:pPr>
              <w:widowControl/>
              <w:jc w:val="left"/>
              <w:rPr>
                <w:rFonts w:ascii="等线" w:eastAsia="等线" w:hAnsi="等线" w:cs="宋体"/>
                <w:color w:val="000000"/>
                <w:kern w:val="0"/>
                <w:sz w:val="22"/>
              </w:rPr>
            </w:pPr>
            <w:r w:rsidRPr="008F7BE4">
              <w:rPr>
                <w:rFonts w:ascii="等线" w:eastAsia="等线" w:hAnsi="等线" w:cs="宋体" w:hint="eastAsia"/>
                <w:color w:val="000000"/>
                <w:kern w:val="0"/>
                <w:sz w:val="22"/>
              </w:rPr>
              <w:t>3. Error messages are clear and helpful.</w:t>
            </w:r>
          </w:p>
        </w:tc>
      </w:tr>
    </w:tbl>
    <w:p w14:paraId="29123716" w14:textId="77777777" w:rsidR="008F7BE4" w:rsidRPr="008F7BE4" w:rsidRDefault="008F7BE4" w:rsidP="008F7BE4">
      <w:pPr>
        <w:rPr>
          <w:b/>
          <w:bCs/>
        </w:rPr>
      </w:pPr>
    </w:p>
    <w:p w14:paraId="41A22E4B" w14:textId="77777777" w:rsidR="00932995" w:rsidRDefault="00932995" w:rsidP="00932995">
      <w:pPr>
        <w:rPr>
          <w:b/>
          <w:bCs/>
        </w:rPr>
      </w:pPr>
      <w:r>
        <w:rPr>
          <w:rFonts w:hint="eastAsia"/>
          <w:b/>
          <w:bCs/>
        </w:rPr>
        <w:t>9</w:t>
      </w:r>
      <w:r w:rsidR="008F7BE4" w:rsidRPr="008F7BE4">
        <w:rPr>
          <w:b/>
          <w:bCs/>
        </w:rPr>
        <w:t>. Risk:</w:t>
      </w:r>
    </w:p>
    <w:p w14:paraId="47144730" w14:textId="77777777" w:rsidR="00932995" w:rsidRPr="00932995" w:rsidRDefault="008F7BE4" w:rsidP="00932995">
      <w:pPr>
        <w:pStyle w:val="ListParagraph"/>
        <w:numPr>
          <w:ilvl w:val="0"/>
          <w:numId w:val="8"/>
        </w:numPr>
        <w:rPr>
          <w:b/>
          <w:bCs/>
        </w:rPr>
      </w:pPr>
      <w:r w:rsidRPr="008F7BE4">
        <w:t>Inconsistent behavior across different browsers or operating systems.</w:t>
      </w:r>
    </w:p>
    <w:p w14:paraId="2413B2F9" w14:textId="77777777" w:rsidR="00932995" w:rsidRPr="00932995" w:rsidRDefault="008F7BE4" w:rsidP="00932995">
      <w:pPr>
        <w:pStyle w:val="ListParagraph"/>
        <w:numPr>
          <w:ilvl w:val="0"/>
          <w:numId w:val="8"/>
        </w:numPr>
        <w:rPr>
          <w:b/>
          <w:bCs/>
        </w:rPr>
      </w:pPr>
      <w:r w:rsidRPr="008F7BE4">
        <w:t>Delays in loading warranty information.</w:t>
      </w:r>
    </w:p>
    <w:p w14:paraId="025D03DB" w14:textId="59581B14" w:rsidR="008F7BE4" w:rsidRPr="00932995" w:rsidRDefault="008F7BE4" w:rsidP="00932995">
      <w:pPr>
        <w:pStyle w:val="ListParagraph"/>
        <w:numPr>
          <w:ilvl w:val="0"/>
          <w:numId w:val="8"/>
        </w:numPr>
        <w:rPr>
          <w:b/>
          <w:bCs/>
        </w:rPr>
      </w:pPr>
      <w:r w:rsidRPr="008F7BE4">
        <w:t>Unclear error messages that confuse users.</w:t>
      </w:r>
    </w:p>
    <w:p w14:paraId="7F071426" w14:textId="15667339" w:rsidR="008F7BE4" w:rsidRPr="008F7BE4" w:rsidRDefault="008F7BE4" w:rsidP="008F7BE4">
      <w:pPr>
        <w:rPr>
          <w:b/>
          <w:bCs/>
        </w:rPr>
      </w:pPr>
      <w:r w:rsidRPr="008F7BE4">
        <w:rPr>
          <w:b/>
          <w:bCs/>
        </w:rPr>
        <w:t>1</w:t>
      </w:r>
      <w:r w:rsidR="00932995">
        <w:rPr>
          <w:rFonts w:hint="eastAsia"/>
          <w:b/>
          <w:bCs/>
        </w:rPr>
        <w:t>0</w:t>
      </w:r>
      <w:r w:rsidRPr="008F7BE4">
        <w:rPr>
          <w:b/>
          <w:bCs/>
        </w:rPr>
        <w:t>. Entry and Exit Criteria:</w:t>
      </w:r>
    </w:p>
    <w:p w14:paraId="4D9CEE10" w14:textId="77777777" w:rsidR="008F7BE4" w:rsidRPr="008F7BE4" w:rsidRDefault="008F7BE4" w:rsidP="008F7BE4">
      <w:pPr>
        <w:numPr>
          <w:ilvl w:val="0"/>
          <w:numId w:val="9"/>
        </w:numPr>
      </w:pPr>
      <w:r w:rsidRPr="008F7BE4">
        <w:rPr>
          <w:b/>
          <w:bCs/>
        </w:rPr>
        <w:t>Entry Criteria:</w:t>
      </w:r>
    </w:p>
    <w:p w14:paraId="1865CA2F" w14:textId="77777777" w:rsidR="008F7BE4" w:rsidRPr="008F7BE4" w:rsidRDefault="008F7BE4" w:rsidP="008F7BE4">
      <w:pPr>
        <w:numPr>
          <w:ilvl w:val="1"/>
          <w:numId w:val="9"/>
        </w:numPr>
      </w:pPr>
      <w:r w:rsidRPr="008F7BE4">
        <w:t>Test environment is set up and accessible.</w:t>
      </w:r>
    </w:p>
    <w:p w14:paraId="140A35E8" w14:textId="77777777" w:rsidR="008F7BE4" w:rsidRPr="008F7BE4" w:rsidRDefault="008F7BE4" w:rsidP="008F7BE4">
      <w:pPr>
        <w:numPr>
          <w:ilvl w:val="1"/>
          <w:numId w:val="9"/>
        </w:numPr>
      </w:pPr>
      <w:r w:rsidRPr="008F7BE4">
        <w:t>Test cases are reviewed and approved.</w:t>
      </w:r>
    </w:p>
    <w:p w14:paraId="66C2CE09" w14:textId="77777777" w:rsidR="008F7BE4" w:rsidRPr="008F7BE4" w:rsidRDefault="008F7BE4" w:rsidP="008F7BE4">
      <w:pPr>
        <w:numPr>
          <w:ilvl w:val="0"/>
          <w:numId w:val="9"/>
        </w:numPr>
      </w:pPr>
      <w:r w:rsidRPr="008F7BE4">
        <w:rPr>
          <w:b/>
          <w:bCs/>
        </w:rPr>
        <w:t>Exit Criteria:</w:t>
      </w:r>
    </w:p>
    <w:p w14:paraId="5A67176B" w14:textId="77777777" w:rsidR="008F7BE4" w:rsidRPr="008F7BE4" w:rsidRDefault="008F7BE4" w:rsidP="008F7BE4">
      <w:pPr>
        <w:numPr>
          <w:ilvl w:val="1"/>
          <w:numId w:val="9"/>
        </w:numPr>
      </w:pPr>
      <w:r w:rsidRPr="008F7BE4">
        <w:t>All high-priority test cases are executed.</w:t>
      </w:r>
    </w:p>
    <w:p w14:paraId="3FFA5025" w14:textId="77777777" w:rsidR="008F7BE4" w:rsidRPr="008F7BE4" w:rsidRDefault="008F7BE4" w:rsidP="008F7BE4">
      <w:pPr>
        <w:numPr>
          <w:ilvl w:val="1"/>
          <w:numId w:val="9"/>
        </w:numPr>
      </w:pPr>
      <w:r w:rsidRPr="008F7BE4">
        <w:t>No critical defects are outstanding.</w:t>
      </w:r>
    </w:p>
    <w:p w14:paraId="00E160FB" w14:textId="77777777" w:rsidR="008F7BE4" w:rsidRPr="008F7BE4" w:rsidRDefault="008F7BE4" w:rsidP="008F7BE4">
      <w:pPr>
        <w:numPr>
          <w:ilvl w:val="1"/>
          <w:numId w:val="9"/>
        </w:numPr>
      </w:pPr>
      <w:r w:rsidRPr="008F7BE4">
        <w:t>All defects are triaged and either resolved or accepted as known issues.</w:t>
      </w:r>
    </w:p>
    <w:p w14:paraId="61521FE0" w14:textId="77777777" w:rsidR="008F7BE4" w:rsidRPr="008F7BE4" w:rsidRDefault="008F7BE4" w:rsidP="008F7BE4">
      <w:pPr>
        <w:rPr>
          <w:b/>
          <w:bCs/>
        </w:rPr>
      </w:pPr>
      <w:r w:rsidRPr="008F7BE4">
        <w:rPr>
          <w:b/>
          <w:bCs/>
        </w:rPr>
        <w:t>12. Test Deliverables:</w:t>
      </w:r>
    </w:p>
    <w:p w14:paraId="269DB20A" w14:textId="77777777" w:rsidR="008F7BE4" w:rsidRPr="008F7BE4" w:rsidRDefault="008F7BE4" w:rsidP="008F7BE4">
      <w:pPr>
        <w:numPr>
          <w:ilvl w:val="0"/>
          <w:numId w:val="10"/>
        </w:numPr>
      </w:pPr>
      <w:r w:rsidRPr="008F7BE4">
        <w:rPr>
          <w:b/>
          <w:bCs/>
        </w:rPr>
        <w:t>Test Plan:</w:t>
      </w:r>
      <w:r w:rsidRPr="008F7BE4">
        <w:t xml:space="preserve"> Document outlining the testing strategy and approach.</w:t>
      </w:r>
    </w:p>
    <w:p w14:paraId="0AC3EA86" w14:textId="77777777" w:rsidR="008F7BE4" w:rsidRPr="008F7BE4" w:rsidRDefault="008F7BE4" w:rsidP="008F7BE4">
      <w:pPr>
        <w:numPr>
          <w:ilvl w:val="0"/>
          <w:numId w:val="10"/>
        </w:numPr>
      </w:pPr>
      <w:r w:rsidRPr="008F7BE4">
        <w:rPr>
          <w:b/>
          <w:bCs/>
        </w:rPr>
        <w:t>Test Cases:</w:t>
      </w:r>
      <w:r w:rsidRPr="008F7BE4">
        <w:t xml:space="preserve"> Detailed test cases based on the scenarios outlined.</w:t>
      </w:r>
    </w:p>
    <w:p w14:paraId="1908D5B2" w14:textId="77777777" w:rsidR="008F7BE4" w:rsidRPr="008F7BE4" w:rsidRDefault="008F7BE4" w:rsidP="008F7BE4">
      <w:pPr>
        <w:numPr>
          <w:ilvl w:val="0"/>
          <w:numId w:val="10"/>
        </w:numPr>
      </w:pPr>
      <w:r w:rsidRPr="008F7BE4">
        <w:rPr>
          <w:b/>
          <w:bCs/>
        </w:rPr>
        <w:t>Test Execution Report:</w:t>
      </w:r>
      <w:r w:rsidRPr="008F7BE4">
        <w:t xml:space="preserve"> Summary of test execution, including pass/fail status and any defects identified.</w:t>
      </w:r>
    </w:p>
    <w:p w14:paraId="02FADE4A" w14:textId="77777777" w:rsidR="008F7BE4" w:rsidRPr="008F7BE4" w:rsidRDefault="008F7BE4" w:rsidP="008F7BE4">
      <w:pPr>
        <w:numPr>
          <w:ilvl w:val="0"/>
          <w:numId w:val="10"/>
        </w:numPr>
      </w:pPr>
      <w:r w:rsidRPr="008F7BE4">
        <w:rPr>
          <w:b/>
          <w:bCs/>
        </w:rPr>
        <w:t>Defect Report:</w:t>
      </w:r>
      <w:r w:rsidRPr="008F7BE4">
        <w:t xml:space="preserve"> Detailed log of defects, including severity, status, and resolution.</w:t>
      </w:r>
    </w:p>
    <w:p w14:paraId="0ED64358" w14:textId="2BAB160D" w:rsidR="00B831B9" w:rsidRDefault="002907EE">
      <w:pP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rFonts w:hint="eastAsia"/>
          <w:b/>
          <w:bCs/>
        </w:rPr>
        <w:t>Draft:2024/08/18</w:t>
      </w:r>
    </w:p>
    <w:p w14:paraId="42D75885" w14:textId="3CACAE17" w:rsidR="0039622F" w:rsidRPr="008F7BE4" w:rsidRDefault="00B831B9">
      <w:r>
        <w:rPr>
          <w:rFonts w:hint="eastAsia"/>
          <w:b/>
          <w:bCs/>
        </w:rPr>
        <w:t>If any question, please contact</w:t>
      </w:r>
      <w:r w:rsidR="00932995">
        <w:rPr>
          <w:rFonts w:hint="eastAsia"/>
          <w:b/>
          <w:bCs/>
        </w:rPr>
        <w:t xml:space="preserve"> </w:t>
      </w:r>
      <w:r w:rsidR="008365CE">
        <w:rPr>
          <w:b/>
          <w:bCs/>
        </w:rPr>
        <w:t xml:space="preserve">Nie Shuang, email: </w:t>
      </w:r>
      <w:r>
        <w:rPr>
          <w:rFonts w:hint="eastAsia"/>
          <w:b/>
          <w:bCs/>
        </w:rPr>
        <w:t>nswd0608@outlook.com</w:t>
      </w:r>
    </w:p>
    <w:sectPr w:rsidR="0039622F" w:rsidRPr="008F7BE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329250" w14:textId="77777777" w:rsidR="004958DF" w:rsidRDefault="004958DF" w:rsidP="008F7BE4">
      <w:r>
        <w:separator/>
      </w:r>
    </w:p>
  </w:endnote>
  <w:endnote w:type="continuationSeparator" w:id="0">
    <w:p w14:paraId="079A4E0B" w14:textId="77777777" w:rsidR="004958DF" w:rsidRDefault="004958DF" w:rsidP="008F7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4856328"/>
      <w:docPartObj>
        <w:docPartGallery w:val="Page Numbers (Bottom of Page)"/>
        <w:docPartUnique/>
      </w:docPartObj>
    </w:sdtPr>
    <w:sdtEndPr>
      <w:rPr>
        <w:noProof/>
      </w:rPr>
    </w:sdtEndPr>
    <w:sdtContent>
      <w:p w14:paraId="5FCA3008" w14:textId="1627B5F8" w:rsidR="000D11BF" w:rsidRDefault="000D11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3470D4" w14:textId="77777777" w:rsidR="000D11BF" w:rsidRDefault="000D11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9617A" w14:textId="77777777" w:rsidR="004958DF" w:rsidRDefault="004958DF" w:rsidP="008F7BE4">
      <w:r>
        <w:separator/>
      </w:r>
    </w:p>
  </w:footnote>
  <w:footnote w:type="continuationSeparator" w:id="0">
    <w:p w14:paraId="31FDFF25" w14:textId="77777777" w:rsidR="004958DF" w:rsidRDefault="004958DF" w:rsidP="008F7B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36E6A"/>
    <w:multiLevelType w:val="multilevel"/>
    <w:tmpl w:val="4BEA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54BB5"/>
    <w:multiLevelType w:val="multilevel"/>
    <w:tmpl w:val="3BBA9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93A47"/>
    <w:multiLevelType w:val="multilevel"/>
    <w:tmpl w:val="DDB4D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1361C"/>
    <w:multiLevelType w:val="multilevel"/>
    <w:tmpl w:val="3016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6E55DD"/>
    <w:multiLevelType w:val="multilevel"/>
    <w:tmpl w:val="6DB6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26EA4"/>
    <w:multiLevelType w:val="multilevel"/>
    <w:tmpl w:val="CFC2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73C7C"/>
    <w:multiLevelType w:val="multilevel"/>
    <w:tmpl w:val="5618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70DFC"/>
    <w:multiLevelType w:val="multilevel"/>
    <w:tmpl w:val="3BBA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80F8A"/>
    <w:multiLevelType w:val="multilevel"/>
    <w:tmpl w:val="98DCC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C2718D"/>
    <w:multiLevelType w:val="multilevel"/>
    <w:tmpl w:val="D8527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B254B7"/>
    <w:multiLevelType w:val="multilevel"/>
    <w:tmpl w:val="5BCE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984FC7"/>
    <w:multiLevelType w:val="multilevel"/>
    <w:tmpl w:val="94723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898052">
    <w:abstractNumId w:val="0"/>
  </w:num>
  <w:num w:numId="2" w16cid:durableId="52510960">
    <w:abstractNumId w:val="11"/>
  </w:num>
  <w:num w:numId="3" w16cid:durableId="1219055583">
    <w:abstractNumId w:val="9"/>
  </w:num>
  <w:num w:numId="4" w16cid:durableId="197399398">
    <w:abstractNumId w:val="1"/>
  </w:num>
  <w:num w:numId="5" w16cid:durableId="385766514">
    <w:abstractNumId w:val="10"/>
  </w:num>
  <w:num w:numId="6" w16cid:durableId="1707219311">
    <w:abstractNumId w:val="3"/>
  </w:num>
  <w:num w:numId="7" w16cid:durableId="239872500">
    <w:abstractNumId w:val="6"/>
  </w:num>
  <w:num w:numId="8" w16cid:durableId="1206679922">
    <w:abstractNumId w:val="2"/>
  </w:num>
  <w:num w:numId="9" w16cid:durableId="394007364">
    <w:abstractNumId w:val="8"/>
  </w:num>
  <w:num w:numId="10" w16cid:durableId="87194377">
    <w:abstractNumId w:val="4"/>
  </w:num>
  <w:num w:numId="11" w16cid:durableId="1631282425">
    <w:abstractNumId w:val="5"/>
  </w:num>
  <w:num w:numId="12" w16cid:durableId="2251431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43"/>
    <w:rsid w:val="000B63AB"/>
    <w:rsid w:val="000D11BF"/>
    <w:rsid w:val="001A17F7"/>
    <w:rsid w:val="001C714F"/>
    <w:rsid w:val="002907EE"/>
    <w:rsid w:val="002C1F84"/>
    <w:rsid w:val="00301FB7"/>
    <w:rsid w:val="0039622F"/>
    <w:rsid w:val="003B0D9F"/>
    <w:rsid w:val="004958DF"/>
    <w:rsid w:val="004B4C59"/>
    <w:rsid w:val="005E79DF"/>
    <w:rsid w:val="0064409F"/>
    <w:rsid w:val="006B7143"/>
    <w:rsid w:val="006E1C42"/>
    <w:rsid w:val="008365CE"/>
    <w:rsid w:val="008F7BE4"/>
    <w:rsid w:val="00932995"/>
    <w:rsid w:val="00962D22"/>
    <w:rsid w:val="00A93E3E"/>
    <w:rsid w:val="00B831B9"/>
    <w:rsid w:val="00CA2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A6244"/>
  <w15:chartTrackingRefBased/>
  <w15:docId w15:val="{267EAFCF-49E3-45D9-8757-B1988669C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B714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6B714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6B714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6B7143"/>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6B7143"/>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6B7143"/>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6B7143"/>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6B7143"/>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6B7143"/>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143"/>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6B7143"/>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6B7143"/>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6B7143"/>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6B7143"/>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6B7143"/>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6B7143"/>
    <w:rPr>
      <w:rFonts w:cstheme="majorBidi"/>
      <w:b/>
      <w:bCs/>
      <w:color w:val="595959" w:themeColor="text1" w:themeTint="A6"/>
    </w:rPr>
  </w:style>
  <w:style w:type="character" w:customStyle="1" w:styleId="Heading8Char">
    <w:name w:val="Heading 8 Char"/>
    <w:basedOn w:val="DefaultParagraphFont"/>
    <w:link w:val="Heading8"/>
    <w:uiPriority w:val="9"/>
    <w:semiHidden/>
    <w:rsid w:val="006B7143"/>
    <w:rPr>
      <w:rFonts w:cstheme="majorBidi"/>
      <w:color w:val="595959" w:themeColor="text1" w:themeTint="A6"/>
    </w:rPr>
  </w:style>
  <w:style w:type="character" w:customStyle="1" w:styleId="Heading9Char">
    <w:name w:val="Heading 9 Char"/>
    <w:basedOn w:val="DefaultParagraphFont"/>
    <w:link w:val="Heading9"/>
    <w:uiPriority w:val="9"/>
    <w:semiHidden/>
    <w:rsid w:val="006B7143"/>
    <w:rPr>
      <w:rFonts w:eastAsiaTheme="majorEastAsia" w:cstheme="majorBidi"/>
      <w:color w:val="595959" w:themeColor="text1" w:themeTint="A6"/>
    </w:rPr>
  </w:style>
  <w:style w:type="paragraph" w:styleId="Title">
    <w:name w:val="Title"/>
    <w:basedOn w:val="Normal"/>
    <w:next w:val="Normal"/>
    <w:link w:val="TitleChar"/>
    <w:uiPriority w:val="10"/>
    <w:qFormat/>
    <w:rsid w:val="006B7143"/>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1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14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143"/>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6B71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7143"/>
    <w:rPr>
      <w:i/>
      <w:iCs/>
      <w:color w:val="404040" w:themeColor="text1" w:themeTint="BF"/>
    </w:rPr>
  </w:style>
  <w:style w:type="paragraph" w:styleId="ListParagraph">
    <w:name w:val="List Paragraph"/>
    <w:basedOn w:val="Normal"/>
    <w:uiPriority w:val="34"/>
    <w:qFormat/>
    <w:rsid w:val="006B7143"/>
    <w:pPr>
      <w:ind w:left="720"/>
      <w:contextualSpacing/>
    </w:pPr>
  </w:style>
  <w:style w:type="character" w:styleId="IntenseEmphasis">
    <w:name w:val="Intense Emphasis"/>
    <w:basedOn w:val="DefaultParagraphFont"/>
    <w:uiPriority w:val="21"/>
    <w:qFormat/>
    <w:rsid w:val="006B7143"/>
    <w:rPr>
      <w:i/>
      <w:iCs/>
      <w:color w:val="0F4761" w:themeColor="accent1" w:themeShade="BF"/>
    </w:rPr>
  </w:style>
  <w:style w:type="paragraph" w:styleId="IntenseQuote">
    <w:name w:val="Intense Quote"/>
    <w:basedOn w:val="Normal"/>
    <w:next w:val="Normal"/>
    <w:link w:val="IntenseQuoteChar"/>
    <w:uiPriority w:val="30"/>
    <w:qFormat/>
    <w:rsid w:val="006B71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143"/>
    <w:rPr>
      <w:i/>
      <w:iCs/>
      <w:color w:val="0F4761" w:themeColor="accent1" w:themeShade="BF"/>
    </w:rPr>
  </w:style>
  <w:style w:type="character" w:styleId="IntenseReference">
    <w:name w:val="Intense Reference"/>
    <w:basedOn w:val="DefaultParagraphFont"/>
    <w:uiPriority w:val="32"/>
    <w:qFormat/>
    <w:rsid w:val="006B7143"/>
    <w:rPr>
      <w:b/>
      <w:bCs/>
      <w:smallCaps/>
      <w:color w:val="0F4761" w:themeColor="accent1" w:themeShade="BF"/>
      <w:spacing w:val="5"/>
    </w:rPr>
  </w:style>
  <w:style w:type="paragraph" w:styleId="Header">
    <w:name w:val="header"/>
    <w:basedOn w:val="Normal"/>
    <w:link w:val="HeaderChar"/>
    <w:uiPriority w:val="99"/>
    <w:unhideWhenUsed/>
    <w:rsid w:val="008F7BE4"/>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F7BE4"/>
    <w:rPr>
      <w:sz w:val="18"/>
      <w:szCs w:val="18"/>
    </w:rPr>
  </w:style>
  <w:style w:type="paragraph" w:styleId="Footer">
    <w:name w:val="footer"/>
    <w:basedOn w:val="Normal"/>
    <w:link w:val="FooterChar"/>
    <w:uiPriority w:val="99"/>
    <w:unhideWhenUsed/>
    <w:rsid w:val="008F7BE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F7B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4956">
      <w:bodyDiv w:val="1"/>
      <w:marLeft w:val="0"/>
      <w:marRight w:val="0"/>
      <w:marTop w:val="0"/>
      <w:marBottom w:val="0"/>
      <w:divBdr>
        <w:top w:val="none" w:sz="0" w:space="0" w:color="auto"/>
        <w:left w:val="none" w:sz="0" w:space="0" w:color="auto"/>
        <w:bottom w:val="none" w:sz="0" w:space="0" w:color="auto"/>
        <w:right w:val="none" w:sz="0" w:space="0" w:color="auto"/>
      </w:divBdr>
    </w:div>
    <w:div w:id="548759104">
      <w:bodyDiv w:val="1"/>
      <w:marLeft w:val="0"/>
      <w:marRight w:val="0"/>
      <w:marTop w:val="0"/>
      <w:marBottom w:val="0"/>
      <w:divBdr>
        <w:top w:val="none" w:sz="0" w:space="0" w:color="auto"/>
        <w:left w:val="none" w:sz="0" w:space="0" w:color="auto"/>
        <w:bottom w:val="none" w:sz="0" w:space="0" w:color="auto"/>
        <w:right w:val="none" w:sz="0" w:space="0" w:color="auto"/>
      </w:divBdr>
    </w:div>
    <w:div w:id="675157521">
      <w:bodyDiv w:val="1"/>
      <w:marLeft w:val="0"/>
      <w:marRight w:val="0"/>
      <w:marTop w:val="0"/>
      <w:marBottom w:val="0"/>
      <w:divBdr>
        <w:top w:val="none" w:sz="0" w:space="0" w:color="auto"/>
        <w:left w:val="none" w:sz="0" w:space="0" w:color="auto"/>
        <w:bottom w:val="none" w:sz="0" w:space="0" w:color="auto"/>
        <w:right w:val="none" w:sz="0" w:space="0" w:color="auto"/>
      </w:divBdr>
      <w:divsChild>
        <w:div w:id="1469663041">
          <w:marLeft w:val="0"/>
          <w:marRight w:val="0"/>
          <w:marTop w:val="0"/>
          <w:marBottom w:val="0"/>
          <w:divBdr>
            <w:top w:val="none" w:sz="0" w:space="0" w:color="auto"/>
            <w:left w:val="none" w:sz="0" w:space="0" w:color="auto"/>
            <w:bottom w:val="none" w:sz="0" w:space="0" w:color="auto"/>
            <w:right w:val="none" w:sz="0" w:space="0" w:color="auto"/>
          </w:divBdr>
          <w:divsChild>
            <w:div w:id="2065792304">
              <w:marLeft w:val="0"/>
              <w:marRight w:val="0"/>
              <w:marTop w:val="0"/>
              <w:marBottom w:val="0"/>
              <w:divBdr>
                <w:top w:val="none" w:sz="0" w:space="0" w:color="auto"/>
                <w:left w:val="none" w:sz="0" w:space="0" w:color="auto"/>
                <w:bottom w:val="none" w:sz="0" w:space="0" w:color="auto"/>
                <w:right w:val="none" w:sz="0" w:space="0" w:color="auto"/>
              </w:divBdr>
              <w:divsChild>
                <w:div w:id="1231577765">
                  <w:marLeft w:val="0"/>
                  <w:marRight w:val="0"/>
                  <w:marTop w:val="0"/>
                  <w:marBottom w:val="0"/>
                  <w:divBdr>
                    <w:top w:val="none" w:sz="0" w:space="0" w:color="auto"/>
                    <w:left w:val="none" w:sz="0" w:space="0" w:color="auto"/>
                    <w:bottom w:val="none" w:sz="0" w:space="0" w:color="auto"/>
                    <w:right w:val="none" w:sz="0" w:space="0" w:color="auto"/>
                  </w:divBdr>
                  <w:divsChild>
                    <w:div w:id="960383944">
                      <w:marLeft w:val="0"/>
                      <w:marRight w:val="0"/>
                      <w:marTop w:val="0"/>
                      <w:marBottom w:val="0"/>
                      <w:divBdr>
                        <w:top w:val="none" w:sz="0" w:space="0" w:color="auto"/>
                        <w:left w:val="none" w:sz="0" w:space="0" w:color="auto"/>
                        <w:bottom w:val="none" w:sz="0" w:space="0" w:color="auto"/>
                        <w:right w:val="none" w:sz="0" w:space="0" w:color="auto"/>
                      </w:divBdr>
                      <w:divsChild>
                        <w:div w:id="747339506">
                          <w:marLeft w:val="0"/>
                          <w:marRight w:val="0"/>
                          <w:marTop w:val="0"/>
                          <w:marBottom w:val="0"/>
                          <w:divBdr>
                            <w:top w:val="none" w:sz="0" w:space="0" w:color="auto"/>
                            <w:left w:val="none" w:sz="0" w:space="0" w:color="auto"/>
                            <w:bottom w:val="none" w:sz="0" w:space="0" w:color="auto"/>
                            <w:right w:val="none" w:sz="0" w:space="0" w:color="auto"/>
                          </w:divBdr>
                          <w:divsChild>
                            <w:div w:id="21290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331351">
      <w:bodyDiv w:val="1"/>
      <w:marLeft w:val="0"/>
      <w:marRight w:val="0"/>
      <w:marTop w:val="0"/>
      <w:marBottom w:val="0"/>
      <w:divBdr>
        <w:top w:val="none" w:sz="0" w:space="0" w:color="auto"/>
        <w:left w:val="none" w:sz="0" w:space="0" w:color="auto"/>
        <w:bottom w:val="none" w:sz="0" w:space="0" w:color="auto"/>
        <w:right w:val="none" w:sz="0" w:space="0" w:color="auto"/>
      </w:divBdr>
    </w:div>
    <w:div w:id="1208176098">
      <w:bodyDiv w:val="1"/>
      <w:marLeft w:val="0"/>
      <w:marRight w:val="0"/>
      <w:marTop w:val="0"/>
      <w:marBottom w:val="0"/>
      <w:divBdr>
        <w:top w:val="none" w:sz="0" w:space="0" w:color="auto"/>
        <w:left w:val="none" w:sz="0" w:space="0" w:color="auto"/>
        <w:bottom w:val="none" w:sz="0" w:space="0" w:color="auto"/>
        <w:right w:val="none" w:sz="0" w:space="0" w:color="auto"/>
      </w:divBdr>
      <w:divsChild>
        <w:div w:id="889195809">
          <w:marLeft w:val="0"/>
          <w:marRight w:val="0"/>
          <w:marTop w:val="0"/>
          <w:marBottom w:val="0"/>
          <w:divBdr>
            <w:top w:val="none" w:sz="0" w:space="0" w:color="auto"/>
            <w:left w:val="none" w:sz="0" w:space="0" w:color="auto"/>
            <w:bottom w:val="none" w:sz="0" w:space="0" w:color="auto"/>
            <w:right w:val="none" w:sz="0" w:space="0" w:color="auto"/>
          </w:divBdr>
          <w:divsChild>
            <w:div w:id="1558972791">
              <w:marLeft w:val="0"/>
              <w:marRight w:val="0"/>
              <w:marTop w:val="0"/>
              <w:marBottom w:val="0"/>
              <w:divBdr>
                <w:top w:val="none" w:sz="0" w:space="0" w:color="auto"/>
                <w:left w:val="none" w:sz="0" w:space="0" w:color="auto"/>
                <w:bottom w:val="none" w:sz="0" w:space="0" w:color="auto"/>
                <w:right w:val="none" w:sz="0" w:space="0" w:color="auto"/>
              </w:divBdr>
              <w:divsChild>
                <w:div w:id="60830539">
                  <w:marLeft w:val="0"/>
                  <w:marRight w:val="0"/>
                  <w:marTop w:val="0"/>
                  <w:marBottom w:val="0"/>
                  <w:divBdr>
                    <w:top w:val="none" w:sz="0" w:space="0" w:color="auto"/>
                    <w:left w:val="none" w:sz="0" w:space="0" w:color="auto"/>
                    <w:bottom w:val="none" w:sz="0" w:space="0" w:color="auto"/>
                    <w:right w:val="none" w:sz="0" w:space="0" w:color="auto"/>
                  </w:divBdr>
                  <w:divsChild>
                    <w:div w:id="666055930">
                      <w:marLeft w:val="0"/>
                      <w:marRight w:val="0"/>
                      <w:marTop w:val="0"/>
                      <w:marBottom w:val="0"/>
                      <w:divBdr>
                        <w:top w:val="none" w:sz="0" w:space="0" w:color="auto"/>
                        <w:left w:val="none" w:sz="0" w:space="0" w:color="auto"/>
                        <w:bottom w:val="none" w:sz="0" w:space="0" w:color="auto"/>
                        <w:right w:val="none" w:sz="0" w:space="0" w:color="auto"/>
                      </w:divBdr>
                      <w:divsChild>
                        <w:div w:id="577010971">
                          <w:marLeft w:val="0"/>
                          <w:marRight w:val="0"/>
                          <w:marTop w:val="0"/>
                          <w:marBottom w:val="0"/>
                          <w:divBdr>
                            <w:top w:val="none" w:sz="0" w:space="0" w:color="auto"/>
                            <w:left w:val="none" w:sz="0" w:space="0" w:color="auto"/>
                            <w:bottom w:val="none" w:sz="0" w:space="0" w:color="auto"/>
                            <w:right w:val="none" w:sz="0" w:space="0" w:color="auto"/>
                          </w:divBdr>
                          <w:divsChild>
                            <w:div w:id="10079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43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Nie (NSB)</dc:creator>
  <cp:keywords/>
  <dc:description/>
  <cp:lastModifiedBy>Annie Nie (NSB)</cp:lastModifiedBy>
  <cp:revision>21</cp:revision>
  <dcterms:created xsi:type="dcterms:W3CDTF">2024-08-18T09:33:00Z</dcterms:created>
  <dcterms:modified xsi:type="dcterms:W3CDTF">2024-08-18T10:34:00Z</dcterms:modified>
</cp:coreProperties>
</file>