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C40B7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C40B7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C40B7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C40B7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C40B7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C40B7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C40B7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C40B7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C40B7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C40B7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C40B7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C40B7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C40B7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C40B7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C40B7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C40B7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C40B7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C40B7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C40B7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C40B7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C40B7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C40B7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C40B7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C40B7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C40B7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C40B7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C40B7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C40B7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C40B7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C40B7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C40B7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72FE3FBD" w14:textId="07E93BA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19151D" w:rsidRPr="00E62FC6">
        <w:rPr>
          <w:color w:val="000000" w:themeColor="text1"/>
        </w:rPr>
        <w:t xml:space="preserve">regardless of non-Target enrollee or Target enrollee, there are 2 peaks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 xml:space="preserve">0.92 </w:t>
      </w:r>
      <w:r w:rsidR="00116482" w:rsidRPr="00E62FC6">
        <w:rPr>
          <w:color w:val="000000" w:themeColor="text1"/>
        </w:rPr>
        <w:t xml:space="preserve">(city_103 and city_160) </w:t>
      </w:r>
      <w:r w:rsidR="0019151D" w:rsidRPr="00E62FC6">
        <w:rPr>
          <w:color w:val="000000" w:themeColor="text1"/>
        </w:rPr>
        <w:t>and</w:t>
      </w:r>
      <w:r w:rsidR="00091E52" w:rsidRPr="00E62FC6">
        <w:rPr>
          <w:color w:val="000000" w:themeColor="text1"/>
        </w:rPr>
        <w:t xml:space="preserve"> </w:t>
      </w:r>
      <w:r w:rsidR="0019151D" w:rsidRPr="00E62FC6">
        <w:rPr>
          <w:color w:val="000000" w:themeColor="text1"/>
        </w:rPr>
        <w:t>0.62</w:t>
      </w:r>
      <w:r w:rsidR="00116482" w:rsidRPr="00E62FC6">
        <w:rPr>
          <w:color w:val="000000" w:themeColor="text1"/>
        </w:rPr>
        <w:t xml:space="preserve"> (city_21).</w:t>
      </w:r>
    </w:p>
    <w:p w14:paraId="1BA6921A" w14:textId="26C6EED7" w:rsidR="00116482" w:rsidRPr="00E62FC6" w:rsidRDefault="00091E52" w:rsidP="008F089A">
      <w:pPr>
        <w:rPr>
          <w:color w:val="000000" w:themeColor="text1"/>
        </w:rPr>
      </w:pPr>
      <w:r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11</w:t>
      </w:r>
      <w:r w:rsidR="00451CE5">
        <w:rPr>
          <w:color w:val="000000" w:themeColor="text1"/>
        </w:rPr>
        <w:t>14</w:t>
      </w:r>
      <w:r w:rsidR="00F15811" w:rsidRPr="00E62FC6">
        <w:rPr>
          <w:color w:val="000000" w:themeColor="text1"/>
        </w:rPr>
        <w:t xml:space="preserve"> of them were from city_103,</w:t>
      </w:r>
      <w:r w:rsidR="0003502C">
        <w:rPr>
          <w:color w:val="000000" w:themeColor="text1"/>
        </w:rPr>
        <w:t xml:space="preserve"> </w:t>
      </w:r>
      <w:r w:rsidR="00F15811" w:rsidRPr="00E62FC6">
        <w:rPr>
          <w:color w:val="000000" w:themeColor="text1"/>
        </w:rPr>
        <w:t>city_160 and city_21</w:t>
      </w:r>
      <w:r w:rsidRPr="00E62FC6">
        <w:rPr>
          <w:color w:val="000000" w:themeColor="text1"/>
        </w:rPr>
        <w:t>, which</w:t>
      </w:r>
      <w:r w:rsidR="00922BC1" w:rsidRPr="00E62FC6">
        <w:rPr>
          <w:color w:val="000000" w:themeColor="text1"/>
        </w:rPr>
        <w:t xml:space="preserve"> shares almost </w:t>
      </w:r>
      <w:r w:rsidR="00451CE5">
        <w:rPr>
          <w:color w:val="000000" w:themeColor="text1"/>
        </w:rPr>
        <w:t>46</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77777777" w:rsidR="0019151D" w:rsidRDefault="0019151D" w:rsidP="008F089A"/>
    <w:p w14:paraId="16CCA5D6" w14:textId="77777777" w:rsidR="0019151D" w:rsidRDefault="0019151D" w:rsidP="008F089A"/>
    <w:p w14:paraId="42C46F06" w14:textId="6CD62078" w:rsidR="00F15811" w:rsidRDefault="00116482" w:rsidP="008C3AC5">
      <w:r>
        <w:t xml:space="preserve">   </w:t>
      </w:r>
      <w:r w:rsidR="0000113A">
        <w:rPr>
          <w:noProof/>
        </w:rPr>
        <w:drawing>
          <wp:inline distT="0" distB="0" distL="0" distR="0" wp14:anchorId="706F8EC8" wp14:editId="5DBA10E0">
            <wp:extent cx="4842934" cy="2863983"/>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630" cy="2868534"/>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77777777" w:rsidR="006541E4" w:rsidRPr="006541E4" w:rsidRDefault="006541E4"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0E59C05B" w:rsidR="00922BC1" w:rsidRPr="00B8795A" w:rsidRDefault="00922BC1" w:rsidP="00155E30">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F7DBEDD" w14:textId="5253101F" w:rsidR="00116482" w:rsidRDefault="00116482" w:rsidP="008C3AC5"/>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602C17" w:rsidRPr="004B72C8" w:rsidRDefault="00602C17"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F9A39" id="_x0000_t202" coordsize="21600,21600" o:spt="202" path="m,l,21600r21600,l21600,xe">
                <v:stroke joinstyle="miter"/>
                <v:path gradientshapeok="t" o:connecttype="rect"/>
              </v:shapetype>
              <v:shape id="Text Box 19" o:spid="_x0000_s1026"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" fillcolor="white [3201]" strokeweight=".5pt">
                <v:textbox>
                  <w:txbxContent>
                    <w:p w14:paraId="4502A001" w14:textId="60CCF92A" w:rsidR="00602C17" w:rsidRPr="004B72C8" w:rsidRDefault="00602C17"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2"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4889F48"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  (dataset: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4"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5" w:history="1">
        <w:r w:rsidR="0073547D" w:rsidRPr="0073547D">
          <w:rPr>
            <w:rStyle w:val="Hyperlink"/>
            <w:lang w:eastAsia="en-US"/>
          </w:rPr>
          <w:t>Nitesh Chawla</w:t>
        </w:r>
      </w:hyperlink>
      <w:r w:rsidR="0073547D" w:rsidRPr="0073547D">
        <w:rPr>
          <w:lang w:eastAsia="en-US"/>
        </w:rPr>
        <w:t>, et al. in their 2002 paper named for the technique titled “</w:t>
      </w:r>
      <w:hyperlink r:id="rId26"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7"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4041EF" w:rsidRPr="004B72C8" w:rsidRDefault="004041E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7"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" fillcolor="white [3201]" strokeweight=".5pt">
                <v:textbox>
                  <w:txbxContent>
                    <w:p w14:paraId="780BA4B6" w14:textId="6C092A60" w:rsidR="004041EF" w:rsidRPr="004B72C8" w:rsidRDefault="004041E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8"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OYfK95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0"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5"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C40B7C" w:rsidP="0001337F">
      <w:pPr>
        <w:pStyle w:val="ListParagraph"/>
        <w:numPr>
          <w:ilvl w:val="0"/>
          <w:numId w:val="25"/>
        </w:numPr>
        <w:rPr>
          <w:rFonts w:ascii="Times New Roman" w:hAnsi="Times New Roman" w:cs="Times New Roman"/>
          <w:i/>
          <w:iCs/>
        </w:rPr>
      </w:pPr>
      <w:hyperlink r:id="rId46"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7"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49"/>
      <w:footerReference w:type="default" r:id="rId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BE3E0" w14:textId="77777777" w:rsidR="00C40B7C" w:rsidRDefault="00C40B7C" w:rsidP="008413B8">
      <w:r>
        <w:separator/>
      </w:r>
    </w:p>
  </w:endnote>
  <w:endnote w:type="continuationSeparator" w:id="0">
    <w:p w14:paraId="6E74CB46" w14:textId="77777777" w:rsidR="00C40B7C" w:rsidRDefault="00C40B7C"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4041EF" w:rsidRDefault="004041E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4041EF" w:rsidRPr="000442B2" w:rsidRDefault="004041E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4041EF" w:rsidRDefault="00404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7CE38" w14:textId="77777777" w:rsidR="00C40B7C" w:rsidRDefault="00C40B7C" w:rsidP="008413B8">
      <w:r>
        <w:separator/>
      </w:r>
    </w:p>
  </w:footnote>
  <w:footnote w:type="continuationSeparator" w:id="0">
    <w:p w14:paraId="61271981" w14:textId="77777777" w:rsidR="00C40B7C" w:rsidRDefault="00C40B7C" w:rsidP="008413B8">
      <w:r>
        <w:continuationSeparator/>
      </w:r>
    </w:p>
  </w:footnote>
  <w:footnote w:id="1">
    <w:p w14:paraId="0FB91389" w14:textId="030CE270" w:rsidR="004041EF" w:rsidRDefault="004041EF">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4041EF" w:rsidRDefault="004041EF">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4041EF" w:rsidRDefault="004041EF">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4041EF" w:rsidRDefault="004041EF"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5C0"/>
    <w:rsid w:val="00082889"/>
    <w:rsid w:val="000872C8"/>
    <w:rsid w:val="00090753"/>
    <w:rsid w:val="00091E52"/>
    <w:rsid w:val="00094CB0"/>
    <w:rsid w:val="0009752F"/>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4E1E"/>
    <w:rsid w:val="00684FDD"/>
    <w:rsid w:val="00691C34"/>
    <w:rsid w:val="00693322"/>
    <w:rsid w:val="00693A94"/>
    <w:rsid w:val="0069452D"/>
    <w:rsid w:val="00696BEB"/>
    <w:rsid w:val="006A0A77"/>
    <w:rsid w:val="006A2203"/>
    <w:rsid w:val="006A4B34"/>
    <w:rsid w:val="006A5CE6"/>
    <w:rsid w:val="006B110E"/>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F089A"/>
    <w:rsid w:val="008F32F6"/>
    <w:rsid w:val="008F3AC4"/>
    <w:rsid w:val="008F6438"/>
    <w:rsid w:val="008F6A44"/>
    <w:rsid w:val="00900534"/>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0B7C"/>
    <w:rsid w:val="00C4140F"/>
    <w:rsid w:val="00C44BE5"/>
    <w:rsid w:val="00C44F1E"/>
    <w:rsid w:val="00C535C4"/>
    <w:rsid w:val="00C5392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C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arxiv.org/abs/1106.1813"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Brian+Mac+Namee%22&amp;tbm=bk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github.com/yoyo6022/Springboard_Capstone/blob/master/notebooks/Detecting%20Potential%20Candidate_Part1(01.01-06.04.03).ipynb"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hyperlink" Target="https://github.com/yoyo6022/Springboard_Capstone/blob/master/notebooks/Detecting%20Potential%20Candidate_Part1(01.01-06.04.03).ipynb" TargetMode="External"/><Relationship Id="rId27" Type="http://schemas.openxmlformats.org/officeDocument/2006/relationships/hyperlink" Target="https://github.com/yoyo6022/Springboard_Capstone/blob/master/notebooks/Detecting%20Potential%20Candidate_Part1(01.01-06.04.03).ipynb" TargetMode="External"/><Relationship Id="rId30" Type="http://schemas.openxmlformats.org/officeDocument/2006/relationships/hyperlink" Target="https://github.com/yoyo6022/Springboard_Capstone/blob/master/notebooks/Detecting%20Potential%20Candidate_Part2_Model%20XGB.ipynb" TargetMode="External"/><Relationship Id="rId35" Type="http://schemas.openxmlformats.org/officeDocument/2006/relationships/hyperlink" Target="https://github.com/yoyo6022/Springboard_Capstone/blob/master/notebooks/Detecting%20Potential%20Candidate_Part3_Model%20CatBoost.ipynb" TargetMode="External"/><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Aoife+D%27Arcy%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www3.nd.edu/~nchawla/"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www.google.com/search?hl=en&amp;sxsrf=ALeKk03XY9eF5QWlLUVRXmU37Eq89qYOcQ:1605820432153&amp;q=inauthor:%22John+D.+Kelleher%22&amp;tbm=bks" TargetMode="External"/><Relationship Id="rId20" Type="http://schemas.openxmlformats.org/officeDocument/2006/relationships/image" Target="media/image8.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34</Pages>
  <Words>7720</Words>
  <Characters>44007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51624</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290</cp:revision>
  <dcterms:created xsi:type="dcterms:W3CDTF">2020-11-19T20:40:00Z</dcterms:created>
  <dcterms:modified xsi:type="dcterms:W3CDTF">2020-11-23T20:43:00Z</dcterms:modified>
</cp:coreProperties>
</file>