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line="312"/>
        <w:ind w:hangingChars="200"/>
        <w:jc w:val="left"/>
        <w:rPr>
          <w:rFonts w:ascii="微软雅黑" w:hAnsi="微软雅黑" w:eastAsia="微软雅黑"/>
          <w:sz w:val="21"/>
          <w:szCs w:val="21"/>
        </w:rPr>
      </w:pPr>
      <w:r>
        <w:rPr>
          <w:rFonts w:ascii="微软雅黑" w:hAnsi="微软雅黑" w:eastAsia="微软雅黑"/>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32"/>
          <w:szCs w:val="32"/>
        </w:rPr>
      </w:r>
      <w:r>
        <w:rPr>
          <w:rFonts w:ascii="微软雅黑" w:hAnsi="微软雅黑" w:eastAsia="微软雅黑"/>
          <w:b w:val="true"/>
          <w:bCs w:val="true"/>
          <w:color w:val="FF0000"/>
          <w:kern w:val="0"/>
          <w:sz w:val="32"/>
          <w:szCs w:val="32"/>
        </w:rPr>
        <w:t>实验研究类论文结构</w:t>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第一章 绪论</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绪论可以理解详细的摘要，较为详细地介绍论文的基本情况。</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1.1 研究背景与意义</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简要说明本研究的背景，本文研究在此背景下的意义，半页到1页纸左右。</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 xml:space="preserve">1.2 研究问题与内容 </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明确指出本文实验研究所要调查分析的核心内容，或实验所要验证评估的新技术是什么。国内外的相关研究概况如何，存在哪些主要不足或空白，由此引出本研究设计的实验内容进一步所针对的具体问题有哪几些，或者说实验要寻找哪些关键问题的答案，即（1）具体问题1：。。。。（2）具体问题2：。。。。（3）具体问题3：。。。。，（每一点研究用一段落介绍）。</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在实际研究中，常常需要把若干具体问题合理规划设计到不同实验中，进行调查分析。此时，可以按实际的实验组织顺序情况，分别概述。</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1.3 研究方法</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说明用到的实验研究方法，涉及实验外在环境和内在条件、关键实验设备（支持技术）、软硬件技术条件和实验参加者等。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1.4 实验新发现</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明确指出实验的创新发现，写两三点，体现出本文研究的研究价值。</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1.5 论文结构安排</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说明本研究论文的构成，各章之间要体现逻辑性。</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 xml:space="preserve">第二章 研究综述 </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系统介绍与本文相关的国内外研究。本部分内容要力求避免简单机械的罗列现有的研究，应在充分研读文献的基础上，用一条内在的逻辑线对已有研究进行融会贯通。比如，按某种读者易于理解的特征进行分类，每个子类一个小结展开综述。这个特征，可以是相关领域研究的不同发展阶段，不同的实验研究技术手段等。一般应有三个以上的研究子类别划分，最后总结不足。</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2.1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2.2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2.3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2.4 研究现状总结</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重点总结与本文研究主题方面存在的不足，或空白缺失，并自然过度，导向本论文将要进行的研究问题上。</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 xml:space="preserve">第三章 实验研究问题构建 </w:t>
      </w:r>
      <w:r>
        <w:rPr>
          <w:rFonts w:ascii="微软雅黑" w:hAnsi="微软雅黑" w:eastAsia="微软雅黑"/>
          <w:b w:val="true"/>
          <w:bCs w:val="true"/>
          <w:color w:val="2E74B5"/>
          <w:kern w:val="0"/>
          <w:sz w:val="24"/>
          <w:szCs w:val="24"/>
        </w:rPr>
        <w:t>/ XX新技术方案的设计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介绍本研究的所要调研具体问题，描述问题存在的典型场景，提出相应的命题假设；若是某项新技术新方案的评估验证实验研究，则详细介绍创新研发设计的新技术或新方案的具体实现，典型应用场景（这个场景一般与评估实验的实施相关联）。</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以新技术评估实验研究为例，</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3.1 XX技术相关需求背景</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简要介绍XX技术、方案所要针对的典型应用场景，所要解决实现的关键技术目标。同时，也应陈述当前已有的其它代表性技术方案，在后面的实验设计中，可将其作为对比参照的依据。</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3.2 XX技术具体实现</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说明XX技术的开发实现过程，如何达成设计目标，体现其先进性的主要性能指标。如果涉及某个关键性算法过程等，应描述算法过程。</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这部分内容的一个总体目标是能够让有心的读者可以照文中的描述去复现此技术。</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3.3 XX技术原型应用情况</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如果有的话，简要介绍XX技术在原型应用系统中的运行效果，为后面具体的实验评估做铺垫。</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第四章 实验方案设计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本章为重点，详细介绍实验方案的设计要求。</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4.1 实验设计总思路</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根据具体的研究内容，介绍采取了何种实验方法达到本文的研究目的，如用户调查问卷、多因素受控实验等。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4.2 实验条件和环境</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详细介绍实验所用的软硬件设备、实验员和参与者情况、实验保障手段等。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4.3 具体的实验设计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按调查问卷设计的规范要求，进行问题设置的说明；或者按多因素受控实验的要求，详细说明具体的因子设定、参数设置、实验任务设置和实验被试者的参与方式（组间vs.组内）等。</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第五章 实验过程及结果分析</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本章也为重点，主要详细描述实验的实施过程及数据处理与分析。</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5.1 实验过程</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详细说明实验实施的过程，包括实验任务的执行过程、数据采集情况和异常情况的应对处理等。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5.1 数据处理</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详细说明数据预处理、异常数据的界定和处理原则、有效数据的规模等；对用于正式分析的数据，说明所使用的分析工具和方法，如SPSS统计软件和可重复测量多因素方差分析。</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5.3 实验结果</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详细说明实验结果，要有多种形式展示结果，如表格或统计拆线图等。特别地，要突出XX技术与参照技术的横向对比。</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第六章 结果分析与讨论</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依据实验结果，分析总结影响XX技术性能的关键因素及其影响方式（机制）；进一步改善XX技术的方向；XX技术在实践中更恰当的应用场景等。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6.1 结果分析</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依据具体的实验设计或问题假设，对不同因素的影响机制展开深入讨论。</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6.2 改进策略</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讨论可能的改进方向和策略。</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6.3 应用指南</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讨论实践应用中的“最佳策略”和注意事项，以提升研究成果的应用效果。</w:t>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楷体" w:hAnsi="楷体" w:eastAsia="楷体"/>
          <w:sz w:val="21"/>
          <w:szCs w:val="21"/>
        </w:rPr>
      </w:pPr>
      <w:r>
        <w:rPr>
          <w:rFonts w:ascii="楷体" w:hAnsi="楷体" w:eastAsia="楷体"/>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第七章 总结</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7.1 研究结论</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列举三点左右的研究结论，尤其要强调在相关研究主题上的学术价值。</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7.2 研究展望</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列举两点左右的不足，指出未来研究方向。</w:t>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r>
        <w:rPr>
          <w:rFonts w:ascii="等线" w:hAnsi="等线" w:eastAsia="等线"/>
          <w:sz w:val="21"/>
          <w:szCs w:val="21"/>
        </w:rPr>
        <w:t>参考文献</w:t>
      </w:r>
    </w:p>
    <w:p>
      <w:pPr>
        <w:spacing w:line="312"/>
        <w:ind w:hangingChars="200"/>
        <w:jc w:val="left"/>
        <w:rPr>
          <w:rFonts w:ascii="微软雅黑" w:hAnsi="微软雅黑" w:eastAsia="微软雅黑"/>
          <w:sz w:val="21"/>
          <w:szCs w:val="21"/>
        </w:rPr>
      </w:pPr>
      <w:r>
        <w:rPr>
          <w:rFonts w:ascii="等线" w:hAnsi="等线" w:eastAsia="等线"/>
          <w:sz w:val="21"/>
          <w:szCs w:val="21"/>
        </w:rPr>
      </w:r>
      <w:r>
        <w:rPr>
          <w:rFonts w:ascii="等线" w:hAnsi="等线" w:eastAsia="等线"/>
          <w:sz w:val="21"/>
          <w:szCs w:val="21"/>
        </w:rPr>
        <w:t>附录 符号说明</w:t>
      </w:r>
    </w:p>
    <w:p>
      <w:pPr>
        <w:spacing w:line="312"/>
        <w:ind w:hangingChars="200"/>
        <w:jc w:val="left"/>
        <w:rPr>
          <w:rFonts w:ascii="微软雅黑" w:hAnsi="微软雅黑" w:eastAsia="微软雅黑"/>
          <w:sz w:val="21"/>
          <w:szCs w:val="21"/>
        </w:rPr>
      </w:pPr>
      <w:r>
        <w:rPr>
          <w:rFonts w:ascii="等线" w:hAnsi="等线" w:eastAsia="等线"/>
          <w:sz w:val="21"/>
          <w:szCs w:val="21"/>
        </w:rPr>
      </w:r>
      <w:r>
        <w:rPr>
          <w:rFonts w:ascii="等线" w:hAnsi="等线" w:eastAsia="等线"/>
          <w:sz w:val="21"/>
          <w:szCs w:val="21"/>
        </w:rPr>
        <w:t>附录 硕士期间取得的成绩</w:t>
      </w:r>
    </w:p>
    <w:p>
      <w:pPr>
        <w:spacing w:line="312"/>
        <w:ind w:hangingChars="200"/>
        <w:jc w:val="left"/>
        <w:rPr>
          <w:rFonts w:ascii="微软雅黑" w:hAnsi="微软雅黑" w:eastAsia="微软雅黑"/>
          <w:sz w:val="21"/>
          <w:szCs w:val="21"/>
        </w:rPr>
      </w:pPr>
      <w:r>
        <w:rPr>
          <w:rFonts w:ascii="等线" w:hAnsi="等线" w:eastAsia="等线"/>
          <w:sz w:val="21"/>
          <w:szCs w:val="21"/>
        </w:rPr>
      </w:r>
      <w:r>
        <w:rPr>
          <w:rFonts w:ascii="等线" w:hAnsi="等线" w:eastAsia="等线"/>
          <w:sz w:val="21"/>
          <w:szCs w:val="21"/>
        </w:rPr>
        <w:t>致谢</w:t>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