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26961" w14:textId="77777777" w:rsidR="00004FCD" w:rsidRDefault="00004FCD" w:rsidP="00004FCD">
      <w:pPr>
        <w:pStyle w:val="a3"/>
        <w:shd w:val="clear" w:color="auto" w:fill="FFFFFF"/>
        <w:spacing w:before="0" w:beforeAutospacing="0" w:after="0" w:afterAutospacing="0" w:line="435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1、线性规划的解有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唯一最优解   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、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无穷多最优解    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、 无界解和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 无可行解    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四种。</w:t>
      </w:r>
    </w:p>
    <w:p w14:paraId="535177E4" w14:textId="77777777" w:rsidR="00004FCD" w:rsidRDefault="00004FCD" w:rsidP="00004FCD">
      <w:pPr>
        <w:pStyle w:val="a3"/>
        <w:shd w:val="clear" w:color="auto" w:fill="FFFFFF"/>
        <w:spacing w:before="0" w:beforeAutospacing="0" w:after="0" w:afterAutospacing="0" w:line="435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2、在求运费最少的运输问题中，如果某一非基变量的检验数为4，则说明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如果在该空格中增加一个运量，运费将增加4     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。</w:t>
      </w:r>
    </w:p>
    <w:p w14:paraId="777154DE" w14:textId="50791A76" w:rsidR="00004FCD" w:rsidRDefault="00004FCD" w:rsidP="00004FCD">
      <w:pPr>
        <w:pStyle w:val="a3"/>
        <w:shd w:val="clear" w:color="auto" w:fill="FFFFFF"/>
        <w:spacing w:before="0" w:beforeAutospacing="0" w:after="0" w:afterAutospacing="0" w:line="435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3、如果某一整数规划：</w:t>
      </w:r>
      <w:r>
        <w:rPr>
          <w:noProof/>
        </w:rPr>
        <w:drawing>
          <wp:inline distT="0" distB="0" distL="0" distR="0" wp14:anchorId="60F28EFE" wp14:editId="54647FD0">
            <wp:extent cx="933450" cy="1238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所对应的松弛问题的最优</w:t>
      </w:r>
      <w:r>
        <w:rPr>
          <w:rFonts w:ascii="Microsoft YaHei UI" w:eastAsia="Microsoft YaHei UI" w:hAnsi="Microsoft YaHei UI"/>
          <w:noProof/>
          <w:color w:val="333333"/>
          <w:spacing w:val="8"/>
          <w:sz w:val="21"/>
          <w:szCs w:val="21"/>
        </w:rPr>
        <w:drawing>
          <wp:inline distT="0" distB="0" distL="0" distR="0" wp14:anchorId="7A0CB165" wp14:editId="5C711048">
            <wp:extent cx="1200150" cy="247650"/>
            <wp:effectExtent l="0" t="0" r="0" b="0"/>
            <wp:docPr id="5" name="图片 5" descr="http://mmbiz.qpic.cn/mmbiz_png/4TQGCsqoianCxlyYibLry4icCfoTUEt6RLeBNLc3BxWviaOibXjQAic9icYUKkBficwTsia7iaEBSArw6ZQtSG9RSlPopGD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png/4TQGCsqoianCxlyYibLry4icCfoTUEt6RLeBNLc3BxWviaOibXjQAic9icYUKkBficwTsia7iaEBSArw6ZQtSG9RSlPopGD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解为且为整数。我们现在要对X1进行分枝，应该分为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x1≤1 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和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x1≥2   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。</w:t>
      </w:r>
    </w:p>
    <w:p w14:paraId="51D1D031" w14:textId="0EA14BDB" w:rsidR="00004FCD" w:rsidRDefault="00004FCD" w:rsidP="00004FCD">
      <w:pPr>
        <w:pStyle w:val="a3"/>
        <w:shd w:val="clear" w:color="auto" w:fill="FFFFFF"/>
        <w:spacing w:before="0" w:beforeAutospacing="0" w:after="0" w:afterAutospacing="0" w:line="435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4. 假设某线性规划的可行解的集合为D，而其所对应的整数规划的可行解集合为B，那么D和B的关系为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     D包含B    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。 </w:t>
      </w:r>
    </w:p>
    <w:p w14:paraId="792CD844" w14:textId="77777777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5. 极大化的线性规划问题为无界解时，则对偶问题_____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无解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_____。</w:t>
      </w:r>
    </w:p>
    <w:p w14:paraId="48719B32" w14:textId="57B69615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6.已知某个含10个结点的树图，其中9个结点的次为1，1，3，1，1，1，3，1，3，则另一个结点的次为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3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。</w:t>
      </w:r>
    </w:p>
    <w:p w14:paraId="5987C10A" w14:textId="3368A704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 xml:space="preserve">7.有6 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个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产地4个销地的平衡运输问题模型中有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24 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个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变量，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10 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个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约束条件，基变量的个数为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  <w:u w:val="single"/>
        </w:rPr>
        <w:t> 9  </w:t>
      </w: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 。</w:t>
      </w:r>
    </w:p>
    <w:p w14:paraId="48057306" w14:textId="77777777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二、计算题（70分）</w:t>
      </w:r>
    </w:p>
    <w:p w14:paraId="141A9795" w14:textId="77777777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1、（10分）写出下面线性规划问题的标准形式</w:t>
      </w:r>
    </w:p>
    <w:p w14:paraId="3CDBAAA3" w14:textId="0B50837E" w:rsidR="00004FCD" w:rsidRDefault="00A26727" w:rsidP="00E1606A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900542" wp14:editId="7F266753">
            <wp:extent cx="1343025" cy="101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FCD"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 wp14:anchorId="63FD6B97" wp14:editId="1249FD69">
                <wp:extent cx="304800" cy="304800"/>
                <wp:effectExtent l="0" t="0" r="0" b="0"/>
                <wp:docPr id="3" name="矩形 3" descr="https://mmbiz.qpic.cn/mmbiz_jpg/4TQGCsqoianCChjt4RtJ0Rbz4L5UgUC54kfeIutLicScHqqVYwuZyHicnkIsh0iaWibSsWibrQlyd6uVy1QhcvjKgNxg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36C28D" id="矩形 3" o:spid="_x0000_s1026" alt="https://mmbiz.qpic.cn/mmbiz_jpg/4TQGCsqoianCChjt4RtJ0Rbz4L5UgUC54kfeIutLicScHqqVYwuZyHicnkIsh0iaWibSsWibrQlyd6uVy1QhcvjKgNxg/640?wx_fmt=jpeg&amp;tp=webp&amp;wxfrom=5&amp;wx_lazy=1&amp;wx_c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A3WgMAAHwGAAAOAAAAZHJzL2Uyb0RvYy54bWysVcFu4zYQvRfoPxA89OZIcmjHdqMEWTne&#10;TetuN5vNFu0loClKYiKRNElbdop+S4He+hH9nKK/0SFlZ53spWirA8Hh0DPvzTyOT883TY3W3Fih&#10;ZIqToxgjLpnKhSxTfPth1hthZB2VOa2V5CnecovPz7784rTVE95XlapzbhAEkXbS6hRXzulJFFlW&#10;8YbaI6W5BGehTEMdmKaMckNbiN7UUT+Oh1GrTK6NYtxaOJ12TnwW4hcFZ+77orDcoTrFgM2F1YR1&#10;4dfo7JROSkN1JdgOBv0XKBoqJCR9CjWljqKVEZ+FagQzyqrCHTHVRKooBOOBA7BJ4hdsbiqqeeAC&#10;xbH6qUz2/wvL3q7fGSTyFB9jJGkDLfrr19///OM3BHbOLYNa+Z5YaErTLMTj0VILdsRkZ93d6zIi&#10;H65fZ3apBJVZVt078t59E79fPJL54La8zQbkoeBXKzcX7Ia9WS4//tiuftq+EUw+XNkqFvQHsbix&#10;sJjrepsPVx+3yXXF1vfflm83ZTQk8Xm7uSsal95rXn5FG/2102nLFzrs201hVJMOdsZdTR+3abK3&#10;mEoT3+MWCADVG/3O+C5ZPVfswSKpsorKkl9YDUoB/UIN9kfGqLbiNIdihxDRsxjesBANLdrvVA5V&#10;oyunggIAT+NzQG/RJght+yQ0vnGIweFxTEYxyJGBa7cHkBGd7H+sjXWvuWqQ36TYALoQnK7n1nVX&#10;91d8Lqlmoq6Dlmv57ABidieQGn7qfR5EkObP43h8ObockR7pDy97JJ5OexezjPSGs+RkMD2eZtk0&#10;+cXnTcikEnnOpU+zfyYJ+Wcy3D3YTuBPD8WqWuQ+nIdkTbnIaoPWFJ7pLHy+awD+4Fr0HEZwA5cX&#10;lJI+iV/1x73ZcHTSIzMy6I1P4lEvTsavxsOYjMl09pzSXEj+3ymhNsXjQX8QunQA+gW3OHyfc6OT&#10;RjgYhLVoUgzSgK8bTV6BlzIPrXVU1N3+oBQe/qdSQMX2jQ569RLt1L9Q+RbkahTICZQHIxs2lTKP&#10;GLUw/lJslytqOEb1lQTJjxNC/LwMBhmc9MEwh57FoYdKBqFS7DDqtpnrZuxKG1FWkCkJhZHqAp5J&#10;IYKE/RPqUAF+b8CIC0x249jP0EM73Pr0p3H2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pSAA3WgMAAHwGAAAOAAAAAAAAAAAA&#10;AAAAAC4CAABkcnMvZTJvRG9jLnhtbFBLAQItABQABgAIAAAAIQBMoOks2AAAAAMBAAAPAAAAAAAA&#10;AAAAAAAAALQFAABkcnMvZG93bnJldi54bWxQSwUGAAAAAAQABADzAAAAuQYAAAAA&#10;" filled="f" stroked="f">
                <o:lock v:ext="edit" aspectratio="t"/>
                <w10:anchorlock/>
              </v:rect>
            </w:pict>
          </mc:Fallback>
        </mc:AlternateContent>
      </w:r>
      <w:r w:rsidR="00AD1612">
        <w:rPr>
          <w:noProof/>
        </w:rPr>
        <w:drawing>
          <wp:inline distT="0" distB="0" distL="0" distR="0" wp14:anchorId="769FC0B7" wp14:editId="69B11514">
            <wp:extent cx="4991100" cy="3648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0382" w14:textId="649F6AEE" w:rsidR="00004FCD" w:rsidRDefault="00004FC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2、（10分）</w:t>
      </w:r>
      <w:bookmarkStart w:id="0" w:name="_Hlk12830920"/>
      <w:r>
        <w:rPr>
          <w:rFonts w:ascii="Microsoft YaHei UI" w:eastAsia="Microsoft YaHei UI" w:hAnsi="Microsoft YaHei UI" w:hint="eastAsia"/>
          <w:color w:val="333333"/>
          <w:spacing w:val="8"/>
          <w:sz w:val="21"/>
          <w:szCs w:val="21"/>
        </w:rPr>
        <w:t>求下面的线性规划问题</w:t>
      </w:r>
      <w:bookmarkEnd w:id="0"/>
    </w:p>
    <w:p w14:paraId="52D61F53" w14:textId="358DD4C0" w:rsidR="008E082D" w:rsidRDefault="008E082D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1"/>
          <w:szCs w:val="21"/>
        </w:rPr>
      </w:pPr>
      <w:r>
        <w:rPr>
          <w:noProof/>
        </w:rPr>
        <w:drawing>
          <wp:inline distT="0" distB="0" distL="0" distR="0" wp14:anchorId="1D27A58A" wp14:editId="1506662B">
            <wp:extent cx="1276350" cy="981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7FCF" w14:textId="5B614A64" w:rsidR="008E082D" w:rsidRDefault="00375935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2408725" wp14:editId="123A1A69">
            <wp:extent cx="5274310" cy="54019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B8C4" w14:textId="311448AD" w:rsidR="00052B11" w:rsidRDefault="0022748B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drawing>
          <wp:inline distT="0" distB="0" distL="0" distR="0" wp14:anchorId="7234EDA3" wp14:editId="7ACB1516">
            <wp:extent cx="5274310" cy="20961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34C4" w14:textId="67779409" w:rsidR="00052B11" w:rsidRDefault="00B81781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bookmarkStart w:id="1" w:name="_GoBack"/>
      <w:r>
        <w:rPr>
          <w:noProof/>
        </w:rPr>
        <w:lastRenderedPageBreak/>
        <w:drawing>
          <wp:inline distT="0" distB="0" distL="0" distR="0" wp14:anchorId="7176F8C1" wp14:editId="4335B28C">
            <wp:extent cx="5274310" cy="5831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489B1C1" w14:textId="5A4D5BE6" w:rsidR="00052B11" w:rsidRDefault="00ED5779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4CB7586" wp14:editId="6C686FE4">
            <wp:extent cx="5248275" cy="6772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F5AE" w14:textId="10397F30" w:rsidR="00052B11" w:rsidRDefault="00766102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8D11ED8" wp14:editId="3BAC59A6">
            <wp:extent cx="5274310" cy="2886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0DD9" w14:textId="53A3BF22" w:rsidR="00052B11" w:rsidRDefault="00430D92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drawing>
          <wp:inline distT="0" distB="0" distL="0" distR="0" wp14:anchorId="4BE84AA0" wp14:editId="4351F3AC">
            <wp:extent cx="5274310" cy="404177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6DAC" w14:textId="1149903E" w:rsidR="00052B11" w:rsidRDefault="002654E7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E2F4A54" wp14:editId="788BC39D">
            <wp:extent cx="5274310" cy="46932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10BF" w14:textId="48C28763" w:rsidR="00052B11" w:rsidRDefault="00726CB1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noProof/>
        </w:rPr>
        <w:drawing>
          <wp:inline distT="0" distB="0" distL="0" distR="0" wp14:anchorId="69D0B9C1" wp14:editId="32D9EBB6">
            <wp:extent cx="5274310" cy="30086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CBA0" w14:textId="1EB274B2" w:rsidR="00052B11" w:rsidRDefault="00052B11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p w14:paraId="3F339F27" w14:textId="77777777" w:rsidR="00052B11" w:rsidRDefault="00052B11" w:rsidP="00004FCD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sectPr w:rsidR="00052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B5902" w14:textId="77777777" w:rsidR="00F10F37" w:rsidRDefault="00F10F37" w:rsidP="000844F1">
      <w:r>
        <w:separator/>
      </w:r>
    </w:p>
  </w:endnote>
  <w:endnote w:type="continuationSeparator" w:id="0">
    <w:p w14:paraId="61484085" w14:textId="77777777" w:rsidR="00F10F37" w:rsidRDefault="00F10F37" w:rsidP="0008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2689D" w14:textId="77777777" w:rsidR="00F10F37" w:rsidRDefault="00F10F37" w:rsidP="000844F1">
      <w:r>
        <w:separator/>
      </w:r>
    </w:p>
  </w:footnote>
  <w:footnote w:type="continuationSeparator" w:id="0">
    <w:p w14:paraId="0FD26030" w14:textId="77777777" w:rsidR="00F10F37" w:rsidRDefault="00F10F37" w:rsidP="00084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CA"/>
    <w:rsid w:val="00004FCD"/>
    <w:rsid w:val="00052B11"/>
    <w:rsid w:val="000844F1"/>
    <w:rsid w:val="00162A34"/>
    <w:rsid w:val="001F29C3"/>
    <w:rsid w:val="0022748B"/>
    <w:rsid w:val="002654E7"/>
    <w:rsid w:val="00375935"/>
    <w:rsid w:val="00430D92"/>
    <w:rsid w:val="00474FCA"/>
    <w:rsid w:val="00677780"/>
    <w:rsid w:val="007160A7"/>
    <w:rsid w:val="00726CB1"/>
    <w:rsid w:val="00766102"/>
    <w:rsid w:val="008E082D"/>
    <w:rsid w:val="00A26727"/>
    <w:rsid w:val="00AD1612"/>
    <w:rsid w:val="00B34278"/>
    <w:rsid w:val="00B81781"/>
    <w:rsid w:val="00D10EE1"/>
    <w:rsid w:val="00E1606A"/>
    <w:rsid w:val="00E426C1"/>
    <w:rsid w:val="00E83478"/>
    <w:rsid w:val="00EA190D"/>
    <w:rsid w:val="00ED5779"/>
    <w:rsid w:val="00EF2588"/>
    <w:rsid w:val="00F1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B2905"/>
  <w15:chartTrackingRefBased/>
  <w15:docId w15:val="{82E0ABFF-2E53-4743-A046-C2A139DE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780"/>
    <w:pPr>
      <w:widowControl w:val="0"/>
    </w:pPr>
    <w:rPr>
      <w:rFonts w:eastAsia="宋体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4FCD"/>
    <w:pPr>
      <w:widowControl/>
      <w:spacing w:before="100" w:beforeAutospacing="1" w:after="100" w:afterAutospacing="1"/>
    </w:pPr>
    <w:rPr>
      <w:rFonts w:ascii="宋体" w:hAnsi="宋体" w:cs="宋体"/>
      <w:color w:val="auto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4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44F1"/>
    <w:rPr>
      <w:rFonts w:eastAsia="宋体"/>
      <w:color w:val="000000" w:themeColor="tex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4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44F1"/>
    <w:rPr>
      <w:rFonts w:eastAsia="宋体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9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2019-06-30T10:27:00Z</dcterms:created>
  <dcterms:modified xsi:type="dcterms:W3CDTF">2019-06-30T16:00:00Z</dcterms:modified>
</cp:coreProperties>
</file>