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Quarterly Project Report</w:t>
      </w:r>
    </w:p>
    <w:p>
      <w:r>
        <w:br w:type="page"/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9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document is a</w:t>
      </w:r>
      <w:r>
        <w:t xml:space="preserve"> </w:t>
      </w:r>
      <w:r>
        <w:rPr>
          <w:b/>
          <w:bCs/>
        </w:rPr>
        <w:t xml:space="preserve">sample Markdown file</w:t>
      </w:r>
      <w:r>
        <w:t xml:space="preserve"> </w:t>
      </w:r>
      <w:r>
        <w:t xml:space="preserve">for testing MD2DOCX conversion. It covers every common element: headings, lists, tables, code, quotes, and links. The first heading above becomes the</w:t>
      </w:r>
      <w:r>
        <w:t xml:space="preserve"> </w:t>
      </w:r>
      <w:r>
        <w:rPr>
          <w:i/>
          <w:iCs/>
        </w:rPr>
        <w:t xml:space="preserve">cover page title</w:t>
      </w:r>
      <w:r>
        <w:t xml:space="preserve">, and this section should start on a new page when Table of Contents is enabled.</w:t>
      </w:r>
    </w:p>
    <w:bookmarkEnd w:id="9"/>
    <w:bookmarkStart w:id="12" w:name="project-status"/>
    <w:p>
      <w:pPr>
        <w:pStyle w:val="Heading2"/>
      </w:pPr>
      <w:r>
        <w:t xml:space="preserve">Project Status</w:t>
      </w:r>
    </w:p>
    <w:p>
      <w:pPr>
        <w:pStyle w:val="FirstParagraph"/>
      </w:pPr>
      <w:r>
        <w:t xml:space="preserve">Work progressed across three tracks this quarter. The team shipped the desktop converter, upgraded core dependencies, and fixed several long-standing UI issues.</w:t>
      </w:r>
    </w:p>
    <w:bookmarkStart w:id="10" w:name="completed"/>
    <w:p>
      <w:pPr>
        <w:pStyle w:val="Heading3"/>
      </w:pPr>
      <w:r>
        <w:t xml:space="preserve">Completed</w:t>
      </w:r>
    </w:p>
    <w:p>
      <w:pPr>
        <w:pStyle w:val="Compact"/>
        <w:numPr>
          <w:ilvl w:val="0"/>
          <w:numId w:val="1001"/>
        </w:numPr>
      </w:pPr>
      <w:r>
        <w:t xml:space="preserve">Upgraded Electron runtime to version 43</w:t>
      </w:r>
    </w:p>
    <w:p>
      <w:pPr>
        <w:pStyle w:val="Compact"/>
        <w:numPr>
          <w:ilvl w:val="0"/>
          <w:numId w:val="1001"/>
        </w:numPr>
      </w:pPr>
      <w:r>
        <w:t xml:space="preserve">Fixed drag-and-drop file handling</w:t>
      </w:r>
    </w:p>
    <w:p>
      <w:pPr>
        <w:pStyle w:val="Compact"/>
        <w:numPr>
          <w:ilvl w:val="0"/>
          <w:numId w:val="1001"/>
        </w:numPr>
      </w:pPr>
      <w:r>
        <w:t xml:space="preserve">Added automatic window resizing</w:t>
      </w:r>
    </w:p>
    <w:p>
      <w:pPr>
        <w:pStyle w:val="Compact"/>
        <w:numPr>
          <w:ilvl w:val="0"/>
          <w:numId w:val="1001"/>
        </w:numPr>
      </w:pPr>
      <w:r>
        <w:t xml:space="preserve">Bundled Pandoc 3.10 with the installer</w:t>
      </w:r>
    </w:p>
    <w:bookmarkEnd w:id="10"/>
    <w:bookmarkStart w:id="11" w:name="in-progress"/>
    <w:p>
      <w:pPr>
        <w:pStyle w:val="Heading3"/>
      </w:pPr>
      <w:r>
        <w:t xml:space="preserve">In Progress</w:t>
      </w:r>
    </w:p>
    <w:p>
      <w:pPr>
        <w:pStyle w:val="Compact"/>
        <w:numPr>
          <w:ilvl w:val="0"/>
          <w:numId w:val="1002"/>
        </w:numPr>
      </w:pPr>
      <w:r>
        <w:t xml:space="preserve">Folder drag-and-drop support</w:t>
      </w:r>
    </w:p>
    <w:p>
      <w:pPr>
        <w:pStyle w:val="Compact"/>
        <w:numPr>
          <w:ilvl w:val="0"/>
          <w:numId w:val="1002"/>
        </w:numPr>
      </w:pPr>
      <w:r>
        <w:t xml:space="preserve">Batch conversion progress indicator</w:t>
      </w:r>
    </w:p>
    <w:p>
      <w:pPr>
        <w:pStyle w:val="Compact"/>
        <w:numPr>
          <w:ilvl w:val="0"/>
          <w:numId w:val="1002"/>
        </w:numPr>
      </w:pPr>
      <w:r>
        <w:t xml:space="preserve">PDF export option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items in progress are targeted for the next release. Priorities may shift based on user feedback.</w:t>
      </w:r>
    </w:p>
    <w:bookmarkEnd w:id="11"/>
    <w:bookmarkEnd w:id="12"/>
    <w:bookmarkStart w:id="13" w:name="metrics"/>
    <w:p>
      <w:pPr>
        <w:pStyle w:val="Heading2"/>
      </w:pPr>
      <w:r>
        <w:t xml:space="preserve">Metrics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Q1</w:t>
            </w:r>
          </w:p>
        </w:tc>
        <w:tc>
          <w:tcPr/>
          <w:p>
            <w:pPr>
              <w:pStyle w:val="Compact"/>
            </w:pPr>
            <w:r>
              <w:t xml:space="preserve">Q2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 users</w:t>
            </w:r>
          </w:p>
        </w:tc>
        <w:tc>
          <w:tcPr/>
          <w:p>
            <w:pPr>
              <w:pStyle w:val="Compact"/>
            </w:pPr>
            <w:r>
              <w:t xml:space="preserve">1,240</w:t>
            </w:r>
          </w:p>
        </w:tc>
        <w:tc>
          <w:tcPr/>
          <w:p>
            <w:pPr>
              <w:pStyle w:val="Compact"/>
            </w:pPr>
            <w:r>
              <w:t xml:space="preserve">2,180</w:t>
            </w:r>
          </w:p>
        </w:tc>
        <w:tc>
          <w:tcPr/>
          <w:p>
            <w:pPr>
              <w:pStyle w:val="Compact"/>
            </w:pPr>
            <w:r>
              <w:t xml:space="preserve">+76%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Conversions per day</w:t>
            </w:r>
          </w:p>
        </w:tc>
        <w:tc>
          <w:tcPr/>
          <w:p>
            <w:pPr>
              <w:pStyle w:val="Compact"/>
            </w:pPr>
            <w:r>
              <w:t xml:space="preserve">350</w:t>
            </w:r>
          </w:p>
        </w:tc>
        <w:tc>
          <w:tcPr/>
          <w:p>
            <w:pPr>
              <w:pStyle w:val="Compact"/>
            </w:pPr>
            <w:r>
              <w:t xml:space="preserve">890</w:t>
            </w:r>
          </w:p>
        </w:tc>
        <w:tc>
          <w:tcPr/>
          <w:p>
            <w:pPr>
              <w:pStyle w:val="Compact"/>
            </w:pPr>
            <w:r>
              <w:t xml:space="preserve">+154%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Crash reports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-86%</w:t>
            </w:r>
          </w:p>
        </w:tc>
      </w:tr>
    </w:tbl>
    <w:bookmarkEnd w:id="13"/>
    <w:bookmarkStart w:id="16" w:name="technical-notes"/>
    <w:p>
      <w:pPr>
        <w:pStyle w:val="Heading2"/>
      </w:pPr>
      <w:r>
        <w:t xml:space="preserve">Technical Notes</w:t>
      </w:r>
    </w:p>
    <w:p>
      <w:pPr>
        <w:pStyle w:val="FirstParagraph"/>
      </w:pPr>
      <w:r>
        <w:t xml:space="preserve">Conversion is handled by Pandoc under the hood. A typical invocation looks like this:</w:t>
      </w:r>
    </w:p>
    <w:p>
      <w:pPr>
        <w:pStyle w:val="SourceCode"/>
      </w:pPr>
      <w:r>
        <w:rPr>
          <w:rStyle w:val="ExtensionTok"/>
        </w:rPr>
        <w:t xml:space="preserve">pandoc</w:t>
      </w:r>
      <w:r>
        <w:rPr>
          <w:rStyle w:val="NormalTok"/>
        </w:rPr>
        <w:t xml:space="preserve"> input.md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markdown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docx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output.docx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--toc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--reference-doc</w:t>
      </w:r>
      <w:r>
        <w:rPr>
          <w:rStyle w:val="NormalTok"/>
        </w:rPr>
        <w:t xml:space="preserve"> reference.docx</w:t>
      </w:r>
    </w:p>
    <w:p>
      <w:pPr>
        <w:pStyle w:val="FirstParagraph"/>
      </w:pPr>
      <w:r>
        <w:t xml:space="preserve">Inline code such as</w:t>
      </w:r>
      <w:r>
        <w:t xml:space="preserve"> </w:t>
      </w:r>
      <w:r>
        <w:rPr>
          <w:rStyle w:val="VerbatimChar"/>
        </w:rPr>
        <w:t xml:space="preserve">--metadata title=</w:t>
      </w:r>
      <w:r>
        <w:t xml:space="preserve"> </w:t>
      </w:r>
      <w:r>
        <w:t xml:space="preserve">is used to set the cover page title. See the</w:t>
      </w:r>
      <w:r>
        <w:t xml:space="preserve"> </w:t>
      </w:r>
      <w:hyperlink r:id="rId14">
        <w:r>
          <w:rPr>
            <w:rStyle w:val="Hyperlink"/>
          </w:rPr>
          <w:t xml:space="preserve">Pandoc manual</w:t>
        </w:r>
      </w:hyperlink>
      <w:r>
        <w:t xml:space="preserve"> </w:t>
      </w:r>
      <w:r>
        <w:t xml:space="preserve">for the full option list.</w:t>
      </w:r>
    </w:p>
    <w:bookmarkStart w:id="15" w:name="definition-list"/>
    <w:p>
      <w:pPr>
        <w:pStyle w:val="Heading3"/>
      </w:pPr>
      <w:r>
        <w:t xml:space="preserve">Definition List</w:t>
      </w:r>
    </w:p>
    <w:p>
      <w:pPr>
        <w:pStyle w:val="DefinitionTerm"/>
      </w:pPr>
      <w:r>
        <w:t xml:space="preserve">Reference document</w:t>
      </w:r>
    </w:p>
    <w:p>
      <w:pPr>
        <w:pStyle w:val="Definition"/>
      </w:pPr>
      <w:r>
        <w:t xml:space="preserve">A .docx file whose named styles (Title, Heading 1, Body Text) control the look of the converted output.</w:t>
      </w:r>
    </w:p>
    <w:p>
      <w:pPr>
        <w:pStyle w:val="DefinitionTerm"/>
      </w:pPr>
      <w:r>
        <w:t xml:space="preserve">Lua filter</w:t>
      </w:r>
    </w:p>
    <w:p>
      <w:pPr>
        <w:pStyle w:val="Definition"/>
      </w:pPr>
      <w:r>
        <w:t xml:space="preserve">A small script Pandoc runs during conversion; this app uses one to insert a page break after the table of contents.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If this file converts with a cover page, a table of contents on its own page, styled headings, a readable table, and highlighted code, the pipeline works end to end.</w:t>
      </w:r>
    </w:p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val="B25A1F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B25A1F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val="B25A1F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val="B25A1F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val="B25A1F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val="B25A1F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val="B25A1F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val="B25A1F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val="B25A1F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val="B25A1F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D4762C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D4762C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https://pandoc.org/MANUAL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pandoc.org/MANUAL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D4762C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Quarterly Project Report</dc:title>
  <dc:creator/>
  <cp:keywords/>
  <dcterms:created xsi:type="dcterms:W3CDTF">2026-07-05T13:28:53Z</dcterms:created>
  <dcterms:modified xsi:type="dcterms:W3CDTF">2026-07-05T13:28:53Z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