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57F" w:rsidRPr="005A457F" w:rsidRDefault="005A457F" w:rsidP="005A45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457F">
        <w:rPr>
          <w:rFonts w:ascii="Times New Roman" w:hAnsi="Times New Roman" w:cs="Times New Roman"/>
          <w:b/>
          <w:sz w:val="28"/>
          <w:szCs w:val="28"/>
          <w:lang w:val="ru-RU"/>
        </w:rPr>
        <w:t>Основные тропы в русской литературе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 русской литературе широко используются дополнительные выразительные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средства, например, тропы и фигуры речи.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Тропы</w:t>
      </w:r>
      <w:r w:rsidRPr="005A457F">
        <w:rPr>
          <w:rFonts w:ascii="Times New Roman" w:hAnsi="Times New Roman" w:cs="Times New Roman"/>
          <w:lang w:val="ru-RU"/>
        </w:rPr>
        <w:t xml:space="preserve"> – это речевые обороты, которые основываются на употреблении слов в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переносном значении. Они используются для усиления выразительности речи.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Традиционно термин тропа используется для метафор, метонимии и иронии,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включая все их подвидовых вариантов.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Метафора</w:t>
      </w:r>
      <w:r w:rsidRPr="005A457F">
        <w:rPr>
          <w:rFonts w:ascii="Times New Roman" w:hAnsi="Times New Roman" w:cs="Times New Roman"/>
          <w:lang w:val="ru-RU"/>
        </w:rPr>
        <w:t xml:space="preserve"> – прием, в котором употребляются слова и выражения в переносном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значении на основе аналогии, сходства или сравнения. В роли метафор могут выступать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различные части речи: глагол, существительное, прилагательное.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Метафоры должны быть необычными, оригинальными, в этом случае они украшают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речь, например: «Целый день осыпаются с клёнов силуэты багряных сердец» (Н.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Заболоцкий) или «В саду горит костер рябины красной…» (С. Есенин), «Жизни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гибельный пожар» (А. Блок), «Стихи мои! Свидетели живые</w:t>
      </w:r>
      <w:proofErr w:type="gramStart"/>
      <w:r w:rsidRPr="005A457F">
        <w:rPr>
          <w:rFonts w:ascii="Times New Roman" w:hAnsi="Times New Roman" w:cs="Times New Roman"/>
          <w:lang w:val="ru-RU"/>
        </w:rPr>
        <w:t>, За</w:t>
      </w:r>
      <w:proofErr w:type="gramEnd"/>
      <w:r w:rsidRPr="005A457F">
        <w:rPr>
          <w:rFonts w:ascii="Times New Roman" w:hAnsi="Times New Roman" w:cs="Times New Roman"/>
          <w:lang w:val="ru-RU"/>
        </w:rPr>
        <w:t xml:space="preserve"> мир пролитых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gramStart"/>
      <w:r w:rsidRPr="005A457F">
        <w:rPr>
          <w:rFonts w:ascii="Times New Roman" w:hAnsi="Times New Roman" w:cs="Times New Roman"/>
          <w:lang w:val="ru-RU"/>
        </w:rPr>
        <w:t>слез»(</w:t>
      </w:r>
      <w:proofErr w:type="gramEnd"/>
      <w:r w:rsidRPr="005A457F">
        <w:rPr>
          <w:rFonts w:ascii="Times New Roman" w:hAnsi="Times New Roman" w:cs="Times New Roman"/>
          <w:lang w:val="ru-RU"/>
        </w:rPr>
        <w:t>Некрасов).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Метонимия</w:t>
      </w:r>
      <w:r w:rsidRPr="005A457F">
        <w:rPr>
          <w:rFonts w:ascii="Times New Roman" w:hAnsi="Times New Roman" w:cs="Times New Roman"/>
          <w:lang w:val="ru-RU"/>
        </w:rPr>
        <w:t xml:space="preserve"> – средство, в основе которого лежит замена одного слова другим на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основе смежности. Близка к метафоре метонимия, но в отличие от метафоры она основана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на смежности. Если при метафоре два одинаково названных предмета, явления должны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быть чем-то похожи друг на друга, то при метонимии два предмета, явления, получившие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одно название, должны быть смежными. Слово смежные в этом случае следует понимать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не просто как соседние, а несколько шире – тесно связанные с друг другом.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Различается несколько видов метонимии:</w:t>
      </w:r>
    </w:p>
    <w:p w:rsidR="005A457F" w:rsidRPr="005A457F" w:rsidRDefault="005A457F" w:rsidP="005A457F">
      <w:pPr>
        <w:pStyle w:val="a3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Синекдоха</w:t>
      </w:r>
      <w:r w:rsidRPr="005A457F">
        <w:rPr>
          <w:rFonts w:ascii="Times New Roman" w:hAnsi="Times New Roman" w:cs="Times New Roman"/>
          <w:lang w:val="ru-RU"/>
        </w:rPr>
        <w:t xml:space="preserve"> – перенос значения с одного на другое по признаку</w:t>
      </w:r>
    </w:p>
    <w:p w:rsidR="005A457F" w:rsidRPr="005A457F" w:rsidRDefault="005A457F" w:rsidP="005A457F">
      <w:pPr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количественного отношения между ними: «Сколько зим мы не виделись!» в</w:t>
      </w:r>
    </w:p>
    <w:p w:rsidR="005A457F" w:rsidRPr="005A457F" w:rsidRDefault="005A457F" w:rsidP="005A457F">
      <w:pPr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этом примере одна часть года «зима» выступает как целый год. Синекдоху</w:t>
      </w:r>
    </w:p>
    <w:p w:rsidR="005A457F" w:rsidRPr="005A457F" w:rsidRDefault="005A457F" w:rsidP="005A457F">
      <w:pPr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также можем разделить на:</w:t>
      </w:r>
    </w:p>
    <w:p w:rsidR="005A457F" w:rsidRPr="005A457F" w:rsidRDefault="005A457F" w:rsidP="005A457F">
      <w:pPr>
        <w:pStyle w:val="a3"/>
        <w:numPr>
          <w:ilvl w:val="3"/>
          <w:numId w:val="1"/>
        </w:num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Гиперболу</w:t>
      </w:r>
      <w:r w:rsidRPr="005A457F">
        <w:rPr>
          <w:rFonts w:ascii="Times New Roman" w:hAnsi="Times New Roman" w:cs="Times New Roman"/>
          <w:lang w:val="ru-RU"/>
        </w:rPr>
        <w:t xml:space="preserve"> – чрезмерное преувеличение тех или иных свойств</w:t>
      </w:r>
    </w:p>
    <w:p w:rsidR="005A457F" w:rsidRPr="005A457F" w:rsidRDefault="005A457F" w:rsidP="005A457F">
      <w:pPr>
        <w:pStyle w:val="a3"/>
        <w:spacing w:after="0" w:line="240" w:lineRule="auto"/>
        <w:ind w:left="1440" w:firstLine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изображаемого предмета, человека или явления. С его помощью автор</w:t>
      </w:r>
    </w:p>
    <w:p w:rsidR="005A457F" w:rsidRPr="005A457F" w:rsidRDefault="005A457F" w:rsidP="005A457F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усиливает нужное впечатление или подчёркивает, что он прославляет</w:t>
      </w:r>
    </w:p>
    <w:p w:rsidR="005A457F" w:rsidRPr="005A457F" w:rsidRDefault="005A457F" w:rsidP="005A457F">
      <w:pPr>
        <w:spacing w:after="0" w:line="240" w:lineRule="auto"/>
        <w:ind w:left="1440" w:firstLine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или высмеивает.</w:t>
      </w:r>
    </w:p>
    <w:p w:rsidR="005A457F" w:rsidRDefault="005A457F" w:rsidP="005A457F">
      <w:pPr>
        <w:pStyle w:val="a3"/>
        <w:numPr>
          <w:ilvl w:val="3"/>
          <w:numId w:val="1"/>
        </w:num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Литоту</w:t>
      </w:r>
      <w:r w:rsidRPr="005A457F">
        <w:rPr>
          <w:rFonts w:ascii="Times New Roman" w:hAnsi="Times New Roman" w:cs="Times New Roman"/>
          <w:lang w:val="ru-RU"/>
        </w:rPr>
        <w:t xml:space="preserve"> – намеренное преуменьшение.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pStyle w:val="a3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lang w:val="ru-RU"/>
        </w:rPr>
      </w:pPr>
      <w:proofErr w:type="spellStart"/>
      <w:r w:rsidRPr="005A457F">
        <w:rPr>
          <w:rFonts w:ascii="Times New Roman" w:hAnsi="Times New Roman" w:cs="Times New Roman"/>
          <w:b/>
          <w:lang w:val="ru-RU"/>
        </w:rPr>
        <w:t>Металепсис</w:t>
      </w:r>
      <w:proofErr w:type="spellEnd"/>
      <w:r w:rsidRPr="005A457F">
        <w:rPr>
          <w:rFonts w:ascii="Times New Roman" w:hAnsi="Times New Roman" w:cs="Times New Roman"/>
          <w:lang w:val="ru-RU"/>
        </w:rPr>
        <w:t xml:space="preserve"> - употребление понятия, выражающего последующий момент</w:t>
      </w:r>
    </w:p>
    <w:p w:rsidR="005A457F" w:rsidRPr="005A457F" w:rsidRDefault="005A457F" w:rsidP="005A457F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вместо понятия, выражающего предшествующей. Например: «до могилы»</w:t>
      </w:r>
    </w:p>
    <w:p w:rsidR="005A457F" w:rsidRDefault="005A457F" w:rsidP="005A457F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вместо «до смерти».</w:t>
      </w:r>
    </w:p>
    <w:p w:rsidR="005A457F" w:rsidRPr="005A457F" w:rsidRDefault="005A457F" w:rsidP="005A457F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Ирония</w:t>
      </w:r>
      <w:r w:rsidRPr="005A457F">
        <w:rPr>
          <w:rFonts w:ascii="Times New Roman" w:hAnsi="Times New Roman" w:cs="Times New Roman"/>
          <w:lang w:val="ru-RU"/>
        </w:rPr>
        <w:t xml:space="preserve"> - троп, заключающийся в употреблении наименования или целого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высказывания в косвенном смысле, прямо противоположном прямому, это перенос по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контрасту, по полярности. Выражает насмешку или лукавство, иносказание, осмеиваться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может как сущность предмета, так и его отдельные стороны, например: «Слуга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влиятельных господ, с какой отвагой благородной громите речью вы свободной всех тех,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кому зажали рот» (</w:t>
      </w:r>
      <w:proofErr w:type="spellStart"/>
      <w:r w:rsidRPr="005A457F">
        <w:rPr>
          <w:rFonts w:ascii="Times New Roman" w:hAnsi="Times New Roman" w:cs="Times New Roman"/>
          <w:lang w:val="ru-RU"/>
        </w:rPr>
        <w:t>Ф.И.Тютчев</w:t>
      </w:r>
      <w:proofErr w:type="spellEnd"/>
      <w:r w:rsidRPr="005A457F">
        <w:rPr>
          <w:rFonts w:ascii="Times New Roman" w:hAnsi="Times New Roman" w:cs="Times New Roman"/>
          <w:lang w:val="ru-RU"/>
        </w:rPr>
        <w:t>).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Сарказм</w:t>
      </w:r>
      <w:r w:rsidRPr="005A457F">
        <w:rPr>
          <w:rFonts w:ascii="Times New Roman" w:hAnsi="Times New Roman" w:cs="Times New Roman"/>
          <w:lang w:val="ru-RU"/>
        </w:rPr>
        <w:t xml:space="preserve"> – вид комического выражения, едкая, язвительная насмешка. Близка к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lang w:val="ru-RU"/>
        </w:rPr>
        <w:t>издевательству.</w:t>
      </w: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A457F">
        <w:rPr>
          <w:rFonts w:ascii="Times New Roman" w:hAnsi="Times New Roman" w:cs="Times New Roman"/>
          <w:b/>
          <w:lang w:val="ru-RU"/>
        </w:rPr>
        <w:t>Аллегория</w:t>
      </w:r>
      <w:r w:rsidRPr="005A457F">
        <w:rPr>
          <w:rFonts w:ascii="Times New Roman" w:hAnsi="Times New Roman" w:cs="Times New Roman"/>
          <w:lang w:val="ru-RU"/>
        </w:rPr>
        <w:t xml:space="preserve"> – иносказание, абстрактное понятие – добродетель, совесть, истина;</w:t>
      </w:r>
    </w:p>
    <w:p w:rsidR="001A59AA" w:rsidRDefault="005A457F" w:rsidP="005A457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A457F">
        <w:rPr>
          <w:rFonts w:ascii="Times New Roman" w:hAnsi="Times New Roman" w:cs="Times New Roman"/>
        </w:rPr>
        <w:t>мифологические</w:t>
      </w:r>
      <w:proofErr w:type="spellEnd"/>
      <w:r w:rsidRPr="005A457F">
        <w:rPr>
          <w:rFonts w:ascii="Times New Roman" w:hAnsi="Times New Roman" w:cs="Times New Roman"/>
        </w:rPr>
        <w:t xml:space="preserve"> </w:t>
      </w:r>
      <w:proofErr w:type="spellStart"/>
      <w:r w:rsidRPr="005A457F">
        <w:rPr>
          <w:rFonts w:ascii="Times New Roman" w:hAnsi="Times New Roman" w:cs="Times New Roman"/>
        </w:rPr>
        <w:t>персонажи</w:t>
      </w:r>
      <w:proofErr w:type="spellEnd"/>
      <w:r w:rsidRPr="005A457F">
        <w:rPr>
          <w:rFonts w:ascii="Times New Roman" w:hAnsi="Times New Roman" w:cs="Times New Roman"/>
        </w:rPr>
        <w:t>: «</w:t>
      </w:r>
      <w:proofErr w:type="spellStart"/>
      <w:r w:rsidRPr="005A457F">
        <w:rPr>
          <w:rFonts w:ascii="Times New Roman" w:hAnsi="Times New Roman" w:cs="Times New Roman"/>
        </w:rPr>
        <w:t>Минерва</w:t>
      </w:r>
      <w:proofErr w:type="spellEnd"/>
      <w:r w:rsidRPr="005A457F">
        <w:rPr>
          <w:rFonts w:ascii="Times New Roman" w:hAnsi="Times New Roman" w:cs="Times New Roman"/>
        </w:rPr>
        <w:t xml:space="preserve">» - </w:t>
      </w:r>
      <w:proofErr w:type="spellStart"/>
      <w:r w:rsidRPr="005A457F">
        <w:rPr>
          <w:rFonts w:ascii="Times New Roman" w:hAnsi="Times New Roman" w:cs="Times New Roman"/>
        </w:rPr>
        <w:t>мудрость</w:t>
      </w:r>
      <w:proofErr w:type="spellEnd"/>
      <w:r w:rsidRPr="005A457F">
        <w:rPr>
          <w:rFonts w:ascii="Times New Roman" w:hAnsi="Times New Roman" w:cs="Times New Roman"/>
        </w:rPr>
        <w:t>.</w:t>
      </w: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</w:rPr>
      </w:pP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</w:rPr>
      </w:pPr>
    </w:p>
    <w:p w:rsidR="005A457F" w:rsidRDefault="005A457F" w:rsidP="005A457F">
      <w:pPr>
        <w:spacing w:after="0" w:line="240" w:lineRule="auto"/>
        <w:rPr>
          <w:rFonts w:ascii="Times New Roman" w:hAnsi="Times New Roman" w:cs="Times New Roman"/>
        </w:rPr>
      </w:pPr>
    </w:p>
    <w:p w:rsidR="005A457F" w:rsidRPr="005A457F" w:rsidRDefault="005A457F" w:rsidP="005A457F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Выполнил: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 xml:space="preserve"> Антон Матвеев</w:t>
      </w:r>
    </w:p>
    <w:sectPr w:rsidR="005A457F" w:rsidRPr="005A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4547"/>
    <w:multiLevelType w:val="hybridMultilevel"/>
    <w:tmpl w:val="EF788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F21A2"/>
    <w:multiLevelType w:val="multilevel"/>
    <w:tmpl w:val="4B462E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922995"/>
    <w:multiLevelType w:val="multilevel"/>
    <w:tmpl w:val="7346AE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7F"/>
    <w:rsid w:val="001A59AA"/>
    <w:rsid w:val="005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8702"/>
  <w15:chartTrackingRefBased/>
  <w15:docId w15:val="{8637F171-77D8-4D50-8AD7-7D8DD0B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2018-12-16T14:13:00Z</dcterms:created>
  <dcterms:modified xsi:type="dcterms:W3CDTF">2018-12-16T14:23:00Z</dcterms:modified>
</cp:coreProperties>
</file>