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C44" w:rsidRDefault="00160366">
      <w:pPr>
        <w:spacing w:line="360" w:lineRule="auto"/>
        <w:jc w:val="center"/>
        <w:rPr>
          <w:rFonts w:ascii="楷体" w:eastAsia="楷体" w:hAnsi="楷体" w:cs="宋体"/>
          <w:color w:val="FF0000"/>
          <w:sz w:val="24"/>
        </w:rPr>
      </w:pPr>
      <w:r>
        <w:rPr>
          <w:rFonts w:ascii="楷体" w:eastAsia="楷体" w:hAnsi="楷体" w:cs="宋体" w:hint="eastAsia"/>
          <w:color w:val="FF0000"/>
          <w:sz w:val="24"/>
        </w:rPr>
        <w:t>文本使用说明</w:t>
      </w:r>
    </w:p>
    <w:p w:rsidR="00287C44" w:rsidRDefault="00287C44">
      <w:pPr>
        <w:spacing w:line="360" w:lineRule="auto"/>
        <w:jc w:val="center"/>
        <w:rPr>
          <w:rFonts w:ascii="楷体" w:eastAsia="楷体" w:hAnsi="楷体" w:cs="宋体"/>
          <w:color w:val="FF0000"/>
          <w:sz w:val="24"/>
        </w:rPr>
      </w:pPr>
    </w:p>
    <w:p w:rsidR="00287C44" w:rsidRDefault="00160366">
      <w:pPr>
        <w:numPr>
          <w:ilvl w:val="0"/>
          <w:numId w:val="1"/>
        </w:numPr>
        <w:spacing w:line="360" w:lineRule="auto"/>
        <w:rPr>
          <w:rFonts w:eastAsia="楷体"/>
          <w:color w:val="FF0000"/>
          <w:sz w:val="24"/>
        </w:rPr>
      </w:pPr>
      <w:r>
        <w:rPr>
          <w:rFonts w:eastAsia="楷体" w:hint="eastAsia"/>
          <w:color w:val="FF0000"/>
          <w:sz w:val="24"/>
        </w:rPr>
        <w:t>本文本系下述架构中有限合伙企业</w:t>
      </w:r>
      <w:r>
        <w:rPr>
          <w:rFonts w:eastAsia="楷体"/>
          <w:color w:val="FF0000"/>
          <w:sz w:val="24"/>
        </w:rPr>
        <w:t>B</w:t>
      </w:r>
      <w:r>
        <w:rPr>
          <w:rFonts w:eastAsia="楷体" w:hint="eastAsia"/>
          <w:color w:val="FF0000"/>
          <w:sz w:val="24"/>
        </w:rPr>
        <w:t>的普通合伙人（一家有限责任公司）的章程。</w:t>
      </w:r>
    </w:p>
    <w:p w:rsidR="00287C44" w:rsidRDefault="00287C44">
      <w:pPr>
        <w:spacing w:line="360" w:lineRule="auto"/>
        <w:rPr>
          <w:rFonts w:ascii="楷体" w:eastAsia="楷体" w:hAnsi="楷体" w:cs="宋体"/>
          <w:color w:val="FF0000"/>
          <w:sz w:val="24"/>
        </w:rPr>
      </w:pPr>
      <w:r w:rsidRPr="00287C44">
        <w:object w:dxaOrig="14020" w:dyaOrig="7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0pt;height:239.5pt" o:ole="">
            <v:imagedata r:id="rId8" o:title=""/>
          </v:shape>
          <o:OLEObject Type="Embed" ProgID="Visio.Drawing.11" ShapeID="Picture 1" DrawAspect="Content" ObjectID="_1470837096" r:id="rId9"/>
        </w:object>
      </w:r>
    </w:p>
    <w:p w:rsidR="00287C44" w:rsidRDefault="00160366">
      <w:pPr>
        <w:numPr>
          <w:ilvl w:val="0"/>
          <w:numId w:val="1"/>
        </w:numPr>
        <w:spacing w:line="360" w:lineRule="auto"/>
        <w:ind w:left="357" w:hanging="357"/>
        <w:rPr>
          <w:rFonts w:ascii="楷体" w:eastAsia="楷体" w:hAnsi="楷体" w:cs="宋体"/>
          <w:color w:val="FF0000"/>
          <w:kern w:val="0"/>
          <w:sz w:val="24"/>
        </w:rPr>
      </w:pPr>
      <w:r>
        <w:rPr>
          <w:rFonts w:eastAsia="楷体" w:hint="eastAsia"/>
          <w:color w:val="FF0000"/>
          <w:sz w:val="24"/>
        </w:rPr>
        <w:t>关于股东：建议</w:t>
      </w:r>
      <w:r>
        <w:rPr>
          <w:rFonts w:eastAsia="楷体" w:hint="eastAsia"/>
          <w:color w:val="FF0000"/>
          <w:sz w:val="24"/>
        </w:rPr>
        <w:t>1</w:t>
      </w:r>
      <w:r>
        <w:rPr>
          <w:rFonts w:eastAsia="楷体" w:hint="eastAsia"/>
          <w:color w:val="FF0000"/>
          <w:sz w:val="24"/>
        </w:rPr>
        <w:t>）由较为可靠、稳定的</w:t>
      </w:r>
      <w:r>
        <w:rPr>
          <w:rFonts w:eastAsia="楷体" w:hint="eastAsia"/>
          <w:color w:val="FF0000"/>
          <w:sz w:val="24"/>
        </w:rPr>
        <w:t>2</w:t>
      </w:r>
      <w:r>
        <w:rPr>
          <w:rFonts w:eastAsia="楷体" w:hint="eastAsia"/>
          <w:color w:val="FF0000"/>
          <w:sz w:val="24"/>
        </w:rPr>
        <w:t>名员工设立有限责任公司；</w:t>
      </w:r>
      <w:r>
        <w:rPr>
          <w:rFonts w:eastAsia="楷体" w:hint="eastAsia"/>
          <w:color w:val="FF0000"/>
          <w:sz w:val="24"/>
        </w:rPr>
        <w:t xml:space="preserve"> 2</w:t>
      </w:r>
      <w:r>
        <w:rPr>
          <w:rFonts w:eastAsia="楷体" w:hint="eastAsia"/>
          <w:color w:val="FF0000"/>
          <w:sz w:val="24"/>
        </w:rPr>
        <w:t>）如股东不再是旭辉员工时，应当要求其立即将股权转让给旭辉指定的员工；</w:t>
      </w:r>
    </w:p>
    <w:p w:rsidR="00287C44" w:rsidRDefault="00160366">
      <w:pPr>
        <w:numPr>
          <w:ilvl w:val="0"/>
          <w:numId w:val="1"/>
        </w:numPr>
        <w:spacing w:line="360" w:lineRule="auto"/>
        <w:ind w:left="357" w:hanging="357"/>
        <w:rPr>
          <w:rFonts w:ascii="楷体" w:eastAsia="楷体" w:hAnsi="楷体" w:cs="宋体"/>
          <w:color w:val="FF0000"/>
          <w:kern w:val="0"/>
          <w:sz w:val="24"/>
        </w:rPr>
      </w:pPr>
      <w:r>
        <w:rPr>
          <w:rFonts w:eastAsia="楷体" w:hint="eastAsia"/>
          <w:color w:val="FF0000"/>
          <w:sz w:val="24"/>
        </w:rPr>
        <w:t>关于注册资本：依公司法，对注册资本已经无要求，为控制成本，注册资本不需太高。</w:t>
      </w:r>
    </w:p>
    <w:p w:rsidR="00287C44" w:rsidRDefault="00160366">
      <w:pPr>
        <w:numPr>
          <w:ilvl w:val="0"/>
          <w:numId w:val="1"/>
        </w:numPr>
        <w:spacing w:line="360" w:lineRule="auto"/>
        <w:ind w:left="357" w:hanging="357"/>
        <w:rPr>
          <w:rFonts w:ascii="楷体" w:eastAsia="楷体" w:hAnsi="楷体" w:cs="宋体"/>
          <w:color w:val="FF0000"/>
          <w:kern w:val="0"/>
          <w:sz w:val="24"/>
        </w:rPr>
      </w:pPr>
      <w:r>
        <w:rPr>
          <w:rFonts w:ascii="楷体" w:eastAsia="楷体" w:hAnsi="楷体" w:cs="宋体" w:hint="eastAsia"/>
          <w:color w:val="FF0000"/>
          <w:kern w:val="0"/>
          <w:sz w:val="24"/>
        </w:rPr>
        <w:t>本文本为示范文件，各公司应当根据实际运营情况对本文件作适当调整、完善。</w:t>
      </w:r>
    </w:p>
    <w:p w:rsidR="00287C44" w:rsidRDefault="00160366">
      <w:pPr>
        <w:numPr>
          <w:ilvl w:val="0"/>
          <w:numId w:val="1"/>
        </w:numPr>
        <w:spacing w:line="360" w:lineRule="auto"/>
        <w:rPr>
          <w:rFonts w:ascii="楷体" w:eastAsia="楷体" w:hAnsi="楷体" w:cs="宋体"/>
          <w:color w:val="FF0000"/>
          <w:kern w:val="0"/>
          <w:sz w:val="24"/>
        </w:rPr>
      </w:pPr>
      <w:r>
        <w:rPr>
          <w:rFonts w:ascii="楷体" w:eastAsia="楷体" w:hAnsi="楷体" w:cs="宋体" w:hint="eastAsia"/>
          <w:color w:val="FF0000"/>
          <w:kern w:val="0"/>
          <w:sz w:val="24"/>
        </w:rPr>
        <w:t>正式使用时，需删除本文本的红色字体部分并填充【】处，填充后请删除【】。</w:t>
      </w:r>
    </w:p>
    <w:p w:rsidR="00287C44" w:rsidRDefault="00160366">
      <w:pPr>
        <w:spacing w:line="300" w:lineRule="auto"/>
        <w:rPr>
          <w:rFonts w:ascii="华文楷体" w:eastAsia="华文楷体" w:hAnsi="华文楷体"/>
          <w:b/>
          <w:color w:val="FF0000"/>
          <w:sz w:val="24"/>
        </w:rPr>
      </w:pPr>
      <w:r>
        <w:rPr>
          <w:rFonts w:ascii="楷体" w:eastAsia="楷体" w:hAnsi="楷体" w:cs="宋体"/>
          <w:color w:val="FF0000"/>
          <w:kern w:val="0"/>
          <w:sz w:val="24"/>
        </w:rPr>
        <w:br w:type="page"/>
      </w:r>
    </w:p>
    <w:p w:rsidR="00287C44" w:rsidRDefault="00287C44">
      <w:pPr>
        <w:adjustRightInd w:val="0"/>
        <w:snapToGrid w:val="0"/>
        <w:spacing w:line="360" w:lineRule="auto"/>
        <w:jc w:val="center"/>
        <w:rPr>
          <w:rFonts w:eastAsia="楷体"/>
          <w:b/>
          <w:color w:val="000000"/>
          <w:sz w:val="32"/>
          <w:szCs w:val="32"/>
        </w:rPr>
      </w:pPr>
    </w:p>
    <w:p w:rsidR="00287C44" w:rsidRDefault="00287C44">
      <w:pPr>
        <w:adjustRightInd w:val="0"/>
        <w:snapToGrid w:val="0"/>
        <w:spacing w:line="360" w:lineRule="auto"/>
        <w:jc w:val="center"/>
        <w:rPr>
          <w:rFonts w:eastAsia="楷体"/>
          <w:b/>
          <w:color w:val="000000"/>
          <w:sz w:val="24"/>
          <w:szCs w:val="36"/>
        </w:rPr>
      </w:pPr>
    </w:p>
    <w:p w:rsidR="00287C44" w:rsidRDefault="00160366">
      <w:pPr>
        <w:adjustRightInd w:val="0"/>
        <w:snapToGrid w:val="0"/>
        <w:spacing w:line="360" w:lineRule="auto"/>
        <w:jc w:val="center"/>
        <w:rPr>
          <w:rFonts w:eastAsia="楷体"/>
          <w:b/>
          <w:color w:val="000000"/>
          <w:sz w:val="24"/>
          <w:szCs w:val="36"/>
        </w:rPr>
      </w:pPr>
      <w:r>
        <w:rPr>
          <w:rFonts w:eastAsia="楷体" w:hint="eastAsia"/>
          <w:b/>
          <w:color w:val="000000"/>
          <w:sz w:val="32"/>
          <w:szCs w:val="32"/>
        </w:rPr>
        <w:t>【】有限公司之章程</w:t>
      </w:r>
    </w:p>
    <w:p w:rsidR="00287C44" w:rsidRDefault="00287C44">
      <w:pPr>
        <w:adjustRightInd w:val="0"/>
        <w:snapToGrid w:val="0"/>
        <w:spacing w:line="360" w:lineRule="auto"/>
        <w:jc w:val="center"/>
        <w:rPr>
          <w:rFonts w:eastAsia="楷体"/>
          <w:b/>
          <w:bCs/>
          <w:sz w:val="28"/>
          <w:szCs w:val="36"/>
        </w:rPr>
      </w:pPr>
    </w:p>
    <w:p w:rsidR="00287C44" w:rsidRDefault="00287C44">
      <w:pPr>
        <w:adjustRightInd w:val="0"/>
        <w:snapToGrid w:val="0"/>
        <w:spacing w:line="360" w:lineRule="auto"/>
        <w:jc w:val="center"/>
        <w:rPr>
          <w:rFonts w:eastAsia="楷体"/>
          <w:b/>
          <w:bCs/>
          <w:sz w:val="28"/>
          <w:szCs w:val="36"/>
        </w:rPr>
      </w:pPr>
    </w:p>
    <w:p w:rsidR="00287C44" w:rsidRDefault="00287C44">
      <w:pPr>
        <w:adjustRightInd w:val="0"/>
        <w:snapToGrid w:val="0"/>
        <w:spacing w:line="360" w:lineRule="auto"/>
        <w:jc w:val="center"/>
        <w:rPr>
          <w:rFonts w:eastAsia="楷体"/>
          <w:b/>
          <w:bCs/>
          <w:sz w:val="28"/>
          <w:szCs w:val="36"/>
        </w:rPr>
      </w:pPr>
    </w:p>
    <w:p w:rsidR="00287C44" w:rsidRDefault="00287C44">
      <w:pPr>
        <w:adjustRightInd w:val="0"/>
        <w:snapToGrid w:val="0"/>
        <w:spacing w:line="360" w:lineRule="auto"/>
        <w:jc w:val="center"/>
        <w:rPr>
          <w:rFonts w:eastAsia="楷体"/>
          <w:b/>
          <w:bCs/>
          <w:sz w:val="28"/>
          <w:szCs w:val="36"/>
        </w:rPr>
      </w:pPr>
    </w:p>
    <w:p w:rsidR="00287C44" w:rsidRDefault="00287C44">
      <w:pPr>
        <w:adjustRightInd w:val="0"/>
        <w:snapToGrid w:val="0"/>
        <w:spacing w:line="360" w:lineRule="auto"/>
        <w:jc w:val="center"/>
        <w:rPr>
          <w:rFonts w:eastAsia="楷体"/>
          <w:b/>
          <w:bCs/>
          <w:sz w:val="28"/>
          <w:szCs w:val="36"/>
        </w:rPr>
      </w:pPr>
    </w:p>
    <w:p w:rsidR="00287C44" w:rsidRDefault="00287C44">
      <w:pPr>
        <w:adjustRightInd w:val="0"/>
        <w:snapToGrid w:val="0"/>
        <w:spacing w:line="360" w:lineRule="auto"/>
        <w:jc w:val="center"/>
        <w:rPr>
          <w:rFonts w:eastAsia="楷体"/>
          <w:b/>
          <w:bCs/>
          <w:sz w:val="28"/>
          <w:szCs w:val="36"/>
        </w:rPr>
      </w:pPr>
    </w:p>
    <w:p w:rsidR="00287C44" w:rsidRDefault="00160366">
      <w:pPr>
        <w:spacing w:line="360" w:lineRule="auto"/>
        <w:jc w:val="center"/>
        <w:rPr>
          <w:rFonts w:eastAsia="楷体"/>
          <w:b/>
          <w:sz w:val="32"/>
          <w:szCs w:val="32"/>
        </w:rPr>
      </w:pPr>
      <w:r>
        <w:rPr>
          <w:rFonts w:eastAsia="楷体" w:hint="eastAsia"/>
          <w:b/>
          <w:sz w:val="32"/>
          <w:szCs w:val="32"/>
        </w:rPr>
        <w:t>【】年【】月【】日</w:t>
      </w:r>
    </w:p>
    <w:p w:rsidR="00287C44" w:rsidRDefault="00287C44">
      <w:pPr>
        <w:jc w:val="center"/>
        <w:rPr>
          <w:rFonts w:ascii="华文楷体" w:eastAsia="华文楷体" w:hAnsi="华文楷体"/>
          <w:sz w:val="28"/>
          <w:szCs w:val="28"/>
        </w:rPr>
      </w:pPr>
    </w:p>
    <w:p w:rsidR="00287C44" w:rsidRDefault="00287C44">
      <w:pPr>
        <w:jc w:val="center"/>
        <w:rPr>
          <w:rFonts w:ascii="华文楷体" w:eastAsia="华文楷体" w:hAnsi="华文楷体"/>
          <w:sz w:val="28"/>
          <w:szCs w:val="28"/>
        </w:rPr>
        <w:sectPr w:rsidR="00287C44">
          <w:footerReference w:type="even" r:id="rId10"/>
          <w:footerReference w:type="default" r:id="rId11"/>
          <w:pgSz w:w="11906" w:h="16838"/>
          <w:pgMar w:top="1440" w:right="1800" w:bottom="1440" w:left="1800" w:header="851" w:footer="992" w:gutter="0"/>
          <w:cols w:space="720"/>
          <w:docGrid w:type="lines" w:linePitch="312"/>
        </w:sectPr>
      </w:pPr>
    </w:p>
    <w:p w:rsidR="00287C44" w:rsidRDefault="00287C44">
      <w:pPr>
        <w:jc w:val="center"/>
        <w:rPr>
          <w:rFonts w:ascii="华文楷体" w:eastAsia="华文楷体" w:hAnsi="华文楷体"/>
          <w:sz w:val="28"/>
          <w:szCs w:val="28"/>
        </w:rPr>
      </w:pPr>
    </w:p>
    <w:p w:rsidR="00287C44" w:rsidRDefault="00287C44">
      <w:pPr>
        <w:widowControl/>
        <w:spacing w:line="360" w:lineRule="auto"/>
        <w:jc w:val="left"/>
        <w:rPr>
          <w:rFonts w:ascii="楷体" w:eastAsia="楷体" w:hAnsi="楷体" w:cs="宋体"/>
          <w:color w:val="FF0000"/>
          <w:kern w:val="0"/>
          <w:sz w:val="24"/>
        </w:rPr>
      </w:pPr>
    </w:p>
    <w:p w:rsidR="00287C44" w:rsidRDefault="00160366">
      <w:pPr>
        <w:pStyle w:val="TOC1"/>
        <w:jc w:val="center"/>
        <w:rPr>
          <w:rFonts w:ascii="楷体" w:eastAsia="楷体" w:hAnsi="楷体"/>
          <w:color w:val="auto"/>
          <w:sz w:val="24"/>
          <w:szCs w:val="24"/>
        </w:rPr>
      </w:pPr>
      <w:r>
        <w:rPr>
          <w:rFonts w:ascii="楷体" w:eastAsia="楷体" w:hAnsi="楷体"/>
          <w:color w:val="auto"/>
          <w:sz w:val="24"/>
          <w:szCs w:val="24"/>
          <w:lang w:val="zh-CN"/>
        </w:rPr>
        <w:t>目</w:t>
      </w:r>
      <w:r>
        <w:rPr>
          <w:rFonts w:ascii="楷体" w:eastAsia="楷体" w:hAnsi="楷体" w:hint="eastAsia"/>
          <w:color w:val="auto"/>
          <w:sz w:val="24"/>
          <w:szCs w:val="24"/>
          <w:lang w:val="zh-CN"/>
        </w:rPr>
        <w:t xml:space="preserve">    </w:t>
      </w:r>
      <w:r>
        <w:rPr>
          <w:rFonts w:ascii="楷体" w:eastAsia="楷体" w:hAnsi="楷体"/>
          <w:color w:val="auto"/>
          <w:sz w:val="24"/>
          <w:szCs w:val="24"/>
          <w:lang w:val="zh-CN"/>
        </w:rPr>
        <w:t>录</w:t>
      </w:r>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r w:rsidRPr="00D0189D">
        <w:rPr>
          <w:rFonts w:ascii="楷体" w:eastAsia="楷体" w:hAnsi="楷体"/>
          <w:sz w:val="24"/>
        </w:rPr>
        <w:fldChar w:fldCharType="begin"/>
      </w:r>
      <w:r w:rsidR="00160366">
        <w:rPr>
          <w:rFonts w:ascii="楷体" w:eastAsia="楷体" w:hAnsi="楷体"/>
          <w:sz w:val="24"/>
        </w:rPr>
        <w:instrText xml:space="preserve"> TOC \o "1-3" \h \z \u </w:instrText>
      </w:r>
      <w:r w:rsidRPr="00D0189D">
        <w:rPr>
          <w:rFonts w:ascii="楷体" w:eastAsia="楷体" w:hAnsi="楷体"/>
          <w:sz w:val="24"/>
        </w:rPr>
        <w:fldChar w:fldCharType="separate"/>
      </w:r>
      <w:hyperlink w:anchor="_Toc395209985" w:history="1">
        <w:r w:rsidR="00160366">
          <w:rPr>
            <w:rStyle w:val="aa"/>
            <w:rFonts w:ascii="楷体" w:eastAsia="楷体" w:hAnsi="楷体" w:hint="eastAsia"/>
            <w:sz w:val="24"/>
          </w:rPr>
          <w:t>第一章</w:t>
        </w:r>
        <w:r w:rsidR="00160366">
          <w:rPr>
            <w:rFonts w:ascii="楷体" w:eastAsia="楷体" w:hAnsi="楷体"/>
            <w:sz w:val="24"/>
          </w:rPr>
          <w:tab/>
        </w:r>
        <w:r w:rsidR="00160366">
          <w:rPr>
            <w:rStyle w:val="aa"/>
            <w:rFonts w:ascii="楷体" w:eastAsia="楷体" w:hAnsi="楷体" w:hint="eastAsia"/>
            <w:sz w:val="24"/>
          </w:rPr>
          <w:t>总则</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_Toc395209985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2</w:t>
        </w:r>
        <w:r>
          <w:rPr>
            <w:rFonts w:ascii="楷体" w:eastAsia="楷体" w:hAnsi="楷体"/>
            <w:sz w:val="24"/>
          </w:rPr>
          <w:fldChar w:fldCharType="end"/>
        </w:r>
      </w:hyperlink>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hyperlink w:anchor="_Toc395209986" w:history="1">
        <w:r w:rsidR="00160366">
          <w:rPr>
            <w:rStyle w:val="aa"/>
            <w:rFonts w:ascii="楷体" w:eastAsia="楷体" w:hAnsi="楷体" w:hint="eastAsia"/>
            <w:sz w:val="24"/>
          </w:rPr>
          <w:t>第二章</w:t>
        </w:r>
        <w:r w:rsidR="00160366">
          <w:rPr>
            <w:rFonts w:ascii="楷体" w:eastAsia="楷体" w:hAnsi="楷体"/>
            <w:sz w:val="24"/>
          </w:rPr>
          <w:tab/>
        </w:r>
        <w:r w:rsidR="00160366">
          <w:rPr>
            <w:rStyle w:val="aa"/>
            <w:rFonts w:ascii="楷体" w:eastAsia="楷体" w:hAnsi="楷体" w:hint="eastAsia"/>
            <w:sz w:val="24"/>
          </w:rPr>
          <w:t>公司经营范围</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_Toc395209986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2</w:t>
        </w:r>
        <w:r>
          <w:rPr>
            <w:rFonts w:ascii="楷体" w:eastAsia="楷体" w:hAnsi="楷体"/>
            <w:sz w:val="24"/>
          </w:rPr>
          <w:fldChar w:fldCharType="end"/>
        </w:r>
      </w:hyperlink>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hyperlink w:anchor="_Toc395209987" w:history="1">
        <w:r w:rsidR="00160366">
          <w:rPr>
            <w:rStyle w:val="aa"/>
            <w:rFonts w:ascii="楷体" w:eastAsia="楷体" w:hAnsi="楷体" w:hint="eastAsia"/>
            <w:sz w:val="24"/>
          </w:rPr>
          <w:t>第三章</w:t>
        </w:r>
        <w:r w:rsidR="00160366">
          <w:rPr>
            <w:rFonts w:ascii="楷体" w:eastAsia="楷体" w:hAnsi="楷体"/>
            <w:sz w:val="24"/>
          </w:rPr>
          <w:tab/>
        </w:r>
        <w:r w:rsidR="00160366">
          <w:rPr>
            <w:rStyle w:val="aa"/>
            <w:rFonts w:ascii="楷体" w:eastAsia="楷体" w:hAnsi="楷体" w:hint="eastAsia"/>
            <w:sz w:val="24"/>
          </w:rPr>
          <w:t>公司注册资本</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_Toc395209987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2</w:t>
        </w:r>
        <w:r>
          <w:rPr>
            <w:rFonts w:ascii="楷体" w:eastAsia="楷体" w:hAnsi="楷体"/>
            <w:sz w:val="24"/>
          </w:rPr>
          <w:fldChar w:fldCharType="end"/>
        </w:r>
      </w:hyperlink>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hyperlink w:anchor="_Toc395209988" w:history="1">
        <w:r w:rsidR="00160366">
          <w:rPr>
            <w:rStyle w:val="aa"/>
            <w:rFonts w:ascii="楷体" w:eastAsia="楷体" w:hAnsi="楷体" w:hint="eastAsia"/>
            <w:sz w:val="24"/>
          </w:rPr>
          <w:t>第四章</w:t>
        </w:r>
        <w:r w:rsidR="00160366">
          <w:rPr>
            <w:rFonts w:ascii="楷体" w:eastAsia="楷体" w:hAnsi="楷体"/>
            <w:sz w:val="24"/>
          </w:rPr>
          <w:tab/>
        </w:r>
        <w:r w:rsidR="00160366">
          <w:rPr>
            <w:rStyle w:val="aa"/>
            <w:rFonts w:ascii="楷体" w:eastAsia="楷体" w:hAnsi="楷体" w:hint="eastAsia"/>
            <w:sz w:val="24"/>
          </w:rPr>
          <w:t>股东的姓名或者名称、出资方式、出资额和出资时间</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_Toc395209988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2</w:t>
        </w:r>
        <w:r>
          <w:rPr>
            <w:rFonts w:ascii="楷体" w:eastAsia="楷体" w:hAnsi="楷体"/>
            <w:sz w:val="24"/>
          </w:rPr>
          <w:fldChar w:fldCharType="end"/>
        </w:r>
      </w:hyperlink>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hyperlink w:anchor="_Toc395209989" w:history="1">
        <w:r w:rsidR="00160366">
          <w:rPr>
            <w:rStyle w:val="aa"/>
            <w:rFonts w:ascii="楷体" w:eastAsia="楷体" w:hAnsi="楷体" w:hint="eastAsia"/>
            <w:sz w:val="24"/>
          </w:rPr>
          <w:t>第五章</w:t>
        </w:r>
        <w:r w:rsidR="00160366">
          <w:rPr>
            <w:rFonts w:ascii="楷体" w:eastAsia="楷体" w:hAnsi="楷体"/>
            <w:sz w:val="24"/>
          </w:rPr>
          <w:tab/>
        </w:r>
        <w:r w:rsidR="00160366">
          <w:rPr>
            <w:rStyle w:val="aa"/>
            <w:rFonts w:ascii="楷体" w:eastAsia="楷体" w:hAnsi="楷体" w:hint="eastAsia"/>
            <w:sz w:val="24"/>
          </w:rPr>
          <w:t>股东</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_Toc395209989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3</w:t>
        </w:r>
        <w:r>
          <w:rPr>
            <w:rFonts w:ascii="楷体" w:eastAsia="楷体" w:hAnsi="楷体"/>
            <w:sz w:val="24"/>
          </w:rPr>
          <w:fldChar w:fldCharType="end"/>
        </w:r>
      </w:hyperlink>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hyperlink w:anchor="_Toc395209990" w:history="1">
        <w:r w:rsidR="00160366">
          <w:rPr>
            <w:rStyle w:val="aa"/>
            <w:rFonts w:ascii="楷体" w:eastAsia="楷体" w:hAnsi="楷体" w:hint="eastAsia"/>
            <w:sz w:val="24"/>
          </w:rPr>
          <w:t>第六章</w:t>
        </w:r>
        <w:r w:rsidR="00160366">
          <w:rPr>
            <w:rFonts w:ascii="楷体" w:eastAsia="楷体" w:hAnsi="楷体"/>
            <w:sz w:val="24"/>
          </w:rPr>
          <w:tab/>
        </w:r>
        <w:r w:rsidR="00160366">
          <w:rPr>
            <w:rStyle w:val="aa"/>
            <w:rFonts w:ascii="楷体" w:eastAsia="楷体" w:hAnsi="楷体" w:hint="eastAsia"/>
            <w:sz w:val="24"/>
          </w:rPr>
          <w:t>公司的机构及其产生办法、职权、议事规则</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_Toc395209990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4</w:t>
        </w:r>
        <w:r>
          <w:rPr>
            <w:rFonts w:ascii="楷体" w:eastAsia="楷体" w:hAnsi="楷体"/>
            <w:sz w:val="24"/>
          </w:rPr>
          <w:fldChar w:fldCharType="end"/>
        </w:r>
      </w:hyperlink>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hyperlink w:anchor="_Toc395209991" w:history="1">
        <w:r w:rsidR="00160366">
          <w:rPr>
            <w:rStyle w:val="aa"/>
            <w:rFonts w:ascii="楷体" w:eastAsia="楷体" w:hAnsi="楷体" w:hint="eastAsia"/>
            <w:sz w:val="24"/>
          </w:rPr>
          <w:t>第七章</w:t>
        </w:r>
        <w:r w:rsidR="00160366">
          <w:rPr>
            <w:rFonts w:ascii="楷体" w:eastAsia="楷体" w:hAnsi="楷体"/>
            <w:sz w:val="24"/>
          </w:rPr>
          <w:tab/>
        </w:r>
        <w:r w:rsidR="00160366">
          <w:rPr>
            <w:rStyle w:val="aa"/>
            <w:rFonts w:ascii="楷体" w:eastAsia="楷体" w:hAnsi="楷体" w:hint="eastAsia"/>
            <w:sz w:val="24"/>
          </w:rPr>
          <w:t>公司的法定代表人</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_Toc395209991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7</w:t>
        </w:r>
        <w:r>
          <w:rPr>
            <w:rFonts w:ascii="楷体" w:eastAsia="楷体" w:hAnsi="楷体"/>
            <w:sz w:val="24"/>
          </w:rPr>
          <w:fldChar w:fldCharType="end"/>
        </w:r>
      </w:hyperlink>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hyperlink w:anchor="_Toc395209992" w:history="1">
        <w:r w:rsidR="00160366">
          <w:rPr>
            <w:rStyle w:val="aa"/>
            <w:rFonts w:ascii="楷体" w:eastAsia="楷体" w:hAnsi="楷体" w:hint="eastAsia"/>
            <w:sz w:val="24"/>
          </w:rPr>
          <w:t>第八章</w:t>
        </w:r>
        <w:r w:rsidR="00160366">
          <w:rPr>
            <w:rFonts w:ascii="楷体" w:eastAsia="楷体" w:hAnsi="楷体"/>
            <w:sz w:val="24"/>
          </w:rPr>
          <w:tab/>
        </w:r>
        <w:r w:rsidR="00160366">
          <w:rPr>
            <w:rStyle w:val="aa"/>
            <w:rFonts w:ascii="楷体" w:eastAsia="楷体" w:hAnsi="楷体" w:hint="eastAsia"/>
            <w:sz w:val="24"/>
          </w:rPr>
          <w:t>股权转让</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_Toc395209992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7</w:t>
        </w:r>
        <w:r>
          <w:rPr>
            <w:rFonts w:ascii="楷体" w:eastAsia="楷体" w:hAnsi="楷体"/>
            <w:sz w:val="24"/>
          </w:rPr>
          <w:fldChar w:fldCharType="end"/>
        </w:r>
      </w:hyperlink>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hyperlink w:anchor="_Toc395209993" w:history="1">
        <w:r w:rsidR="00160366">
          <w:rPr>
            <w:rStyle w:val="aa"/>
            <w:rFonts w:ascii="楷体" w:eastAsia="楷体" w:hAnsi="楷体" w:hint="eastAsia"/>
            <w:sz w:val="24"/>
          </w:rPr>
          <w:t>第九章</w:t>
        </w:r>
        <w:r w:rsidR="00160366">
          <w:rPr>
            <w:rFonts w:ascii="楷体" w:eastAsia="楷体" w:hAnsi="楷体"/>
            <w:sz w:val="24"/>
          </w:rPr>
          <w:tab/>
        </w:r>
        <w:r w:rsidR="00160366">
          <w:rPr>
            <w:rStyle w:val="aa"/>
            <w:rFonts w:ascii="楷体" w:eastAsia="楷体" w:hAnsi="楷体" w:hint="eastAsia"/>
            <w:sz w:val="24"/>
          </w:rPr>
          <w:t>财务、会计、利润分配及劳动用工制度</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_Toc395209993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8</w:t>
        </w:r>
        <w:r>
          <w:rPr>
            <w:rFonts w:ascii="楷体" w:eastAsia="楷体" w:hAnsi="楷体"/>
            <w:sz w:val="24"/>
          </w:rPr>
          <w:fldChar w:fldCharType="end"/>
        </w:r>
      </w:hyperlink>
    </w:p>
    <w:p w:rsidR="00287C44" w:rsidRDefault="00D0189D" w:rsidP="00FE655E">
      <w:pPr>
        <w:pStyle w:val="10"/>
        <w:tabs>
          <w:tab w:val="left" w:pos="1050"/>
          <w:tab w:val="right" w:leader="dot" w:pos="8296"/>
        </w:tabs>
        <w:spacing w:beforeLines="50" w:afterLines="50" w:line="360" w:lineRule="auto"/>
        <w:rPr>
          <w:rFonts w:ascii="楷体" w:eastAsia="楷体" w:hAnsi="楷体"/>
          <w:sz w:val="24"/>
        </w:rPr>
      </w:pPr>
      <w:hyperlink w:anchor="_Toc395209994" w:history="1">
        <w:r w:rsidR="00160366">
          <w:rPr>
            <w:rStyle w:val="aa"/>
            <w:rFonts w:ascii="楷体" w:eastAsia="楷体" w:hAnsi="楷体" w:hint="eastAsia"/>
            <w:sz w:val="24"/>
          </w:rPr>
          <w:t>第十章</w:t>
        </w:r>
        <w:r w:rsidR="00160366">
          <w:rPr>
            <w:rFonts w:ascii="楷体" w:eastAsia="楷体" w:hAnsi="楷体"/>
            <w:sz w:val="24"/>
          </w:rPr>
          <w:tab/>
        </w:r>
        <w:r w:rsidR="00160366">
          <w:rPr>
            <w:rStyle w:val="aa"/>
            <w:rFonts w:ascii="楷体" w:eastAsia="楷体" w:hAnsi="楷体" w:hint="eastAsia"/>
            <w:sz w:val="24"/>
          </w:rPr>
          <w:t>公司的解散事由与清算办法</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_Toc395209994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9</w:t>
        </w:r>
        <w:r>
          <w:rPr>
            <w:rFonts w:ascii="楷体" w:eastAsia="楷体" w:hAnsi="楷体"/>
            <w:sz w:val="24"/>
          </w:rPr>
          <w:fldChar w:fldCharType="end"/>
        </w:r>
      </w:hyperlink>
    </w:p>
    <w:p w:rsidR="00287C44" w:rsidRDefault="00D0189D" w:rsidP="00FE655E">
      <w:pPr>
        <w:pStyle w:val="10"/>
        <w:tabs>
          <w:tab w:val="left" w:pos="1260"/>
          <w:tab w:val="right" w:leader="dot" w:pos="8296"/>
        </w:tabs>
        <w:spacing w:beforeLines="50" w:afterLines="50" w:line="360" w:lineRule="auto"/>
        <w:rPr>
          <w:rFonts w:ascii="楷体" w:eastAsia="楷体" w:hAnsi="楷体"/>
          <w:sz w:val="24"/>
        </w:rPr>
      </w:pPr>
      <w:hyperlink w:anchor="_Toc395209995" w:history="1">
        <w:r w:rsidR="00160366">
          <w:rPr>
            <w:rStyle w:val="aa"/>
            <w:rFonts w:ascii="楷体" w:eastAsia="楷体" w:hAnsi="楷体" w:hint="eastAsia"/>
            <w:sz w:val="24"/>
          </w:rPr>
          <w:t>第十一章</w:t>
        </w:r>
        <w:r w:rsidR="00160366">
          <w:rPr>
            <w:rFonts w:ascii="楷体" w:eastAsia="楷体" w:hAnsi="楷体"/>
            <w:sz w:val="24"/>
          </w:rPr>
          <w:tab/>
        </w:r>
        <w:r w:rsidR="00160366">
          <w:rPr>
            <w:rStyle w:val="aa"/>
            <w:rFonts w:ascii="楷体" w:eastAsia="楷体" w:hAnsi="楷体" w:hint="eastAsia"/>
            <w:sz w:val="24"/>
          </w:rPr>
          <w:t>执行董事、监事、高级管理人员的义务</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_Toc395209995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9</w:t>
        </w:r>
        <w:r>
          <w:rPr>
            <w:rFonts w:ascii="楷体" w:eastAsia="楷体" w:hAnsi="楷体"/>
            <w:sz w:val="24"/>
          </w:rPr>
          <w:fldChar w:fldCharType="end"/>
        </w:r>
      </w:hyperlink>
    </w:p>
    <w:p w:rsidR="00287C44" w:rsidRDefault="00D0189D" w:rsidP="00FE655E">
      <w:pPr>
        <w:pStyle w:val="10"/>
        <w:tabs>
          <w:tab w:val="left" w:pos="1260"/>
          <w:tab w:val="right" w:leader="dot" w:pos="8296"/>
        </w:tabs>
        <w:spacing w:beforeLines="50" w:afterLines="50" w:line="360" w:lineRule="auto"/>
        <w:rPr>
          <w:rFonts w:ascii="楷体" w:eastAsia="楷体" w:hAnsi="楷体"/>
          <w:sz w:val="24"/>
        </w:rPr>
      </w:pPr>
      <w:hyperlink w:anchor="_Toc395209996" w:history="1">
        <w:r w:rsidR="00160366">
          <w:rPr>
            <w:rStyle w:val="aa"/>
            <w:rFonts w:ascii="楷体" w:eastAsia="楷体" w:hAnsi="楷体" w:hint="eastAsia"/>
            <w:sz w:val="24"/>
          </w:rPr>
          <w:t>第十二章</w:t>
        </w:r>
        <w:r w:rsidR="00160366">
          <w:rPr>
            <w:rFonts w:ascii="楷体" w:eastAsia="楷体" w:hAnsi="楷体"/>
            <w:sz w:val="24"/>
          </w:rPr>
          <w:tab/>
        </w:r>
        <w:r w:rsidR="00160366">
          <w:rPr>
            <w:rStyle w:val="aa"/>
            <w:rFonts w:ascii="楷体" w:eastAsia="楷体" w:hAnsi="楷体" w:hint="eastAsia"/>
            <w:sz w:val="24"/>
          </w:rPr>
          <w:t>股东会认为需要规定的其他事项</w:t>
        </w:r>
        <w:r w:rsidR="00160366">
          <w:rPr>
            <w:rFonts w:ascii="楷体" w:eastAsia="楷体" w:hAnsi="楷体"/>
            <w:sz w:val="24"/>
          </w:rPr>
          <w:tab/>
        </w:r>
        <w:r>
          <w:rPr>
            <w:rFonts w:ascii="楷体" w:eastAsia="楷体" w:hAnsi="楷体"/>
            <w:sz w:val="24"/>
          </w:rPr>
          <w:fldChar w:fldCharType="begin"/>
        </w:r>
        <w:r w:rsidR="00160366">
          <w:rPr>
            <w:rFonts w:ascii="楷体" w:eastAsia="楷体" w:hAnsi="楷体"/>
            <w:sz w:val="24"/>
          </w:rPr>
          <w:instrText xml:space="preserve"> PAGEREF _Toc395209996 \h </w:instrText>
        </w:r>
        <w:r>
          <w:rPr>
            <w:rFonts w:ascii="楷体" w:eastAsia="楷体" w:hAnsi="楷体"/>
            <w:sz w:val="24"/>
          </w:rPr>
        </w:r>
        <w:r>
          <w:rPr>
            <w:rFonts w:ascii="楷体" w:eastAsia="楷体" w:hAnsi="楷体"/>
            <w:sz w:val="24"/>
          </w:rPr>
          <w:fldChar w:fldCharType="separate"/>
        </w:r>
        <w:r w:rsidR="00160366">
          <w:rPr>
            <w:rFonts w:ascii="楷体" w:eastAsia="楷体" w:hAnsi="楷体"/>
            <w:sz w:val="24"/>
          </w:rPr>
          <w:t>10</w:t>
        </w:r>
        <w:r>
          <w:rPr>
            <w:rFonts w:ascii="楷体" w:eastAsia="楷体" w:hAnsi="楷体"/>
            <w:sz w:val="24"/>
          </w:rPr>
          <w:fldChar w:fldCharType="end"/>
        </w:r>
      </w:hyperlink>
    </w:p>
    <w:p w:rsidR="00287C44" w:rsidRDefault="00D0189D" w:rsidP="00FE655E">
      <w:pPr>
        <w:spacing w:beforeLines="50" w:afterLines="50" w:line="360" w:lineRule="auto"/>
      </w:pPr>
      <w:r>
        <w:rPr>
          <w:rFonts w:ascii="楷体" w:eastAsia="楷体" w:hAnsi="楷体"/>
          <w:b/>
          <w:bCs/>
          <w:sz w:val="24"/>
          <w:lang w:val="zh-CN"/>
        </w:rPr>
        <w:fldChar w:fldCharType="end"/>
      </w:r>
    </w:p>
    <w:p w:rsidR="00287C44" w:rsidRDefault="00287C44">
      <w:pPr>
        <w:widowControl/>
        <w:spacing w:line="360" w:lineRule="auto"/>
        <w:jc w:val="left"/>
        <w:rPr>
          <w:rFonts w:ascii="楷体" w:eastAsia="楷体" w:hAnsi="楷体" w:cs="宋体"/>
          <w:color w:val="FF0000"/>
          <w:kern w:val="0"/>
          <w:sz w:val="24"/>
        </w:rPr>
      </w:pPr>
    </w:p>
    <w:p w:rsidR="00287C44" w:rsidRDefault="00287C44">
      <w:pPr>
        <w:widowControl/>
        <w:spacing w:line="360" w:lineRule="auto"/>
        <w:jc w:val="left"/>
        <w:rPr>
          <w:rFonts w:ascii="楷体" w:eastAsia="楷体" w:hAnsi="楷体" w:cs="宋体"/>
          <w:color w:val="FF0000"/>
          <w:kern w:val="0"/>
          <w:sz w:val="24"/>
        </w:rPr>
      </w:pPr>
    </w:p>
    <w:p w:rsidR="00287C44" w:rsidRDefault="00160366">
      <w:pPr>
        <w:spacing w:line="360" w:lineRule="auto"/>
        <w:rPr>
          <w:rFonts w:ascii="宋体" w:hAnsi="宋体" w:cs="宋体"/>
          <w:color w:val="FF0000"/>
          <w:szCs w:val="21"/>
        </w:rPr>
      </w:pPr>
      <w:r>
        <w:rPr>
          <w:rFonts w:ascii="楷体" w:eastAsia="楷体" w:hAnsi="楷体" w:cs="宋体"/>
          <w:color w:val="FF0000"/>
          <w:kern w:val="0"/>
          <w:sz w:val="24"/>
        </w:rPr>
        <w:br w:type="page"/>
      </w:r>
    </w:p>
    <w:p w:rsidR="00287C44" w:rsidRDefault="00160366">
      <w:pPr>
        <w:spacing w:line="360" w:lineRule="auto"/>
        <w:jc w:val="center"/>
        <w:rPr>
          <w:rFonts w:ascii="楷体" w:eastAsia="楷体" w:hAnsi="楷体" w:cs="宋体"/>
          <w:b/>
          <w:bCs/>
          <w:color w:val="000000"/>
          <w:sz w:val="32"/>
          <w:szCs w:val="32"/>
        </w:rPr>
      </w:pPr>
      <w:r>
        <w:rPr>
          <w:rFonts w:ascii="楷体" w:eastAsia="楷体" w:hAnsi="楷体" w:hint="eastAsia"/>
          <w:b/>
          <w:bCs/>
          <w:color w:val="000000"/>
          <w:sz w:val="32"/>
          <w:szCs w:val="32"/>
        </w:rPr>
        <w:t>【    】</w:t>
      </w:r>
      <w:r>
        <w:rPr>
          <w:rFonts w:ascii="楷体" w:eastAsia="楷体" w:hAnsi="楷体" w:cs="宋体" w:hint="eastAsia"/>
          <w:b/>
          <w:bCs/>
          <w:color w:val="000000"/>
          <w:sz w:val="32"/>
          <w:szCs w:val="32"/>
        </w:rPr>
        <w:t>有限责任公司章程</w:t>
      </w:r>
    </w:p>
    <w:p w:rsidR="00287C44" w:rsidRDefault="00287C44">
      <w:pPr>
        <w:spacing w:line="360" w:lineRule="auto"/>
        <w:jc w:val="center"/>
        <w:rPr>
          <w:rFonts w:eastAsia="楷体" w:cs="宋体"/>
          <w:color w:val="000000"/>
          <w:sz w:val="24"/>
          <w:szCs w:val="21"/>
        </w:rPr>
      </w:pPr>
    </w:p>
    <w:p w:rsidR="00287C44" w:rsidRDefault="00160366">
      <w:pPr>
        <w:spacing w:line="360" w:lineRule="auto"/>
        <w:ind w:firstLineChars="200" w:firstLine="480"/>
        <w:rPr>
          <w:rFonts w:eastAsia="楷体" w:cs="宋体"/>
          <w:color w:val="000000"/>
          <w:sz w:val="24"/>
          <w:szCs w:val="21"/>
        </w:rPr>
      </w:pPr>
      <w:r>
        <w:rPr>
          <w:rFonts w:eastAsia="楷体" w:cs="宋体" w:hint="eastAsia"/>
          <w:color w:val="000000"/>
          <w:sz w:val="24"/>
          <w:szCs w:val="21"/>
        </w:rPr>
        <w:t>依据《中华人民共和国公司法》（以下简称《公司法》）及其他有关法律、行政法规的规定，由</w:t>
      </w:r>
      <w:r>
        <w:rPr>
          <w:rFonts w:eastAsia="楷体" w:cs="宋体" w:hint="eastAsia"/>
          <w:color w:val="0000FF"/>
          <w:sz w:val="24"/>
          <w:szCs w:val="21"/>
        </w:rPr>
        <w:t>【员工</w:t>
      </w:r>
      <w:r>
        <w:rPr>
          <w:rFonts w:eastAsia="楷体" w:cs="宋体" w:hint="eastAsia"/>
          <w:color w:val="0000FF"/>
          <w:sz w:val="24"/>
          <w:szCs w:val="21"/>
        </w:rPr>
        <w:t>A</w:t>
      </w:r>
      <w:r>
        <w:rPr>
          <w:rFonts w:eastAsia="楷体" w:cs="宋体" w:hint="eastAsia"/>
          <w:color w:val="0000FF"/>
          <w:sz w:val="24"/>
          <w:szCs w:val="21"/>
        </w:rPr>
        <w:t>】和【员工</w:t>
      </w:r>
      <w:r>
        <w:rPr>
          <w:rFonts w:eastAsia="楷体" w:cs="宋体" w:hint="eastAsia"/>
          <w:color w:val="0000FF"/>
          <w:sz w:val="24"/>
          <w:szCs w:val="21"/>
        </w:rPr>
        <w:t>B</w:t>
      </w:r>
      <w:r>
        <w:rPr>
          <w:rFonts w:eastAsia="楷体" w:cs="宋体" w:hint="eastAsia"/>
          <w:color w:val="0000FF"/>
          <w:sz w:val="24"/>
          <w:szCs w:val="21"/>
        </w:rPr>
        <w:t>】</w:t>
      </w:r>
      <w:r>
        <w:rPr>
          <w:rFonts w:eastAsia="楷体" w:cs="宋体" w:hint="eastAsia"/>
          <w:color w:val="000000"/>
          <w:sz w:val="24"/>
          <w:szCs w:val="21"/>
        </w:rPr>
        <w:t>共同出资设立</w:t>
      </w:r>
      <w:r>
        <w:rPr>
          <w:rFonts w:eastAsia="楷体" w:cs="宋体" w:hint="eastAsia"/>
          <w:color w:val="000000"/>
          <w:sz w:val="24"/>
          <w:szCs w:val="21"/>
          <w:u w:val="single"/>
        </w:rPr>
        <w:t>【</w:t>
      </w:r>
      <w:r>
        <w:rPr>
          <w:rFonts w:eastAsia="楷体" w:cs="宋体" w:hint="eastAsia"/>
          <w:color w:val="000000"/>
          <w:sz w:val="24"/>
          <w:szCs w:val="21"/>
          <w:u w:val="single"/>
        </w:rPr>
        <w:t xml:space="preserve">  </w:t>
      </w:r>
      <w:r>
        <w:rPr>
          <w:rFonts w:eastAsia="楷体" w:cs="宋体" w:hint="eastAsia"/>
          <w:color w:val="000000"/>
          <w:sz w:val="24"/>
          <w:szCs w:val="21"/>
          <w:u w:val="single"/>
        </w:rPr>
        <w:t>】</w:t>
      </w:r>
      <w:r>
        <w:rPr>
          <w:rFonts w:eastAsia="楷体" w:cs="宋体" w:hint="eastAsia"/>
          <w:color w:val="000000"/>
          <w:sz w:val="24"/>
          <w:szCs w:val="21"/>
        </w:rPr>
        <w:t>有限责任公司（以下简称“公司”），经全体股东讨论，并共同制订本章程。</w:t>
      </w:r>
    </w:p>
    <w:p w:rsidR="00287C44" w:rsidRDefault="00287C44">
      <w:pPr>
        <w:spacing w:line="360" w:lineRule="auto"/>
        <w:ind w:firstLineChars="200" w:firstLine="480"/>
        <w:rPr>
          <w:rFonts w:eastAsia="楷体" w:cs="宋体"/>
          <w:color w:val="000000"/>
          <w:sz w:val="24"/>
          <w:szCs w:val="21"/>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0" w:name="_Toc395198284"/>
      <w:bookmarkStart w:id="1" w:name="_Toc395209985"/>
      <w:r>
        <w:rPr>
          <w:rFonts w:ascii="Times New Roman" w:eastAsia="楷体" w:hAnsi="Times New Roman" w:hint="eastAsia"/>
          <w:sz w:val="24"/>
        </w:rPr>
        <w:t>总则</w:t>
      </w:r>
      <w:bookmarkEnd w:id="0"/>
      <w:bookmarkEnd w:id="1"/>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为维护公司、股东的合法权益，规范公司的组织和行为，根据《中华人民共和国公司法》（以下简称《公司法》）和其他有关法律、行政法规的规定，制订本章程。</w:t>
      </w:r>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公司名称：【</w:t>
      </w:r>
      <w:r>
        <w:rPr>
          <w:rFonts w:eastAsia="楷体" w:hint="eastAsia"/>
          <w:color w:val="000000"/>
          <w:sz w:val="24"/>
          <w:szCs w:val="21"/>
        </w:rPr>
        <w:t xml:space="preserve">    </w:t>
      </w:r>
      <w:r>
        <w:rPr>
          <w:rFonts w:eastAsia="楷体" w:hint="eastAsia"/>
          <w:color w:val="000000"/>
          <w:sz w:val="24"/>
          <w:szCs w:val="21"/>
        </w:rPr>
        <w:t>】公司</w:t>
      </w:r>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公司住所：【</w:t>
      </w:r>
      <w:r>
        <w:rPr>
          <w:rFonts w:eastAsia="楷体" w:hint="eastAsia"/>
          <w:color w:val="000000"/>
          <w:sz w:val="24"/>
          <w:szCs w:val="21"/>
        </w:rPr>
        <w:t xml:space="preserve">    </w:t>
      </w:r>
      <w:r>
        <w:rPr>
          <w:rFonts w:eastAsia="楷体" w:hint="eastAsia"/>
          <w:color w:val="000000"/>
          <w:sz w:val="24"/>
          <w:szCs w:val="21"/>
        </w:rPr>
        <w:t>】</w:t>
      </w:r>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公司是企业法人，有独立的法人财产，享有法人财产权。股东以其认缴的出资额为限对公司承担责任。公司以全部财产对公司的债务承担责任。</w:t>
      </w:r>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本章程自生效之日起，即对公司、股东、董事、监事、高级管理人员具有约束力。</w:t>
      </w:r>
    </w:p>
    <w:p w:rsidR="00287C44" w:rsidRDefault="00287C44">
      <w:pPr>
        <w:spacing w:line="360" w:lineRule="auto"/>
        <w:ind w:left="480"/>
        <w:rPr>
          <w:rFonts w:eastAsia="楷体" w:cs="宋体"/>
          <w:color w:val="000000"/>
          <w:sz w:val="24"/>
          <w:szCs w:val="21"/>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2" w:name="_Toc395198285"/>
      <w:bookmarkStart w:id="3" w:name="_Toc395209986"/>
      <w:r>
        <w:rPr>
          <w:rFonts w:ascii="Times New Roman" w:eastAsia="楷体" w:hAnsi="Times New Roman" w:hint="eastAsia"/>
          <w:sz w:val="24"/>
        </w:rPr>
        <w:t>公司经营范围</w:t>
      </w:r>
      <w:bookmarkEnd w:id="2"/>
      <w:bookmarkEnd w:id="3"/>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公司经营范围：投资咨询和资产管理。公司经营范围中属于法律、行政法规或者国务院决定规定在登记前须经批准的项目的应当在申请登记前报经国家有关部门批准。</w:t>
      </w:r>
    </w:p>
    <w:p w:rsidR="00287C44" w:rsidRDefault="00287C44">
      <w:pPr>
        <w:pStyle w:val="a5"/>
        <w:spacing w:line="360" w:lineRule="auto"/>
        <w:rPr>
          <w:rFonts w:eastAsia="楷体" w:cs="宋体"/>
          <w:color w:val="000000"/>
          <w:szCs w:val="21"/>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4" w:name="_Toc395209987"/>
      <w:r>
        <w:rPr>
          <w:rFonts w:ascii="Times New Roman" w:eastAsia="楷体" w:hAnsi="Times New Roman" w:hint="eastAsia"/>
          <w:sz w:val="24"/>
        </w:rPr>
        <w:t>公司注册资本</w:t>
      </w:r>
      <w:bookmarkEnd w:id="4"/>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公司注册资本：人民币【</w:t>
      </w:r>
      <w:commentRangeStart w:id="5"/>
      <w:r>
        <w:rPr>
          <w:rFonts w:eastAsia="楷体" w:hint="eastAsia"/>
          <w:color w:val="0000FF"/>
          <w:sz w:val="24"/>
          <w:szCs w:val="21"/>
        </w:rPr>
        <w:t>100</w:t>
      </w:r>
      <w:commentRangeEnd w:id="5"/>
      <w:r>
        <w:commentReference w:id="5"/>
      </w:r>
      <w:r>
        <w:rPr>
          <w:rFonts w:eastAsia="楷体" w:hint="eastAsia"/>
          <w:color w:val="000000"/>
          <w:sz w:val="24"/>
          <w:szCs w:val="21"/>
        </w:rPr>
        <w:t>】万元；</w:t>
      </w:r>
      <w:r>
        <w:rPr>
          <w:rFonts w:eastAsia="楷体" w:hint="eastAsia"/>
          <w:color w:val="000000"/>
          <w:sz w:val="24"/>
          <w:szCs w:val="21"/>
        </w:rPr>
        <w:t xml:space="preserve"> </w:t>
      </w:r>
    </w:p>
    <w:p w:rsidR="00287C44" w:rsidRDefault="00287C44">
      <w:pPr>
        <w:pStyle w:val="a5"/>
        <w:spacing w:line="360" w:lineRule="auto"/>
        <w:ind w:leftChars="229" w:left="481" w:firstLineChars="24" w:firstLine="58"/>
        <w:jc w:val="center"/>
        <w:rPr>
          <w:rFonts w:eastAsia="楷体" w:cs="宋体"/>
          <w:color w:val="000000"/>
          <w:szCs w:val="21"/>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6" w:name="_Toc395209988"/>
      <w:r>
        <w:rPr>
          <w:rFonts w:ascii="Times New Roman" w:eastAsia="楷体" w:hAnsi="Times New Roman" w:hint="eastAsia"/>
          <w:sz w:val="24"/>
        </w:rPr>
        <w:t>股东的姓名或者名称、出资方式、出资额和出资时间</w:t>
      </w:r>
      <w:bookmarkEnd w:id="6"/>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股东姓名、出资方式、出资额和出资时间如下：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2128"/>
        <w:gridCol w:w="1800"/>
        <w:gridCol w:w="1754"/>
      </w:tblGrid>
      <w:tr w:rsidR="00287C44">
        <w:tc>
          <w:tcPr>
            <w:tcW w:w="2840" w:type="dxa"/>
          </w:tcPr>
          <w:p w:rsidR="00287C44" w:rsidRDefault="00160366">
            <w:pPr>
              <w:pStyle w:val="a5"/>
              <w:spacing w:line="360" w:lineRule="auto"/>
              <w:ind w:left="0"/>
              <w:jc w:val="center"/>
              <w:rPr>
                <w:rFonts w:eastAsia="楷体" w:cs="宋体"/>
                <w:color w:val="000000"/>
                <w:szCs w:val="21"/>
              </w:rPr>
            </w:pPr>
            <w:r>
              <w:rPr>
                <w:rFonts w:eastAsia="楷体" w:cs="宋体" w:hint="eastAsia"/>
                <w:color w:val="000000"/>
                <w:szCs w:val="21"/>
              </w:rPr>
              <w:lastRenderedPageBreak/>
              <w:t>股东姓名</w:t>
            </w:r>
          </w:p>
        </w:tc>
        <w:tc>
          <w:tcPr>
            <w:tcW w:w="2128" w:type="dxa"/>
          </w:tcPr>
          <w:p w:rsidR="00287C44" w:rsidRDefault="00160366">
            <w:pPr>
              <w:pStyle w:val="a5"/>
              <w:spacing w:line="360" w:lineRule="auto"/>
              <w:ind w:left="0"/>
              <w:jc w:val="center"/>
              <w:rPr>
                <w:rFonts w:eastAsia="楷体" w:cs="宋体"/>
                <w:color w:val="000000"/>
                <w:szCs w:val="21"/>
              </w:rPr>
            </w:pPr>
            <w:r>
              <w:rPr>
                <w:rFonts w:eastAsia="楷体" w:cs="宋体" w:hint="eastAsia"/>
                <w:color w:val="000000"/>
                <w:szCs w:val="21"/>
              </w:rPr>
              <w:t>出资额</w:t>
            </w:r>
          </w:p>
        </w:tc>
        <w:tc>
          <w:tcPr>
            <w:tcW w:w="1800" w:type="dxa"/>
          </w:tcPr>
          <w:p w:rsidR="00287C44" w:rsidRDefault="00160366">
            <w:pPr>
              <w:pStyle w:val="a5"/>
              <w:spacing w:line="360" w:lineRule="auto"/>
              <w:ind w:left="0"/>
              <w:jc w:val="center"/>
              <w:rPr>
                <w:rFonts w:eastAsia="楷体" w:cs="宋体"/>
                <w:color w:val="000000"/>
                <w:szCs w:val="21"/>
              </w:rPr>
            </w:pPr>
            <w:r>
              <w:rPr>
                <w:rFonts w:eastAsia="楷体" w:cs="宋体" w:hint="eastAsia"/>
                <w:color w:val="000000"/>
                <w:szCs w:val="21"/>
              </w:rPr>
              <w:t>出资方式</w:t>
            </w:r>
          </w:p>
        </w:tc>
        <w:tc>
          <w:tcPr>
            <w:tcW w:w="1754" w:type="dxa"/>
          </w:tcPr>
          <w:p w:rsidR="00287C44" w:rsidRDefault="00160366">
            <w:pPr>
              <w:pStyle w:val="a5"/>
              <w:spacing w:line="360" w:lineRule="auto"/>
              <w:ind w:left="0"/>
              <w:jc w:val="center"/>
              <w:rPr>
                <w:rFonts w:eastAsia="楷体" w:cs="宋体"/>
                <w:color w:val="000000"/>
                <w:szCs w:val="21"/>
              </w:rPr>
            </w:pPr>
            <w:r>
              <w:rPr>
                <w:rFonts w:eastAsia="楷体" w:cs="宋体" w:hint="eastAsia"/>
                <w:color w:val="000000"/>
                <w:szCs w:val="21"/>
              </w:rPr>
              <w:t>出资时间</w:t>
            </w:r>
          </w:p>
        </w:tc>
      </w:tr>
      <w:tr w:rsidR="00287C44">
        <w:tc>
          <w:tcPr>
            <w:tcW w:w="2840" w:type="dxa"/>
          </w:tcPr>
          <w:p w:rsidR="00287C44" w:rsidRDefault="00160366">
            <w:pPr>
              <w:pStyle w:val="a5"/>
              <w:spacing w:line="360" w:lineRule="auto"/>
              <w:ind w:left="0"/>
              <w:jc w:val="center"/>
              <w:rPr>
                <w:rFonts w:eastAsia="楷体" w:cs="宋体"/>
                <w:color w:val="000000"/>
                <w:szCs w:val="21"/>
              </w:rPr>
            </w:pPr>
            <w:r>
              <w:rPr>
                <w:rFonts w:eastAsia="楷体" w:cs="宋体" w:hint="eastAsia"/>
                <w:color w:val="0000FF"/>
                <w:szCs w:val="21"/>
              </w:rPr>
              <w:t>员工</w:t>
            </w:r>
            <w:r>
              <w:rPr>
                <w:rFonts w:eastAsia="楷体" w:cs="宋体" w:hint="eastAsia"/>
                <w:color w:val="0000FF"/>
                <w:szCs w:val="21"/>
              </w:rPr>
              <w:t>A</w:t>
            </w:r>
          </w:p>
        </w:tc>
        <w:tc>
          <w:tcPr>
            <w:tcW w:w="2128" w:type="dxa"/>
          </w:tcPr>
          <w:p w:rsidR="00287C44" w:rsidRDefault="00160366">
            <w:pPr>
              <w:pStyle w:val="a5"/>
              <w:spacing w:line="360" w:lineRule="auto"/>
              <w:ind w:left="0"/>
              <w:jc w:val="center"/>
              <w:rPr>
                <w:rFonts w:eastAsia="楷体" w:cs="宋体"/>
                <w:color w:val="0000FF"/>
                <w:szCs w:val="21"/>
              </w:rPr>
            </w:pPr>
            <w:r>
              <w:rPr>
                <w:rFonts w:eastAsia="楷体" w:cs="宋体" w:hint="eastAsia"/>
                <w:color w:val="0000FF"/>
                <w:szCs w:val="21"/>
              </w:rPr>
              <w:t>50</w:t>
            </w:r>
            <w:r>
              <w:rPr>
                <w:rFonts w:eastAsia="楷体" w:cs="宋体" w:hint="eastAsia"/>
                <w:color w:val="0000FF"/>
                <w:szCs w:val="21"/>
              </w:rPr>
              <w:t>万</w:t>
            </w:r>
          </w:p>
        </w:tc>
        <w:tc>
          <w:tcPr>
            <w:tcW w:w="1800" w:type="dxa"/>
          </w:tcPr>
          <w:p w:rsidR="00287C44" w:rsidRDefault="00160366">
            <w:pPr>
              <w:pStyle w:val="a5"/>
              <w:spacing w:line="360" w:lineRule="auto"/>
              <w:ind w:left="0"/>
              <w:jc w:val="center"/>
              <w:rPr>
                <w:rFonts w:eastAsia="楷体" w:cs="宋体"/>
                <w:color w:val="000000"/>
                <w:szCs w:val="21"/>
              </w:rPr>
            </w:pPr>
            <w:r>
              <w:rPr>
                <w:rFonts w:eastAsia="楷体" w:cs="宋体" w:hint="eastAsia"/>
                <w:color w:val="000000"/>
                <w:szCs w:val="21"/>
              </w:rPr>
              <w:t>货币</w:t>
            </w:r>
          </w:p>
        </w:tc>
        <w:tc>
          <w:tcPr>
            <w:tcW w:w="1754" w:type="dxa"/>
          </w:tcPr>
          <w:p w:rsidR="00287C44" w:rsidRDefault="00287C44">
            <w:pPr>
              <w:pStyle w:val="a5"/>
              <w:spacing w:line="360" w:lineRule="auto"/>
              <w:ind w:left="0"/>
              <w:jc w:val="center"/>
              <w:rPr>
                <w:rFonts w:eastAsia="楷体" w:cs="宋体"/>
                <w:color w:val="000000"/>
                <w:szCs w:val="21"/>
              </w:rPr>
            </w:pPr>
          </w:p>
        </w:tc>
      </w:tr>
      <w:tr w:rsidR="00287C44">
        <w:tc>
          <w:tcPr>
            <w:tcW w:w="2840" w:type="dxa"/>
          </w:tcPr>
          <w:p w:rsidR="00287C44" w:rsidRDefault="00160366">
            <w:pPr>
              <w:pStyle w:val="a5"/>
              <w:spacing w:line="360" w:lineRule="auto"/>
              <w:ind w:left="0"/>
              <w:jc w:val="center"/>
              <w:rPr>
                <w:rFonts w:eastAsia="楷体" w:cs="宋体"/>
                <w:color w:val="000000"/>
                <w:szCs w:val="21"/>
              </w:rPr>
            </w:pPr>
            <w:r>
              <w:rPr>
                <w:rFonts w:eastAsia="楷体" w:cs="宋体" w:hint="eastAsia"/>
                <w:color w:val="0000FF"/>
                <w:szCs w:val="21"/>
              </w:rPr>
              <w:t>员工</w:t>
            </w:r>
            <w:r>
              <w:rPr>
                <w:rFonts w:eastAsia="楷体" w:cs="宋体" w:hint="eastAsia"/>
                <w:color w:val="0000FF"/>
                <w:szCs w:val="21"/>
              </w:rPr>
              <w:t>B</w:t>
            </w:r>
          </w:p>
        </w:tc>
        <w:tc>
          <w:tcPr>
            <w:tcW w:w="2128" w:type="dxa"/>
          </w:tcPr>
          <w:p w:rsidR="00287C44" w:rsidRDefault="00160366">
            <w:pPr>
              <w:pStyle w:val="a5"/>
              <w:spacing w:line="360" w:lineRule="auto"/>
              <w:ind w:left="0"/>
              <w:jc w:val="center"/>
              <w:rPr>
                <w:rFonts w:eastAsia="楷体" w:cs="宋体"/>
                <w:color w:val="0000FF"/>
                <w:szCs w:val="21"/>
              </w:rPr>
            </w:pPr>
            <w:r>
              <w:rPr>
                <w:rFonts w:eastAsia="楷体" w:cs="宋体" w:hint="eastAsia"/>
                <w:color w:val="0000FF"/>
                <w:szCs w:val="21"/>
              </w:rPr>
              <w:t>50</w:t>
            </w:r>
            <w:r>
              <w:rPr>
                <w:rFonts w:eastAsia="楷体" w:cs="宋体" w:hint="eastAsia"/>
                <w:color w:val="0000FF"/>
                <w:szCs w:val="21"/>
              </w:rPr>
              <w:t>万</w:t>
            </w:r>
          </w:p>
        </w:tc>
        <w:tc>
          <w:tcPr>
            <w:tcW w:w="1800" w:type="dxa"/>
          </w:tcPr>
          <w:p w:rsidR="00287C44" w:rsidRDefault="00160366">
            <w:pPr>
              <w:pStyle w:val="a5"/>
              <w:spacing w:line="360" w:lineRule="auto"/>
              <w:ind w:left="0"/>
              <w:jc w:val="center"/>
              <w:rPr>
                <w:rFonts w:eastAsia="楷体" w:cs="宋体"/>
                <w:color w:val="000000"/>
                <w:szCs w:val="21"/>
              </w:rPr>
            </w:pPr>
            <w:r>
              <w:rPr>
                <w:rFonts w:eastAsia="楷体" w:cs="宋体" w:hint="eastAsia"/>
                <w:color w:val="000000"/>
                <w:szCs w:val="21"/>
              </w:rPr>
              <w:t>货币</w:t>
            </w:r>
          </w:p>
        </w:tc>
        <w:tc>
          <w:tcPr>
            <w:tcW w:w="1754" w:type="dxa"/>
          </w:tcPr>
          <w:p w:rsidR="00287C44" w:rsidRDefault="00287C44">
            <w:pPr>
              <w:pStyle w:val="a5"/>
              <w:spacing w:line="360" w:lineRule="auto"/>
              <w:ind w:left="0"/>
              <w:jc w:val="center"/>
              <w:rPr>
                <w:rFonts w:eastAsia="楷体" w:cs="宋体"/>
                <w:color w:val="000000"/>
                <w:szCs w:val="21"/>
              </w:rPr>
            </w:pPr>
          </w:p>
        </w:tc>
      </w:tr>
    </w:tbl>
    <w:p w:rsidR="00287C44" w:rsidRDefault="00287C44">
      <w:pPr>
        <w:pStyle w:val="a5"/>
        <w:spacing w:line="360" w:lineRule="auto"/>
        <w:ind w:left="0" w:firstLineChars="200" w:firstLine="480"/>
        <w:rPr>
          <w:rFonts w:eastAsia="楷体" w:cs="宋体"/>
          <w:color w:val="000000"/>
          <w:szCs w:val="21"/>
        </w:rPr>
      </w:pPr>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公司成立后，应向股东签发出资证明书并置备股东名册。</w:t>
      </w:r>
    </w:p>
    <w:p w:rsidR="00287C44" w:rsidRDefault="00287C44">
      <w:pPr>
        <w:pStyle w:val="a5"/>
        <w:spacing w:line="360" w:lineRule="auto"/>
        <w:ind w:left="539"/>
        <w:rPr>
          <w:rFonts w:eastAsia="楷体" w:cs="宋体"/>
          <w:color w:val="000000"/>
          <w:szCs w:val="21"/>
        </w:rPr>
      </w:pPr>
    </w:p>
    <w:p w:rsidR="00287C44" w:rsidRDefault="00160366">
      <w:pPr>
        <w:pStyle w:val="12"/>
        <w:numPr>
          <w:ilvl w:val="0"/>
          <w:numId w:val="2"/>
        </w:numPr>
        <w:ind w:left="1202"/>
        <w:outlineLvl w:val="0"/>
        <w:rPr>
          <w:rFonts w:ascii="Times New Roman" w:eastAsia="楷体" w:hAnsi="Times New Roman"/>
          <w:sz w:val="24"/>
        </w:rPr>
      </w:pPr>
      <w:bookmarkStart w:id="7" w:name="_Toc395209989"/>
      <w:r>
        <w:rPr>
          <w:rFonts w:ascii="Times New Roman" w:eastAsia="楷体" w:hAnsi="Times New Roman" w:hint="eastAsia"/>
          <w:sz w:val="24"/>
        </w:rPr>
        <w:t>股东</w:t>
      </w:r>
      <w:bookmarkEnd w:id="7"/>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公司置备股东名册，记载下列事项：</w:t>
      </w:r>
    </w:p>
    <w:p w:rsidR="00287C44" w:rsidRDefault="00160366">
      <w:pPr>
        <w:pStyle w:val="a5"/>
        <w:numPr>
          <w:ilvl w:val="0"/>
          <w:numId w:val="4"/>
        </w:numPr>
        <w:spacing w:line="360" w:lineRule="auto"/>
        <w:rPr>
          <w:rFonts w:eastAsia="楷体" w:cs="宋体"/>
          <w:szCs w:val="21"/>
        </w:rPr>
      </w:pPr>
      <w:r>
        <w:rPr>
          <w:rFonts w:eastAsia="楷体" w:cs="宋体" w:hint="eastAsia"/>
          <w:szCs w:val="21"/>
        </w:rPr>
        <w:t>股东的姓名或者名称及住所；</w:t>
      </w:r>
    </w:p>
    <w:p w:rsidR="00287C44" w:rsidRDefault="00160366">
      <w:pPr>
        <w:pStyle w:val="a5"/>
        <w:numPr>
          <w:ilvl w:val="0"/>
          <w:numId w:val="4"/>
        </w:numPr>
        <w:spacing w:line="360" w:lineRule="auto"/>
        <w:rPr>
          <w:rFonts w:eastAsia="楷体" w:cs="宋体"/>
          <w:szCs w:val="21"/>
        </w:rPr>
      </w:pPr>
      <w:r>
        <w:rPr>
          <w:rFonts w:eastAsia="楷体" w:cs="宋体" w:hint="eastAsia"/>
          <w:szCs w:val="21"/>
        </w:rPr>
        <w:t>股东的出资额；</w:t>
      </w:r>
    </w:p>
    <w:p w:rsidR="00287C44" w:rsidRDefault="00160366">
      <w:pPr>
        <w:pStyle w:val="a5"/>
        <w:numPr>
          <w:ilvl w:val="0"/>
          <w:numId w:val="4"/>
        </w:numPr>
        <w:spacing w:line="360" w:lineRule="auto"/>
        <w:rPr>
          <w:rFonts w:eastAsia="楷体" w:cs="宋体"/>
          <w:szCs w:val="21"/>
        </w:rPr>
      </w:pPr>
      <w:r>
        <w:rPr>
          <w:rFonts w:eastAsia="楷体" w:cs="宋体" w:hint="eastAsia"/>
          <w:szCs w:val="21"/>
        </w:rPr>
        <w:t>出资证明书编号。</w:t>
      </w:r>
    </w:p>
    <w:p w:rsidR="00287C44" w:rsidRDefault="00160366">
      <w:pPr>
        <w:adjustRightInd w:val="0"/>
        <w:snapToGrid w:val="0"/>
        <w:spacing w:line="360" w:lineRule="auto"/>
        <w:ind w:firstLineChars="250" w:firstLine="600"/>
        <w:rPr>
          <w:rFonts w:eastAsia="楷体" w:cs="宋体"/>
          <w:color w:val="000000"/>
          <w:sz w:val="24"/>
          <w:szCs w:val="21"/>
        </w:rPr>
      </w:pPr>
      <w:r>
        <w:rPr>
          <w:rFonts w:eastAsia="楷体" w:cs="宋体" w:hint="eastAsia"/>
          <w:color w:val="000000"/>
          <w:sz w:val="24"/>
          <w:szCs w:val="21"/>
        </w:rPr>
        <w:t>记载于股东名册的股东，可以依股东名册主张行使股东权利。</w:t>
      </w:r>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股东享有如下权利：</w:t>
      </w:r>
    </w:p>
    <w:p w:rsidR="00287C44" w:rsidRDefault="00160366">
      <w:pPr>
        <w:pStyle w:val="a5"/>
        <w:numPr>
          <w:ilvl w:val="0"/>
          <w:numId w:val="5"/>
        </w:numPr>
        <w:spacing w:line="360" w:lineRule="auto"/>
        <w:rPr>
          <w:rFonts w:eastAsia="楷体" w:cs="宋体"/>
          <w:szCs w:val="21"/>
        </w:rPr>
      </w:pPr>
      <w:r>
        <w:rPr>
          <w:rFonts w:eastAsia="楷体" w:cs="宋体" w:hint="eastAsia"/>
          <w:szCs w:val="21"/>
        </w:rPr>
        <w:t>按照其实缴的</w:t>
      </w:r>
      <w:r w:rsidRPr="0021670A">
        <w:rPr>
          <w:rFonts w:eastAsia="楷体" w:cs="宋体" w:hint="eastAsia"/>
          <w:color w:val="FF0000"/>
          <w:szCs w:val="21"/>
        </w:rPr>
        <w:t>出资比例</w:t>
      </w:r>
      <w:r>
        <w:rPr>
          <w:rFonts w:eastAsia="楷体" w:cs="宋体" w:hint="eastAsia"/>
          <w:szCs w:val="21"/>
        </w:rPr>
        <w:t>分取红利；公司新增资本时，优先按照其实缴的出资比例认缴出资；</w:t>
      </w:r>
    </w:p>
    <w:p w:rsidR="00287C44" w:rsidRDefault="00160366">
      <w:pPr>
        <w:pStyle w:val="a5"/>
        <w:numPr>
          <w:ilvl w:val="0"/>
          <w:numId w:val="5"/>
        </w:numPr>
        <w:spacing w:line="360" w:lineRule="auto"/>
        <w:rPr>
          <w:rFonts w:eastAsia="楷体" w:cs="宋体"/>
          <w:szCs w:val="21"/>
        </w:rPr>
      </w:pPr>
      <w:r>
        <w:rPr>
          <w:rFonts w:eastAsia="楷体" w:cs="宋体" w:hint="eastAsia"/>
          <w:szCs w:val="21"/>
        </w:rPr>
        <w:t>参加或委托代理人参加股东会，按照认缴出资比例行使表决权；</w:t>
      </w:r>
    </w:p>
    <w:p w:rsidR="00287C44" w:rsidRDefault="00160366">
      <w:pPr>
        <w:pStyle w:val="a5"/>
        <w:numPr>
          <w:ilvl w:val="0"/>
          <w:numId w:val="5"/>
        </w:numPr>
        <w:spacing w:line="360" w:lineRule="auto"/>
        <w:rPr>
          <w:rFonts w:eastAsia="楷体" w:cs="宋体"/>
          <w:szCs w:val="21"/>
        </w:rPr>
      </w:pPr>
      <w:r>
        <w:rPr>
          <w:rFonts w:eastAsia="楷体" w:cs="宋体" w:hint="eastAsia"/>
          <w:szCs w:val="21"/>
        </w:rPr>
        <w:t>优先购买其他股东转让的股权；</w:t>
      </w:r>
    </w:p>
    <w:p w:rsidR="00287C44" w:rsidRDefault="00160366">
      <w:pPr>
        <w:pStyle w:val="a5"/>
        <w:numPr>
          <w:ilvl w:val="0"/>
          <w:numId w:val="5"/>
        </w:numPr>
        <w:spacing w:line="360" w:lineRule="auto"/>
        <w:rPr>
          <w:rFonts w:eastAsia="楷体" w:cs="宋体"/>
          <w:szCs w:val="21"/>
        </w:rPr>
      </w:pPr>
      <w:r>
        <w:rPr>
          <w:rFonts w:eastAsia="楷体" w:cs="宋体" w:hint="eastAsia"/>
          <w:szCs w:val="21"/>
        </w:rPr>
        <w:t>对公司的经营行为进行监督，提出建议或者质询；</w:t>
      </w:r>
    </w:p>
    <w:p w:rsidR="00287C44" w:rsidRDefault="00160366">
      <w:pPr>
        <w:pStyle w:val="a5"/>
        <w:numPr>
          <w:ilvl w:val="0"/>
          <w:numId w:val="5"/>
        </w:numPr>
        <w:spacing w:line="360" w:lineRule="auto"/>
        <w:rPr>
          <w:rFonts w:eastAsia="楷体" w:cs="宋体"/>
          <w:szCs w:val="21"/>
        </w:rPr>
      </w:pPr>
      <w:r>
        <w:rPr>
          <w:rFonts w:eastAsia="楷体" w:cs="宋体" w:hint="eastAsia"/>
          <w:szCs w:val="21"/>
        </w:rPr>
        <w:t>选举和被选举为公司董事或监事；</w:t>
      </w:r>
    </w:p>
    <w:p w:rsidR="00287C44" w:rsidRDefault="00160366">
      <w:pPr>
        <w:pStyle w:val="a5"/>
        <w:numPr>
          <w:ilvl w:val="0"/>
          <w:numId w:val="5"/>
        </w:numPr>
        <w:spacing w:line="360" w:lineRule="auto"/>
        <w:rPr>
          <w:rFonts w:eastAsia="楷体" w:cs="宋体"/>
          <w:szCs w:val="21"/>
        </w:rPr>
      </w:pPr>
      <w:r>
        <w:rPr>
          <w:rFonts w:eastAsia="楷体" w:cs="宋体" w:hint="eastAsia"/>
          <w:szCs w:val="21"/>
        </w:rPr>
        <w:t>查阅公司会计账簿，查阅、复制公司章程、股东会会议记录、董事会会议决议、监事决议和财务会计报告；</w:t>
      </w:r>
    </w:p>
    <w:p w:rsidR="00287C44" w:rsidRDefault="00160366">
      <w:pPr>
        <w:pStyle w:val="a5"/>
        <w:numPr>
          <w:ilvl w:val="0"/>
          <w:numId w:val="5"/>
        </w:numPr>
        <w:spacing w:line="360" w:lineRule="auto"/>
        <w:rPr>
          <w:rFonts w:eastAsia="楷体" w:cs="宋体"/>
          <w:szCs w:val="21"/>
        </w:rPr>
      </w:pPr>
      <w:r>
        <w:rPr>
          <w:rFonts w:eastAsia="楷体" w:cs="宋体" w:hint="eastAsia"/>
          <w:szCs w:val="21"/>
        </w:rPr>
        <w:t>公司终止后，按其实缴的出资比例分得公司的剩余财产；</w:t>
      </w:r>
    </w:p>
    <w:p w:rsidR="00287C44" w:rsidRDefault="00160366">
      <w:pPr>
        <w:pStyle w:val="a5"/>
        <w:numPr>
          <w:ilvl w:val="0"/>
          <w:numId w:val="5"/>
        </w:numPr>
        <w:spacing w:line="360" w:lineRule="auto"/>
        <w:rPr>
          <w:rFonts w:eastAsia="楷体" w:cs="宋体"/>
          <w:szCs w:val="21"/>
        </w:rPr>
      </w:pPr>
      <w:r>
        <w:rPr>
          <w:rFonts w:eastAsia="楷体" w:cs="宋体" w:hint="eastAsia"/>
          <w:szCs w:val="21"/>
        </w:rPr>
        <w:t>法律、行政法规或公司章程规定的其他权利。</w:t>
      </w:r>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股东承担如下义务：</w:t>
      </w:r>
    </w:p>
    <w:p w:rsidR="00287C44" w:rsidRDefault="00160366">
      <w:pPr>
        <w:pStyle w:val="a5"/>
        <w:numPr>
          <w:ilvl w:val="0"/>
          <w:numId w:val="6"/>
        </w:numPr>
        <w:spacing w:line="360" w:lineRule="auto"/>
        <w:rPr>
          <w:rFonts w:eastAsia="楷体" w:cs="宋体"/>
          <w:szCs w:val="21"/>
        </w:rPr>
      </w:pPr>
      <w:r>
        <w:rPr>
          <w:rFonts w:eastAsia="楷体" w:cs="宋体" w:hint="eastAsia"/>
          <w:szCs w:val="21"/>
        </w:rPr>
        <w:t>遵守法律、行政法规和公司章程，不得滥用股东权利损害公司或者其他股东的利益；</w:t>
      </w:r>
    </w:p>
    <w:p w:rsidR="00287C44" w:rsidRDefault="00160366">
      <w:pPr>
        <w:pStyle w:val="a5"/>
        <w:numPr>
          <w:ilvl w:val="0"/>
          <w:numId w:val="6"/>
        </w:numPr>
        <w:spacing w:line="360" w:lineRule="auto"/>
        <w:rPr>
          <w:rFonts w:eastAsia="楷体" w:cs="宋体"/>
          <w:szCs w:val="21"/>
        </w:rPr>
      </w:pPr>
      <w:r>
        <w:rPr>
          <w:rFonts w:eastAsia="楷体" w:cs="宋体" w:hint="eastAsia"/>
          <w:szCs w:val="21"/>
        </w:rPr>
        <w:t>按期足额缴纳所认缴的出资；</w:t>
      </w:r>
    </w:p>
    <w:p w:rsidR="00287C44" w:rsidRDefault="00160366">
      <w:pPr>
        <w:pStyle w:val="a5"/>
        <w:numPr>
          <w:ilvl w:val="0"/>
          <w:numId w:val="6"/>
        </w:numPr>
        <w:spacing w:line="360" w:lineRule="auto"/>
        <w:rPr>
          <w:rFonts w:eastAsia="楷体" w:cs="宋体"/>
          <w:szCs w:val="21"/>
        </w:rPr>
      </w:pPr>
      <w:r>
        <w:rPr>
          <w:rFonts w:eastAsia="楷体" w:cs="宋体" w:hint="eastAsia"/>
          <w:szCs w:val="21"/>
        </w:rPr>
        <w:t>在公司成立后，不得抽逃出资；</w:t>
      </w:r>
    </w:p>
    <w:p w:rsidR="00287C44" w:rsidRDefault="00160366">
      <w:pPr>
        <w:pStyle w:val="a5"/>
        <w:numPr>
          <w:ilvl w:val="0"/>
          <w:numId w:val="6"/>
        </w:numPr>
        <w:spacing w:line="360" w:lineRule="auto"/>
        <w:rPr>
          <w:rFonts w:eastAsia="楷体" w:cs="宋体"/>
          <w:szCs w:val="21"/>
        </w:rPr>
      </w:pPr>
      <w:r>
        <w:rPr>
          <w:rFonts w:eastAsia="楷体" w:cs="宋体" w:hint="eastAsia"/>
          <w:szCs w:val="21"/>
        </w:rPr>
        <w:t>国家法律、行政法规或公司章程规定的其他义务。</w:t>
      </w:r>
    </w:p>
    <w:p w:rsidR="00287C44" w:rsidRDefault="00287C44">
      <w:pPr>
        <w:pStyle w:val="12"/>
        <w:tabs>
          <w:tab w:val="clear" w:pos="1200"/>
        </w:tabs>
        <w:ind w:left="482" w:firstLine="0"/>
        <w:jc w:val="both"/>
        <w:outlineLvl w:val="0"/>
        <w:rPr>
          <w:rFonts w:ascii="Times New Roman" w:eastAsia="楷体" w:hAnsi="Times New Roman"/>
          <w:sz w:val="24"/>
        </w:rPr>
      </w:pPr>
    </w:p>
    <w:p w:rsidR="00287C44" w:rsidRDefault="00160366">
      <w:pPr>
        <w:pStyle w:val="12"/>
        <w:numPr>
          <w:ilvl w:val="0"/>
          <w:numId w:val="2"/>
        </w:numPr>
        <w:ind w:left="1202"/>
        <w:outlineLvl w:val="0"/>
        <w:rPr>
          <w:rFonts w:ascii="Times New Roman" w:eastAsia="楷体" w:hAnsi="Times New Roman"/>
          <w:sz w:val="24"/>
        </w:rPr>
      </w:pPr>
      <w:bookmarkStart w:id="8" w:name="_Toc395209990"/>
      <w:r>
        <w:rPr>
          <w:rFonts w:ascii="Times New Roman" w:eastAsia="楷体" w:hAnsi="Times New Roman" w:hint="eastAsia"/>
          <w:sz w:val="24"/>
        </w:rPr>
        <w:t>公司的机构及其产生办法、职权、议事规则</w:t>
      </w:r>
      <w:bookmarkEnd w:id="8"/>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公司股东会由全体股东组成，是公司的权力机构，行使下列职权：</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决定公司的经营方针和投资计划；</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选举和更换执行董事、非由职工代表担任的监事，决定有关执行董事、监事的报酬事项；</w:t>
      </w:r>
    </w:p>
    <w:p w:rsidR="00287C44" w:rsidRDefault="00160366">
      <w:pPr>
        <w:pStyle w:val="a5"/>
        <w:numPr>
          <w:ilvl w:val="0"/>
          <w:numId w:val="7"/>
        </w:numPr>
        <w:spacing w:line="360" w:lineRule="auto"/>
        <w:rPr>
          <w:rFonts w:eastAsia="楷体" w:cs="宋体"/>
          <w:color w:val="000000"/>
          <w:szCs w:val="21"/>
        </w:rPr>
      </w:pPr>
      <w:r>
        <w:rPr>
          <w:rFonts w:eastAsia="楷体" w:cs="宋体" w:hint="eastAsia"/>
          <w:szCs w:val="21"/>
        </w:rPr>
        <w:t>决定聘任或者解聘公司经理及其报酬事项；</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审议批准执行董事的报告；</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审议批准公司监事的报告；</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审议批准公司的年度财务预算方案、决算方案；</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审议批准公司的利润分配方案和弥补亏损方案；</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对公司增加或者减少注册资本作出决议；</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对发行公司债券作出决议；</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对公司合并、分立、解散、清算或者变更公司形式作出决议；</w:t>
      </w:r>
    </w:p>
    <w:p w:rsidR="00287C44" w:rsidRDefault="00160366">
      <w:pPr>
        <w:pStyle w:val="a5"/>
        <w:numPr>
          <w:ilvl w:val="0"/>
          <w:numId w:val="7"/>
        </w:numPr>
        <w:spacing w:line="360" w:lineRule="auto"/>
        <w:rPr>
          <w:rFonts w:eastAsia="楷体" w:cs="宋体"/>
          <w:color w:val="000000"/>
          <w:szCs w:val="21"/>
        </w:rPr>
      </w:pPr>
      <w:r>
        <w:rPr>
          <w:rFonts w:eastAsia="楷体" w:cs="宋体" w:hint="eastAsia"/>
          <w:color w:val="000000"/>
          <w:szCs w:val="21"/>
        </w:rPr>
        <w:t>修改公司章程；</w:t>
      </w:r>
    </w:p>
    <w:p w:rsidR="00287C44" w:rsidRDefault="00160366">
      <w:pPr>
        <w:pStyle w:val="a5"/>
        <w:numPr>
          <w:ilvl w:val="0"/>
          <w:numId w:val="7"/>
        </w:numPr>
        <w:spacing w:line="360" w:lineRule="auto"/>
        <w:rPr>
          <w:rFonts w:eastAsia="楷体"/>
          <w:color w:val="000000"/>
          <w:szCs w:val="21"/>
        </w:rPr>
      </w:pPr>
      <w:r>
        <w:rPr>
          <w:rFonts w:eastAsia="楷体" w:hint="eastAsia"/>
          <w:color w:val="000000"/>
          <w:szCs w:val="21"/>
        </w:rPr>
        <w:t>审议批准公司作为普通合伙人成立有限合伙企业，执行有限合伙企业事务并决定收取管理费。</w:t>
      </w:r>
    </w:p>
    <w:p w:rsidR="00287C44" w:rsidRDefault="00160366">
      <w:pPr>
        <w:pStyle w:val="a5"/>
        <w:spacing w:line="360" w:lineRule="auto"/>
        <w:ind w:left="0" w:firstLineChars="225" w:firstLine="540"/>
        <w:rPr>
          <w:rFonts w:eastAsia="楷体" w:cs="宋体"/>
          <w:color w:val="000000"/>
          <w:szCs w:val="21"/>
        </w:rPr>
      </w:pPr>
      <w:r>
        <w:rPr>
          <w:rFonts w:eastAsia="楷体" w:cs="宋体" w:hint="eastAsia"/>
          <w:color w:val="000000"/>
          <w:szCs w:val="21"/>
        </w:rPr>
        <w:t>对前款所列事项股东以书面形式一致表示同意的，可以不召开股东会会议，直接作出决定，并由全体股东在决定文件上签名、盖章（自然人股东签名、法人股东盖章）。</w:t>
      </w:r>
    </w:p>
    <w:p w:rsidR="00287C44" w:rsidRDefault="00160366">
      <w:pPr>
        <w:numPr>
          <w:ilvl w:val="0"/>
          <w:numId w:val="3"/>
        </w:numPr>
        <w:spacing w:line="360" w:lineRule="auto"/>
        <w:rPr>
          <w:rFonts w:eastAsia="楷体"/>
          <w:color w:val="000000"/>
          <w:sz w:val="24"/>
          <w:szCs w:val="21"/>
        </w:rPr>
      </w:pPr>
      <w:r>
        <w:rPr>
          <w:rFonts w:eastAsia="楷体" w:hint="eastAsia"/>
          <w:color w:val="000000"/>
          <w:sz w:val="24"/>
          <w:szCs w:val="21"/>
        </w:rPr>
        <w:t>首次股东会会议由出资最多的股东召集和主持，依照公司法规定行使职权。</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股东会会议分为定期会议和临时会议，并应当于会议召开十五日以前通知全体股东。定期会议每半年召开一次。代表十分之一以上表</w:t>
      </w:r>
      <w:r>
        <w:rPr>
          <w:rFonts w:eastAsia="楷体" w:cs="宋体" w:hint="eastAsia"/>
          <w:color w:val="000000"/>
          <w:sz w:val="24"/>
          <w:szCs w:val="21"/>
        </w:rPr>
        <w:t>决权的股东，执行董事，监事提议召开临时会议的，应当召开临时会议。</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股东会会议由执行董事召集和主持；执行董事不能履行职务或者不履行职务</w:t>
      </w:r>
      <w:r>
        <w:rPr>
          <w:rFonts w:eastAsia="楷体" w:cs="宋体" w:hint="eastAsia"/>
          <w:sz w:val="24"/>
          <w:szCs w:val="21"/>
        </w:rPr>
        <w:t>的，由</w:t>
      </w:r>
      <w:r>
        <w:rPr>
          <w:rFonts w:eastAsia="楷体" w:cs="宋体" w:hint="eastAsia"/>
          <w:color w:val="000000"/>
          <w:sz w:val="24"/>
          <w:szCs w:val="21"/>
        </w:rPr>
        <w:t>监事召集和主持；监事不召集和主持的，代表十分之一以上表决权的股东可以自行召集和主持。</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lastRenderedPageBreak/>
        <w:t>股东</w:t>
      </w:r>
      <w:r>
        <w:rPr>
          <w:rFonts w:eastAsia="楷体" w:cs="宋体" w:hint="eastAsia"/>
          <w:color w:val="000000"/>
          <w:sz w:val="24"/>
          <w:szCs w:val="21"/>
        </w:rPr>
        <w:t>会应当对所议事项的决定作出会议记录，出席会议的股东应当在会议记录上签名。</w:t>
      </w:r>
    </w:p>
    <w:p w:rsidR="00287C44" w:rsidRDefault="00160366">
      <w:pPr>
        <w:pStyle w:val="a5"/>
        <w:spacing w:line="360" w:lineRule="auto"/>
        <w:ind w:left="1418"/>
        <w:rPr>
          <w:rFonts w:eastAsia="楷体" w:cs="宋体"/>
          <w:color w:val="000000"/>
          <w:szCs w:val="21"/>
        </w:rPr>
      </w:pPr>
      <w:r>
        <w:rPr>
          <w:rFonts w:eastAsia="楷体" w:cs="宋体" w:hint="eastAsia"/>
          <w:color w:val="000000"/>
          <w:szCs w:val="21"/>
        </w:rPr>
        <w:t>股东会会议由股东按照</w:t>
      </w:r>
      <w:r>
        <w:rPr>
          <w:rFonts w:eastAsia="楷体" w:cs="宋体" w:hint="eastAsia"/>
          <w:color w:val="000000"/>
          <w:szCs w:val="21"/>
          <w:u w:val="single"/>
        </w:rPr>
        <w:t>出资比例</w:t>
      </w:r>
      <w:r>
        <w:rPr>
          <w:rFonts w:eastAsia="楷体" w:cs="宋体" w:hint="eastAsia"/>
          <w:color w:val="000000"/>
          <w:szCs w:val="21"/>
        </w:rPr>
        <w:t>行使表决权。</w:t>
      </w:r>
    </w:p>
    <w:p w:rsidR="00287C44" w:rsidRDefault="00160366">
      <w:pPr>
        <w:pStyle w:val="a5"/>
        <w:spacing w:line="360" w:lineRule="auto"/>
        <w:ind w:left="1418"/>
        <w:rPr>
          <w:rFonts w:eastAsia="楷体" w:cs="宋体"/>
          <w:color w:val="000000"/>
          <w:szCs w:val="21"/>
        </w:rPr>
      </w:pPr>
      <w:r>
        <w:rPr>
          <w:rFonts w:eastAsia="楷体" w:cs="宋体" w:hint="eastAsia"/>
          <w:color w:val="000000"/>
          <w:szCs w:val="21"/>
        </w:rPr>
        <w:t>股东会会议表决所有事项，均需经全体股东同意后方能通过、生效。</w:t>
      </w:r>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股东不能出席股东会会议的，可以书面委托他人参加，由被委托人依法行使委托书中载明的权力。</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本公司</w:t>
      </w:r>
      <w:r>
        <w:rPr>
          <w:rFonts w:eastAsia="楷体" w:cs="宋体" w:hint="eastAsia"/>
          <w:color w:val="000000"/>
          <w:sz w:val="24"/>
          <w:szCs w:val="21"/>
        </w:rPr>
        <w:t>不得为任何人提供担保，包括不得为股东、或其他任何第三人提供担保。</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公司</w:t>
      </w:r>
      <w:r>
        <w:rPr>
          <w:rFonts w:eastAsia="楷体" w:cs="宋体" w:hint="eastAsia"/>
          <w:color w:val="000000"/>
          <w:sz w:val="24"/>
          <w:szCs w:val="21"/>
        </w:rPr>
        <w:t>股东会的决议内容违反法律、行政法规的无效。</w:t>
      </w:r>
      <w:r>
        <w:rPr>
          <w:rFonts w:eastAsia="楷体" w:cs="宋体" w:hint="eastAsia"/>
          <w:color w:val="000000"/>
          <w:sz w:val="24"/>
          <w:szCs w:val="21"/>
        </w:rPr>
        <w:t xml:space="preserve"> </w:t>
      </w:r>
    </w:p>
    <w:p w:rsidR="00287C44" w:rsidRDefault="00160366">
      <w:pPr>
        <w:pStyle w:val="a5"/>
        <w:spacing w:line="360" w:lineRule="auto"/>
        <w:ind w:left="1418"/>
        <w:rPr>
          <w:rFonts w:eastAsia="楷体" w:cs="宋体"/>
          <w:color w:val="000000"/>
          <w:szCs w:val="21"/>
        </w:rPr>
      </w:pPr>
      <w:r>
        <w:rPr>
          <w:rFonts w:eastAsia="楷体" w:cs="宋体" w:hint="eastAsia"/>
          <w:color w:val="000000"/>
          <w:szCs w:val="21"/>
        </w:rPr>
        <w:t>股东会的会议召集程序、表决方式违反法律、行政法规或者公司章程，或者决议内容违反公司章程的，股东可以自决议作出之日起六十日内，请求人民法院撤销。</w:t>
      </w:r>
    </w:p>
    <w:p w:rsidR="00287C44" w:rsidRDefault="00160366">
      <w:pPr>
        <w:pStyle w:val="a5"/>
        <w:spacing w:line="360" w:lineRule="auto"/>
        <w:ind w:left="1418"/>
        <w:rPr>
          <w:rFonts w:eastAsia="楷体" w:cs="宋体"/>
          <w:color w:val="000000"/>
          <w:szCs w:val="21"/>
        </w:rPr>
      </w:pPr>
      <w:r>
        <w:rPr>
          <w:rFonts w:eastAsia="楷体" w:cs="宋体" w:hint="eastAsia"/>
          <w:color w:val="000000"/>
          <w:szCs w:val="21"/>
        </w:rPr>
        <w:t>公司根据股东会决议已办理变更登记的，人民法院宣告该决议无效或者撤销该决议后，公司应当向公司登记机关申请撤销变更登记。</w:t>
      </w:r>
    </w:p>
    <w:p w:rsidR="00287C44" w:rsidRDefault="00160366">
      <w:pPr>
        <w:numPr>
          <w:ilvl w:val="0"/>
          <w:numId w:val="3"/>
        </w:numPr>
        <w:spacing w:line="360" w:lineRule="auto"/>
        <w:rPr>
          <w:rFonts w:eastAsia="楷体" w:cs="宋体"/>
          <w:sz w:val="24"/>
          <w:szCs w:val="21"/>
        </w:rPr>
      </w:pPr>
      <w:r>
        <w:rPr>
          <w:rFonts w:eastAsia="楷体" w:hint="eastAsia"/>
          <w:color w:val="000000"/>
          <w:sz w:val="24"/>
          <w:szCs w:val="21"/>
        </w:rPr>
        <w:t>公司</w:t>
      </w:r>
      <w:r>
        <w:rPr>
          <w:rFonts w:eastAsia="楷体" w:cs="宋体" w:hint="eastAsia"/>
          <w:sz w:val="24"/>
          <w:szCs w:val="21"/>
        </w:rPr>
        <w:t>不设董事会，设执行董事一名，任期三年，由全体股东共同选举产生。执行董事任期届满，可以连任。</w:t>
      </w:r>
    </w:p>
    <w:p w:rsidR="00287C44" w:rsidRDefault="00160366">
      <w:pPr>
        <w:numPr>
          <w:ilvl w:val="0"/>
          <w:numId w:val="3"/>
        </w:numPr>
        <w:spacing w:line="360" w:lineRule="auto"/>
        <w:rPr>
          <w:rFonts w:eastAsia="楷体" w:cs="宋体"/>
          <w:sz w:val="24"/>
          <w:szCs w:val="21"/>
        </w:rPr>
      </w:pPr>
      <w:r>
        <w:rPr>
          <w:rFonts w:eastAsia="楷体" w:hint="eastAsia"/>
          <w:color w:val="000000"/>
          <w:sz w:val="24"/>
          <w:szCs w:val="21"/>
        </w:rPr>
        <w:t>执行</w:t>
      </w:r>
      <w:r>
        <w:rPr>
          <w:rFonts w:eastAsia="楷体" w:cs="宋体" w:hint="eastAsia"/>
          <w:sz w:val="24"/>
          <w:szCs w:val="21"/>
        </w:rPr>
        <w:t>董事对股东会负责，行使下列职权：</w:t>
      </w:r>
    </w:p>
    <w:p w:rsidR="00287C44" w:rsidRDefault="00160366">
      <w:pPr>
        <w:pStyle w:val="a5"/>
        <w:numPr>
          <w:ilvl w:val="0"/>
          <w:numId w:val="8"/>
        </w:numPr>
        <w:spacing w:line="360" w:lineRule="auto"/>
        <w:rPr>
          <w:rFonts w:eastAsia="楷体" w:cs="宋体"/>
          <w:szCs w:val="21"/>
        </w:rPr>
      </w:pPr>
      <w:r>
        <w:rPr>
          <w:rFonts w:eastAsia="楷体" w:cs="宋体" w:hint="eastAsia"/>
          <w:szCs w:val="21"/>
        </w:rPr>
        <w:t>召集股东会会议，并向股东会报告工作；</w:t>
      </w:r>
    </w:p>
    <w:p w:rsidR="00287C44" w:rsidRDefault="00160366">
      <w:pPr>
        <w:pStyle w:val="a5"/>
        <w:numPr>
          <w:ilvl w:val="0"/>
          <w:numId w:val="8"/>
        </w:numPr>
        <w:spacing w:line="360" w:lineRule="auto"/>
        <w:rPr>
          <w:rFonts w:eastAsia="楷体" w:cs="宋体"/>
          <w:szCs w:val="21"/>
        </w:rPr>
      </w:pPr>
      <w:r>
        <w:rPr>
          <w:rFonts w:eastAsia="楷体" w:cs="宋体" w:hint="eastAsia"/>
          <w:szCs w:val="21"/>
        </w:rPr>
        <w:t>执行股东会的决议；</w:t>
      </w:r>
    </w:p>
    <w:p w:rsidR="00287C44" w:rsidRDefault="00160366">
      <w:pPr>
        <w:pStyle w:val="a5"/>
        <w:numPr>
          <w:ilvl w:val="0"/>
          <w:numId w:val="8"/>
        </w:numPr>
        <w:spacing w:line="360" w:lineRule="auto"/>
        <w:rPr>
          <w:rFonts w:eastAsia="楷体" w:cs="宋体"/>
          <w:szCs w:val="21"/>
        </w:rPr>
      </w:pPr>
      <w:r>
        <w:rPr>
          <w:rFonts w:eastAsia="楷体" w:cs="宋体" w:hint="eastAsia"/>
          <w:szCs w:val="21"/>
        </w:rPr>
        <w:t>决定公司的经营计划和投资方案；</w:t>
      </w:r>
    </w:p>
    <w:p w:rsidR="00287C44" w:rsidRDefault="00160366">
      <w:pPr>
        <w:pStyle w:val="a5"/>
        <w:numPr>
          <w:ilvl w:val="0"/>
          <w:numId w:val="8"/>
        </w:numPr>
        <w:spacing w:line="360" w:lineRule="auto"/>
        <w:rPr>
          <w:rFonts w:eastAsia="楷体" w:cs="宋体"/>
          <w:szCs w:val="21"/>
        </w:rPr>
      </w:pPr>
      <w:r>
        <w:rPr>
          <w:rFonts w:eastAsia="楷体" w:cs="宋体" w:hint="eastAsia"/>
          <w:szCs w:val="21"/>
        </w:rPr>
        <w:t>制订公司的年度财务预算方案、决算方案；</w:t>
      </w:r>
    </w:p>
    <w:p w:rsidR="00287C44" w:rsidRDefault="00160366">
      <w:pPr>
        <w:pStyle w:val="a5"/>
        <w:numPr>
          <w:ilvl w:val="0"/>
          <w:numId w:val="8"/>
        </w:numPr>
        <w:spacing w:line="360" w:lineRule="auto"/>
        <w:rPr>
          <w:rFonts w:eastAsia="楷体" w:cs="宋体"/>
          <w:szCs w:val="21"/>
        </w:rPr>
      </w:pPr>
      <w:r>
        <w:rPr>
          <w:rFonts w:eastAsia="楷体" w:cs="宋体" w:hint="eastAsia"/>
          <w:szCs w:val="21"/>
        </w:rPr>
        <w:t>制订公司的利润分配方案和弥补亏损方案；</w:t>
      </w:r>
    </w:p>
    <w:p w:rsidR="00287C44" w:rsidRDefault="00160366">
      <w:pPr>
        <w:pStyle w:val="a5"/>
        <w:numPr>
          <w:ilvl w:val="0"/>
          <w:numId w:val="8"/>
        </w:numPr>
        <w:spacing w:line="360" w:lineRule="auto"/>
        <w:rPr>
          <w:rFonts w:eastAsia="楷体" w:cs="宋体"/>
          <w:szCs w:val="21"/>
        </w:rPr>
      </w:pPr>
      <w:r>
        <w:rPr>
          <w:rFonts w:eastAsia="楷体" w:cs="宋体" w:hint="eastAsia"/>
          <w:szCs w:val="21"/>
        </w:rPr>
        <w:t>制订公司增加或者减少注册资本以及发行公司债券的方案；</w:t>
      </w:r>
    </w:p>
    <w:p w:rsidR="00287C44" w:rsidRDefault="00160366">
      <w:pPr>
        <w:pStyle w:val="a5"/>
        <w:numPr>
          <w:ilvl w:val="0"/>
          <w:numId w:val="8"/>
        </w:numPr>
        <w:spacing w:line="360" w:lineRule="auto"/>
        <w:rPr>
          <w:rFonts w:eastAsia="楷体" w:cs="宋体"/>
          <w:szCs w:val="21"/>
        </w:rPr>
      </w:pPr>
      <w:r>
        <w:rPr>
          <w:rFonts w:eastAsia="楷体" w:cs="宋体" w:hint="eastAsia"/>
          <w:szCs w:val="21"/>
        </w:rPr>
        <w:t>制订公司合并、分立、解散或者变更公司形式的方案；</w:t>
      </w:r>
    </w:p>
    <w:p w:rsidR="00287C44" w:rsidRDefault="00160366">
      <w:pPr>
        <w:pStyle w:val="a5"/>
        <w:numPr>
          <w:ilvl w:val="0"/>
          <w:numId w:val="8"/>
        </w:numPr>
        <w:spacing w:line="360" w:lineRule="auto"/>
        <w:rPr>
          <w:rFonts w:eastAsia="楷体" w:cs="宋体"/>
          <w:szCs w:val="21"/>
        </w:rPr>
      </w:pPr>
      <w:r>
        <w:rPr>
          <w:rFonts w:eastAsia="楷体" w:cs="宋体" w:hint="eastAsia"/>
          <w:szCs w:val="21"/>
        </w:rPr>
        <w:t>决定公司内部管理机构的设置；</w:t>
      </w:r>
    </w:p>
    <w:p w:rsidR="00287C44" w:rsidRDefault="00160366">
      <w:pPr>
        <w:pStyle w:val="a5"/>
        <w:numPr>
          <w:ilvl w:val="0"/>
          <w:numId w:val="8"/>
        </w:numPr>
        <w:spacing w:line="360" w:lineRule="auto"/>
        <w:rPr>
          <w:rFonts w:eastAsia="楷体" w:cs="宋体"/>
          <w:szCs w:val="21"/>
        </w:rPr>
      </w:pPr>
      <w:r>
        <w:rPr>
          <w:rFonts w:eastAsia="楷体" w:cs="宋体" w:hint="eastAsia"/>
          <w:szCs w:val="21"/>
        </w:rPr>
        <w:t>根据经理的提名决定聘任或者解聘副经理、财务负责人及其报酬事项；</w:t>
      </w:r>
    </w:p>
    <w:p w:rsidR="00287C44" w:rsidRDefault="00160366">
      <w:pPr>
        <w:pStyle w:val="a5"/>
        <w:numPr>
          <w:ilvl w:val="0"/>
          <w:numId w:val="8"/>
        </w:numPr>
        <w:spacing w:line="360" w:lineRule="auto"/>
        <w:rPr>
          <w:rFonts w:eastAsia="楷体" w:cs="宋体"/>
          <w:szCs w:val="21"/>
        </w:rPr>
      </w:pPr>
      <w:r>
        <w:rPr>
          <w:rFonts w:eastAsia="楷体" w:cs="宋体" w:hint="eastAsia"/>
          <w:szCs w:val="21"/>
        </w:rPr>
        <w:t>制定公司的基本管理制度；</w:t>
      </w:r>
    </w:p>
    <w:p w:rsidR="00287C44" w:rsidRDefault="00160366">
      <w:pPr>
        <w:numPr>
          <w:ilvl w:val="0"/>
          <w:numId w:val="3"/>
        </w:numPr>
        <w:spacing w:line="360" w:lineRule="auto"/>
        <w:rPr>
          <w:rFonts w:eastAsia="楷体" w:cs="宋体"/>
          <w:sz w:val="24"/>
          <w:szCs w:val="21"/>
        </w:rPr>
      </w:pPr>
      <w:r>
        <w:rPr>
          <w:rFonts w:eastAsia="楷体" w:cs="宋体" w:hint="eastAsia"/>
          <w:sz w:val="24"/>
          <w:szCs w:val="21"/>
        </w:rPr>
        <w:t>对前款所列事项执行董事作出决定时，应当采用书面形式，并由执</w:t>
      </w:r>
      <w:r>
        <w:rPr>
          <w:rFonts w:eastAsia="楷体" w:cs="宋体" w:hint="eastAsia"/>
          <w:sz w:val="24"/>
          <w:szCs w:val="21"/>
        </w:rPr>
        <w:lastRenderedPageBreak/>
        <w:t>行董事签名后置备于公司。</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公司</w:t>
      </w:r>
      <w:r>
        <w:rPr>
          <w:rFonts w:eastAsia="楷体" w:cs="宋体" w:hint="eastAsia"/>
          <w:color w:val="000000"/>
          <w:sz w:val="24"/>
          <w:szCs w:val="21"/>
        </w:rPr>
        <w:t>设经理一名，由股东会决定聘任或者解聘。执行董事兼任经理。经理每届任期为</w:t>
      </w:r>
      <w:r>
        <w:rPr>
          <w:rFonts w:eastAsia="楷体" w:cs="宋体" w:hint="eastAsia"/>
          <w:color w:val="000000"/>
          <w:sz w:val="24"/>
          <w:szCs w:val="21"/>
          <w:u w:val="single"/>
        </w:rPr>
        <w:t>3</w:t>
      </w:r>
      <w:r>
        <w:rPr>
          <w:rFonts w:eastAsia="楷体" w:cs="宋体" w:hint="eastAsia"/>
          <w:color w:val="000000"/>
          <w:sz w:val="24"/>
          <w:szCs w:val="21"/>
        </w:rPr>
        <w:t>年，任期届满，可以连任。经理对股东会负责，行使下列职权：</w:t>
      </w:r>
    </w:p>
    <w:p w:rsidR="00287C44" w:rsidRDefault="00160366">
      <w:pPr>
        <w:pStyle w:val="a5"/>
        <w:numPr>
          <w:ilvl w:val="0"/>
          <w:numId w:val="9"/>
        </w:numPr>
        <w:spacing w:line="360" w:lineRule="auto"/>
        <w:rPr>
          <w:rFonts w:eastAsia="楷体" w:cs="宋体"/>
          <w:color w:val="000000"/>
          <w:szCs w:val="21"/>
        </w:rPr>
      </w:pPr>
      <w:r>
        <w:rPr>
          <w:rFonts w:eastAsia="楷体" w:cs="宋体" w:hint="eastAsia"/>
          <w:color w:val="000000"/>
          <w:szCs w:val="21"/>
        </w:rPr>
        <w:t>主持公司的生产经营管理工作，组织实施执行董事决议；</w:t>
      </w:r>
    </w:p>
    <w:p w:rsidR="00287C44" w:rsidRDefault="00160366">
      <w:pPr>
        <w:pStyle w:val="a5"/>
        <w:numPr>
          <w:ilvl w:val="0"/>
          <w:numId w:val="9"/>
        </w:numPr>
        <w:spacing w:line="360" w:lineRule="auto"/>
        <w:rPr>
          <w:rFonts w:eastAsia="楷体" w:cs="宋体"/>
          <w:color w:val="000000"/>
          <w:szCs w:val="21"/>
        </w:rPr>
      </w:pPr>
      <w:r>
        <w:rPr>
          <w:rFonts w:eastAsia="楷体" w:cs="宋体" w:hint="eastAsia"/>
          <w:color w:val="000000"/>
          <w:szCs w:val="21"/>
        </w:rPr>
        <w:t>组织实施公司年度经营计划和投资方案；</w:t>
      </w:r>
    </w:p>
    <w:p w:rsidR="00287C44" w:rsidRDefault="00160366">
      <w:pPr>
        <w:pStyle w:val="a5"/>
        <w:numPr>
          <w:ilvl w:val="0"/>
          <w:numId w:val="9"/>
        </w:numPr>
        <w:spacing w:line="360" w:lineRule="auto"/>
        <w:rPr>
          <w:rFonts w:eastAsia="楷体" w:cs="宋体"/>
          <w:color w:val="000000"/>
          <w:szCs w:val="21"/>
        </w:rPr>
      </w:pPr>
      <w:r>
        <w:rPr>
          <w:rFonts w:eastAsia="楷体" w:cs="宋体" w:hint="eastAsia"/>
          <w:color w:val="000000"/>
          <w:szCs w:val="21"/>
        </w:rPr>
        <w:t>拟订公司内部管理机构设置方案；</w:t>
      </w:r>
    </w:p>
    <w:p w:rsidR="00287C44" w:rsidRDefault="00160366">
      <w:pPr>
        <w:pStyle w:val="a5"/>
        <w:numPr>
          <w:ilvl w:val="0"/>
          <w:numId w:val="9"/>
        </w:numPr>
        <w:spacing w:line="360" w:lineRule="auto"/>
        <w:rPr>
          <w:rFonts w:eastAsia="楷体" w:cs="宋体"/>
          <w:color w:val="000000"/>
          <w:szCs w:val="21"/>
        </w:rPr>
      </w:pPr>
      <w:r>
        <w:rPr>
          <w:rFonts w:eastAsia="楷体" w:cs="宋体" w:hint="eastAsia"/>
          <w:color w:val="000000"/>
          <w:szCs w:val="21"/>
        </w:rPr>
        <w:t>拟订公司的基本管理制度；</w:t>
      </w:r>
    </w:p>
    <w:p w:rsidR="00287C44" w:rsidRDefault="00160366">
      <w:pPr>
        <w:pStyle w:val="a5"/>
        <w:numPr>
          <w:ilvl w:val="0"/>
          <w:numId w:val="9"/>
        </w:numPr>
        <w:spacing w:line="360" w:lineRule="auto"/>
        <w:rPr>
          <w:rFonts w:eastAsia="楷体" w:cs="宋体"/>
          <w:color w:val="000000"/>
          <w:szCs w:val="21"/>
        </w:rPr>
      </w:pPr>
      <w:r>
        <w:rPr>
          <w:rFonts w:eastAsia="楷体" w:cs="宋体" w:hint="eastAsia"/>
          <w:color w:val="000000"/>
          <w:szCs w:val="21"/>
        </w:rPr>
        <w:t>制定公司的具体规章；</w:t>
      </w:r>
    </w:p>
    <w:p w:rsidR="00287C44" w:rsidRDefault="00160366">
      <w:pPr>
        <w:pStyle w:val="a5"/>
        <w:numPr>
          <w:ilvl w:val="0"/>
          <w:numId w:val="9"/>
        </w:numPr>
        <w:spacing w:line="360" w:lineRule="auto"/>
        <w:rPr>
          <w:rFonts w:eastAsia="楷体" w:cs="宋体"/>
          <w:color w:val="000000"/>
          <w:szCs w:val="21"/>
        </w:rPr>
      </w:pPr>
      <w:r>
        <w:rPr>
          <w:rFonts w:eastAsia="楷体" w:cs="宋体" w:hint="eastAsia"/>
          <w:color w:val="000000"/>
          <w:szCs w:val="21"/>
        </w:rPr>
        <w:t>提请聘任或者解聘公司副经理、财务负责人；</w:t>
      </w:r>
    </w:p>
    <w:p w:rsidR="00287C44" w:rsidRDefault="00160366">
      <w:pPr>
        <w:pStyle w:val="a5"/>
        <w:numPr>
          <w:ilvl w:val="0"/>
          <w:numId w:val="9"/>
        </w:numPr>
        <w:spacing w:line="360" w:lineRule="auto"/>
        <w:rPr>
          <w:rFonts w:eastAsia="楷体" w:cs="宋体"/>
          <w:color w:val="000000"/>
          <w:szCs w:val="21"/>
        </w:rPr>
      </w:pPr>
      <w:r>
        <w:rPr>
          <w:rFonts w:eastAsia="楷体" w:cs="宋体" w:hint="eastAsia"/>
          <w:color w:val="000000"/>
          <w:szCs w:val="21"/>
        </w:rPr>
        <w:t>决定聘任或者解聘除应由执行董事决定聘任或者解聘以外的负责管理人员；</w:t>
      </w:r>
    </w:p>
    <w:p w:rsidR="00287C44" w:rsidRDefault="00160366">
      <w:pPr>
        <w:pStyle w:val="a5"/>
        <w:numPr>
          <w:ilvl w:val="0"/>
          <w:numId w:val="9"/>
        </w:numPr>
        <w:spacing w:line="360" w:lineRule="auto"/>
        <w:rPr>
          <w:rFonts w:eastAsia="楷体" w:cs="宋体"/>
          <w:color w:val="000000"/>
          <w:szCs w:val="21"/>
        </w:rPr>
      </w:pPr>
      <w:r>
        <w:rPr>
          <w:rFonts w:eastAsia="楷体" w:cs="宋体" w:hint="eastAsia"/>
          <w:color w:val="000000"/>
          <w:szCs w:val="21"/>
        </w:rPr>
        <w:t>股东会授予的其他职权。</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公司</w:t>
      </w:r>
      <w:r>
        <w:rPr>
          <w:rFonts w:eastAsia="楷体" w:cs="宋体" w:hint="eastAsia"/>
          <w:color w:val="000000"/>
          <w:sz w:val="24"/>
          <w:szCs w:val="21"/>
        </w:rPr>
        <w:t>不设监事会，设监事一人，监事任期每届三年，任期届满，可以连任。</w:t>
      </w:r>
    </w:p>
    <w:p w:rsidR="00287C44" w:rsidRDefault="00160366">
      <w:pPr>
        <w:pStyle w:val="a5"/>
        <w:spacing w:line="360" w:lineRule="auto"/>
        <w:ind w:left="1418"/>
        <w:rPr>
          <w:rFonts w:eastAsia="楷体" w:cs="宋体"/>
          <w:color w:val="000000"/>
          <w:szCs w:val="21"/>
        </w:rPr>
      </w:pPr>
      <w:r>
        <w:rPr>
          <w:rFonts w:eastAsia="楷体" w:cs="宋体" w:hint="eastAsia"/>
          <w:color w:val="000000"/>
          <w:szCs w:val="21"/>
        </w:rPr>
        <w:t>监事任期届满未及时改选，在改选出的监事就任前，原监事仍应当依照法律、行政法规和公司章程的规定，履行监事职务。</w:t>
      </w:r>
    </w:p>
    <w:p w:rsidR="00287C44" w:rsidRDefault="00160366">
      <w:pPr>
        <w:pStyle w:val="a5"/>
        <w:spacing w:line="360" w:lineRule="auto"/>
        <w:ind w:left="1418"/>
        <w:rPr>
          <w:rFonts w:eastAsia="楷体" w:cs="宋体"/>
          <w:color w:val="000000"/>
          <w:szCs w:val="21"/>
        </w:rPr>
      </w:pPr>
      <w:r>
        <w:rPr>
          <w:rFonts w:eastAsia="楷体" w:cs="宋体" w:hint="eastAsia"/>
          <w:color w:val="000000"/>
          <w:szCs w:val="21"/>
        </w:rPr>
        <w:t>执行董事、高级管理人员不得兼任监事。</w:t>
      </w:r>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公司监事行使下列职权：</w:t>
      </w:r>
    </w:p>
    <w:p w:rsidR="00287C44" w:rsidRDefault="00160366">
      <w:pPr>
        <w:pStyle w:val="a5"/>
        <w:numPr>
          <w:ilvl w:val="0"/>
          <w:numId w:val="10"/>
        </w:numPr>
        <w:spacing w:line="360" w:lineRule="auto"/>
        <w:rPr>
          <w:rFonts w:eastAsia="楷体" w:cs="宋体"/>
          <w:color w:val="000000"/>
          <w:szCs w:val="21"/>
        </w:rPr>
      </w:pPr>
      <w:r>
        <w:rPr>
          <w:rFonts w:eastAsia="楷体" w:cs="宋体" w:hint="eastAsia"/>
          <w:color w:val="000000"/>
          <w:szCs w:val="21"/>
        </w:rPr>
        <w:t>检查公司财务；</w:t>
      </w:r>
    </w:p>
    <w:p w:rsidR="00287C44" w:rsidRDefault="00160366">
      <w:pPr>
        <w:pStyle w:val="a5"/>
        <w:numPr>
          <w:ilvl w:val="0"/>
          <w:numId w:val="10"/>
        </w:numPr>
        <w:spacing w:line="360" w:lineRule="auto"/>
        <w:rPr>
          <w:rFonts w:eastAsia="楷体" w:cs="宋体"/>
          <w:color w:val="000000"/>
          <w:szCs w:val="21"/>
        </w:rPr>
      </w:pPr>
      <w:r>
        <w:rPr>
          <w:rFonts w:eastAsia="楷体" w:cs="宋体" w:hint="eastAsia"/>
          <w:color w:val="000000"/>
          <w:szCs w:val="21"/>
        </w:rPr>
        <w:t>对执行董事、高级管理人员执行公司职务的行为进行监督，对违反法律、行政法规、公司章程或者股东会决议的执行董事、高级管理人员提出罢免的建议；</w:t>
      </w:r>
    </w:p>
    <w:p w:rsidR="00287C44" w:rsidRDefault="00160366">
      <w:pPr>
        <w:pStyle w:val="a5"/>
        <w:numPr>
          <w:ilvl w:val="0"/>
          <w:numId w:val="10"/>
        </w:numPr>
        <w:spacing w:line="360" w:lineRule="auto"/>
        <w:rPr>
          <w:rFonts w:eastAsia="楷体" w:cs="宋体"/>
          <w:color w:val="000000"/>
          <w:szCs w:val="21"/>
        </w:rPr>
      </w:pPr>
      <w:r>
        <w:rPr>
          <w:rFonts w:eastAsia="楷体" w:cs="宋体" w:hint="eastAsia"/>
          <w:color w:val="000000"/>
          <w:szCs w:val="21"/>
        </w:rPr>
        <w:t>当执行董事、高级管理人员的行为损害公司的利益时，要求执行董事、高级管理人员予以纠正；</w:t>
      </w:r>
    </w:p>
    <w:p w:rsidR="00287C44" w:rsidRDefault="00160366">
      <w:pPr>
        <w:pStyle w:val="a5"/>
        <w:numPr>
          <w:ilvl w:val="0"/>
          <w:numId w:val="10"/>
        </w:numPr>
        <w:spacing w:line="360" w:lineRule="auto"/>
        <w:rPr>
          <w:rFonts w:eastAsia="楷体" w:cs="宋体"/>
          <w:color w:val="000000"/>
          <w:szCs w:val="21"/>
        </w:rPr>
      </w:pPr>
      <w:r>
        <w:rPr>
          <w:rFonts w:eastAsia="楷体" w:cs="宋体" w:hint="eastAsia"/>
          <w:color w:val="000000"/>
          <w:szCs w:val="21"/>
        </w:rPr>
        <w:t>提议召开临时股东会会议，在执行董事不履行《公司法》规定的召集和主持股东会会议职责时召集和主持股东会会议；</w:t>
      </w:r>
    </w:p>
    <w:p w:rsidR="00287C44" w:rsidRDefault="00160366">
      <w:pPr>
        <w:pStyle w:val="a5"/>
        <w:numPr>
          <w:ilvl w:val="0"/>
          <w:numId w:val="10"/>
        </w:numPr>
        <w:spacing w:line="360" w:lineRule="auto"/>
        <w:rPr>
          <w:rFonts w:eastAsia="楷体" w:cs="宋体"/>
          <w:color w:val="000000"/>
          <w:szCs w:val="21"/>
        </w:rPr>
      </w:pPr>
      <w:r>
        <w:rPr>
          <w:rFonts w:eastAsia="楷体" w:cs="宋体" w:hint="eastAsia"/>
          <w:color w:val="000000"/>
          <w:szCs w:val="21"/>
        </w:rPr>
        <w:t>向股东会会议提出草案；</w:t>
      </w:r>
    </w:p>
    <w:p w:rsidR="00287C44" w:rsidRDefault="00160366">
      <w:pPr>
        <w:pStyle w:val="a5"/>
        <w:numPr>
          <w:ilvl w:val="0"/>
          <w:numId w:val="10"/>
        </w:numPr>
        <w:spacing w:line="360" w:lineRule="auto"/>
        <w:rPr>
          <w:rFonts w:eastAsia="楷体" w:cs="宋体"/>
          <w:color w:val="000000"/>
          <w:szCs w:val="21"/>
        </w:rPr>
      </w:pPr>
      <w:r>
        <w:rPr>
          <w:rFonts w:eastAsia="楷体" w:cs="宋体" w:hint="eastAsia"/>
          <w:color w:val="000000"/>
          <w:szCs w:val="21"/>
        </w:rPr>
        <w:t>依法对执行董事、高级管理人员提起诉讼。</w:t>
      </w:r>
    </w:p>
    <w:p w:rsidR="00287C44" w:rsidRDefault="00160366">
      <w:pPr>
        <w:pStyle w:val="a5"/>
        <w:spacing w:line="360" w:lineRule="auto"/>
        <w:ind w:left="1418"/>
        <w:rPr>
          <w:rFonts w:eastAsia="楷体" w:cs="宋体"/>
          <w:color w:val="000000"/>
          <w:szCs w:val="21"/>
        </w:rPr>
      </w:pPr>
      <w:r>
        <w:rPr>
          <w:rFonts w:eastAsia="楷体" w:cs="宋体" w:hint="eastAsia"/>
          <w:color w:val="000000"/>
          <w:szCs w:val="21"/>
        </w:rPr>
        <w:lastRenderedPageBreak/>
        <w:t>对前款所列事项作出决定时，应当采用书面形式，并由监事签名后置备于公司。</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监事</w:t>
      </w:r>
      <w:r>
        <w:rPr>
          <w:rFonts w:eastAsia="楷体" w:cs="宋体" w:hint="eastAsia"/>
          <w:color w:val="000000"/>
          <w:sz w:val="24"/>
          <w:szCs w:val="21"/>
        </w:rPr>
        <w:t>可以对执行董事决定事项提出质询或者建议。监事发现公司经营情况异常，可以进行调查；必要时，可以聘请会计师事务所等协助其工作，费用由公司承担。</w:t>
      </w:r>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公司监事行使职权所必需的费用，由公司承担。</w:t>
      </w:r>
    </w:p>
    <w:p w:rsidR="00287C44" w:rsidRDefault="00287C44">
      <w:pPr>
        <w:pStyle w:val="a5"/>
        <w:spacing w:line="360" w:lineRule="auto"/>
        <w:ind w:left="0" w:firstLineChars="200" w:firstLine="480"/>
        <w:rPr>
          <w:rFonts w:eastAsia="楷体" w:cs="宋体"/>
          <w:color w:val="000000"/>
          <w:szCs w:val="21"/>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9" w:name="_Toc395209991"/>
      <w:r>
        <w:rPr>
          <w:rFonts w:ascii="Times New Roman" w:eastAsia="楷体" w:hAnsi="Times New Roman" w:hint="eastAsia"/>
          <w:sz w:val="24"/>
        </w:rPr>
        <w:t>公司的法定代表人</w:t>
      </w:r>
      <w:bookmarkEnd w:id="9"/>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公司的法定代表人由执行董事担任。</w:t>
      </w:r>
    </w:p>
    <w:p w:rsidR="00287C44" w:rsidRDefault="00287C44">
      <w:pPr>
        <w:pStyle w:val="a5"/>
        <w:spacing w:line="360" w:lineRule="auto"/>
        <w:rPr>
          <w:rFonts w:eastAsia="楷体" w:cs="宋体"/>
          <w:color w:val="000000"/>
          <w:szCs w:val="21"/>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10" w:name="_Toc395209992"/>
      <w:r>
        <w:rPr>
          <w:rFonts w:ascii="Times New Roman" w:eastAsia="楷体" w:hAnsi="Times New Roman" w:hint="eastAsia"/>
          <w:sz w:val="24"/>
        </w:rPr>
        <w:t>股权转让</w:t>
      </w:r>
      <w:bookmarkEnd w:id="10"/>
    </w:p>
    <w:p w:rsidR="00287C44" w:rsidRDefault="00160366">
      <w:pPr>
        <w:numPr>
          <w:ilvl w:val="0"/>
          <w:numId w:val="3"/>
        </w:numPr>
        <w:spacing w:line="360" w:lineRule="auto"/>
        <w:rPr>
          <w:rFonts w:eastAsia="楷体" w:cs="宋体"/>
          <w:color w:val="000000"/>
          <w:sz w:val="24"/>
          <w:szCs w:val="21"/>
        </w:rPr>
      </w:pPr>
      <w:bookmarkStart w:id="11" w:name="#go72"/>
      <w:r>
        <w:rPr>
          <w:rFonts w:eastAsia="楷体" w:cs="宋体" w:hint="eastAsia"/>
          <w:color w:val="000000"/>
          <w:sz w:val="24"/>
          <w:szCs w:val="21"/>
        </w:rPr>
        <w:t>股东之间可以相互转让其全部或者部分股权。</w:t>
      </w:r>
    </w:p>
    <w:p w:rsidR="00287C44" w:rsidRDefault="00160366">
      <w:pPr>
        <w:pStyle w:val="a5"/>
        <w:spacing w:line="360" w:lineRule="auto"/>
        <w:ind w:left="1418"/>
        <w:rPr>
          <w:rFonts w:eastAsia="楷体"/>
          <w:color w:val="0000FF"/>
          <w:kern w:val="0"/>
        </w:rPr>
      </w:pPr>
      <w:bookmarkStart w:id="12" w:name="#go73"/>
      <w:bookmarkEnd w:id="11"/>
      <w:r>
        <w:rPr>
          <w:rFonts w:eastAsia="楷体" w:cs="宋体" w:hint="eastAsia"/>
          <w:color w:val="0000FF"/>
          <w:szCs w:val="21"/>
        </w:rPr>
        <w:t>若股东</w:t>
      </w:r>
      <w:r>
        <w:rPr>
          <w:rFonts w:eastAsia="楷体" w:cs="宋体"/>
          <w:color w:val="0000FF"/>
          <w:szCs w:val="21"/>
        </w:rPr>
        <w:t>离职，</w:t>
      </w:r>
      <w:r>
        <w:rPr>
          <w:rFonts w:eastAsia="楷体" w:cs="宋体" w:hint="eastAsia"/>
          <w:color w:val="0000FF"/>
          <w:szCs w:val="21"/>
        </w:rPr>
        <w:t xml:space="preserve"> </w:t>
      </w:r>
      <w:r>
        <w:rPr>
          <w:rFonts w:eastAsia="楷体" w:cs="宋体" w:hint="eastAsia"/>
          <w:color w:val="0000FF"/>
          <w:szCs w:val="21"/>
        </w:rPr>
        <w:t>股东</w:t>
      </w:r>
      <w:r>
        <w:rPr>
          <w:rFonts w:eastAsia="楷体" w:cs="宋体"/>
          <w:color w:val="0000FF"/>
          <w:szCs w:val="21"/>
        </w:rPr>
        <w:t>应将其持有的</w:t>
      </w:r>
      <w:r>
        <w:rPr>
          <w:rFonts w:eastAsia="楷体" w:cs="宋体" w:hint="eastAsia"/>
          <w:color w:val="0000FF"/>
          <w:szCs w:val="21"/>
        </w:rPr>
        <w:t>公司</w:t>
      </w:r>
      <w:r>
        <w:rPr>
          <w:rFonts w:eastAsia="楷体" w:cs="宋体"/>
          <w:color w:val="0000FF"/>
          <w:szCs w:val="21"/>
        </w:rPr>
        <w:t>股权转让给</w:t>
      </w:r>
      <w:r>
        <w:rPr>
          <w:rFonts w:eastAsia="楷体" w:hint="eastAsia"/>
          <w:color w:val="0000FF"/>
          <w:kern w:val="0"/>
        </w:rPr>
        <w:t>旭辉集团内公司的</w:t>
      </w:r>
      <w:r>
        <w:rPr>
          <w:rFonts w:eastAsia="楷体"/>
          <w:color w:val="0000FF"/>
          <w:kern w:val="0"/>
        </w:rPr>
        <w:t>其他</w:t>
      </w:r>
      <w:r>
        <w:rPr>
          <w:rFonts w:eastAsia="楷体" w:hint="eastAsia"/>
          <w:color w:val="0000FF"/>
          <w:kern w:val="0"/>
        </w:rPr>
        <w:t>与旭辉集团内公司</w:t>
      </w:r>
      <w:r>
        <w:rPr>
          <w:rFonts w:eastAsia="楷体"/>
          <w:color w:val="0000FF"/>
          <w:kern w:val="0"/>
        </w:rPr>
        <w:t>签署劳动合同的员工。</w:t>
      </w:r>
      <w:r>
        <w:rPr>
          <w:rFonts w:eastAsia="楷体" w:hint="eastAsia"/>
          <w:color w:val="0000FF"/>
          <w:kern w:val="0"/>
        </w:rPr>
        <w:t>“旭辉</w:t>
      </w:r>
      <w:r>
        <w:rPr>
          <w:rFonts w:eastAsia="楷体"/>
          <w:color w:val="0000FF"/>
          <w:kern w:val="0"/>
        </w:rPr>
        <w:t>集团内公司</w:t>
      </w:r>
      <w:r>
        <w:rPr>
          <w:rFonts w:eastAsia="楷体"/>
          <w:color w:val="0000FF"/>
          <w:kern w:val="0"/>
        </w:rPr>
        <w:t>”</w:t>
      </w:r>
      <w:r>
        <w:rPr>
          <w:rFonts w:eastAsia="楷体"/>
          <w:color w:val="0000FF"/>
          <w:kern w:val="0"/>
        </w:rPr>
        <w:t>是指【</w:t>
      </w:r>
      <w:r w:rsidR="00FE655E" w:rsidRPr="00AD6F33">
        <w:rPr>
          <w:rFonts w:eastAsia="楷体" w:hint="eastAsia"/>
          <w:color w:val="FF0000"/>
          <w:kern w:val="0"/>
        </w:rPr>
        <w:t>旭辉集团及旭辉集团投资的子公司</w:t>
      </w:r>
      <w:r>
        <w:rPr>
          <w:rFonts w:eastAsia="楷体"/>
          <w:color w:val="0000FF"/>
          <w:kern w:val="0"/>
        </w:rPr>
        <w:t>】。</w:t>
      </w:r>
    </w:p>
    <w:p w:rsidR="00287C44" w:rsidRDefault="00160366">
      <w:pPr>
        <w:widowControl/>
        <w:spacing w:line="360" w:lineRule="auto"/>
        <w:ind w:firstLine="435"/>
        <w:jc w:val="left"/>
        <w:rPr>
          <w:rFonts w:eastAsia="楷体" w:cs="宋体"/>
          <w:color w:val="000000"/>
          <w:sz w:val="24"/>
          <w:szCs w:val="21"/>
        </w:rPr>
      </w:pPr>
      <w:r>
        <w:rPr>
          <w:rFonts w:eastAsia="楷体" w:cs="宋体" w:hint="eastAsia"/>
          <w:color w:val="000000"/>
          <w:sz w:val="24"/>
          <w:szCs w:val="21"/>
        </w:rPr>
        <w:t>发生下列异常情况时，无异常的股东，有权以相当于发生异常情形的股东的实际出资的等额金额，无条件地收购发生异常事件的股东的股权：</w:t>
      </w:r>
    </w:p>
    <w:p w:rsidR="00287C44" w:rsidRDefault="00160366">
      <w:pPr>
        <w:widowControl/>
        <w:spacing w:line="360" w:lineRule="auto"/>
        <w:ind w:firstLine="435"/>
        <w:jc w:val="left"/>
        <w:rPr>
          <w:rFonts w:eastAsia="楷体" w:cs="宋体"/>
          <w:color w:val="000000"/>
          <w:sz w:val="24"/>
          <w:szCs w:val="21"/>
        </w:rPr>
      </w:pPr>
      <w:r>
        <w:rPr>
          <w:rFonts w:eastAsia="楷体" w:cs="宋体" w:hint="eastAsia"/>
          <w:color w:val="000000"/>
          <w:sz w:val="24"/>
          <w:szCs w:val="21"/>
        </w:rPr>
        <w:t>1</w:t>
      </w:r>
      <w:r>
        <w:rPr>
          <w:rFonts w:eastAsia="楷体" w:cs="宋体" w:hint="eastAsia"/>
          <w:color w:val="000000"/>
          <w:sz w:val="24"/>
          <w:szCs w:val="21"/>
        </w:rPr>
        <w:t>）股东失踪、死亡，包括被宣告失踪、死亡；</w:t>
      </w:r>
    </w:p>
    <w:p w:rsidR="00287C44" w:rsidRDefault="00160366">
      <w:pPr>
        <w:widowControl/>
        <w:spacing w:line="360" w:lineRule="auto"/>
        <w:ind w:firstLine="435"/>
        <w:jc w:val="left"/>
        <w:rPr>
          <w:rFonts w:eastAsia="楷体" w:cs="宋体"/>
          <w:color w:val="000000"/>
          <w:sz w:val="24"/>
          <w:szCs w:val="21"/>
        </w:rPr>
      </w:pPr>
      <w:r>
        <w:rPr>
          <w:rFonts w:eastAsia="楷体" w:cs="宋体" w:hint="eastAsia"/>
          <w:color w:val="000000"/>
          <w:sz w:val="24"/>
          <w:szCs w:val="21"/>
        </w:rPr>
        <w:t>2</w:t>
      </w:r>
      <w:r>
        <w:rPr>
          <w:rFonts w:eastAsia="楷体" w:cs="宋体" w:hint="eastAsia"/>
          <w:color w:val="000000"/>
          <w:sz w:val="24"/>
          <w:szCs w:val="21"/>
        </w:rPr>
        <w:t>）股东成为无民事行为能力人或者限制民事行为能力人；</w:t>
      </w:r>
    </w:p>
    <w:p w:rsidR="00287C44" w:rsidRDefault="00160366">
      <w:pPr>
        <w:widowControl/>
        <w:spacing w:line="360" w:lineRule="auto"/>
        <w:ind w:firstLine="435"/>
        <w:jc w:val="left"/>
        <w:rPr>
          <w:rFonts w:eastAsia="楷体" w:cs="宋体"/>
          <w:color w:val="000000"/>
          <w:sz w:val="24"/>
          <w:szCs w:val="21"/>
        </w:rPr>
      </w:pPr>
      <w:r>
        <w:rPr>
          <w:rFonts w:eastAsia="楷体" w:cs="宋体" w:hint="eastAsia"/>
          <w:color w:val="000000"/>
          <w:sz w:val="24"/>
          <w:szCs w:val="21"/>
        </w:rPr>
        <w:t>3</w:t>
      </w:r>
      <w:r>
        <w:rPr>
          <w:rFonts w:eastAsia="楷体" w:cs="宋体" w:hint="eastAsia"/>
          <w:color w:val="000000"/>
          <w:sz w:val="24"/>
          <w:szCs w:val="21"/>
        </w:rPr>
        <w:t>）股东不能独立行使股东权利、履行股东义务；</w:t>
      </w:r>
      <w:bookmarkStart w:id="13" w:name="_GoBack"/>
      <w:bookmarkEnd w:id="13"/>
    </w:p>
    <w:p w:rsidR="00287C44" w:rsidRDefault="00160366">
      <w:pPr>
        <w:widowControl/>
        <w:spacing w:line="360" w:lineRule="auto"/>
        <w:ind w:firstLine="435"/>
        <w:jc w:val="left"/>
        <w:rPr>
          <w:rFonts w:eastAsia="楷体" w:cs="宋体"/>
          <w:color w:val="000000"/>
          <w:sz w:val="24"/>
          <w:szCs w:val="21"/>
        </w:rPr>
      </w:pPr>
      <w:r>
        <w:rPr>
          <w:rFonts w:eastAsia="楷体" w:cs="宋体" w:hint="eastAsia"/>
          <w:color w:val="000000"/>
          <w:sz w:val="24"/>
          <w:szCs w:val="21"/>
        </w:rPr>
        <w:t>4</w:t>
      </w:r>
      <w:r>
        <w:rPr>
          <w:rFonts w:eastAsia="楷体" w:cs="宋体" w:hint="eastAsia"/>
          <w:color w:val="000000"/>
          <w:sz w:val="24"/>
          <w:szCs w:val="21"/>
        </w:rPr>
        <w:t>）股东与其现</w:t>
      </w:r>
      <w:commentRangeStart w:id="14"/>
      <w:r>
        <w:rPr>
          <w:rFonts w:eastAsia="楷体" w:cs="宋体" w:hint="eastAsia"/>
          <w:color w:val="000000"/>
          <w:sz w:val="24"/>
          <w:szCs w:val="21"/>
        </w:rPr>
        <w:t>任职的【</w:t>
      </w:r>
      <w:r>
        <w:rPr>
          <w:rFonts w:eastAsia="楷体" w:cs="宋体" w:hint="eastAsia"/>
          <w:color w:val="000000"/>
          <w:sz w:val="24"/>
          <w:szCs w:val="21"/>
        </w:rPr>
        <w:t xml:space="preserve">  </w:t>
      </w:r>
      <w:r>
        <w:rPr>
          <w:rFonts w:eastAsia="楷体" w:cs="宋体" w:hint="eastAsia"/>
          <w:color w:val="000000"/>
          <w:sz w:val="24"/>
          <w:szCs w:val="21"/>
        </w:rPr>
        <w:t>】公司</w:t>
      </w:r>
      <w:commentRangeEnd w:id="14"/>
      <w:r>
        <w:rPr>
          <w:rStyle w:val="ab"/>
        </w:rPr>
        <w:commentReference w:id="14"/>
      </w:r>
      <w:r>
        <w:rPr>
          <w:rFonts w:eastAsia="楷体" w:cs="宋体" w:hint="eastAsia"/>
          <w:color w:val="000000"/>
          <w:sz w:val="24"/>
          <w:szCs w:val="21"/>
        </w:rPr>
        <w:t>的劳动合同关系终止且不在旭辉集团股份有限公司或其直接或间接投资的子公司继续任职的。</w:t>
      </w:r>
    </w:p>
    <w:p w:rsidR="00287C44" w:rsidRDefault="00160366">
      <w:pPr>
        <w:widowControl/>
        <w:spacing w:line="360" w:lineRule="auto"/>
        <w:ind w:firstLine="435"/>
        <w:jc w:val="left"/>
        <w:rPr>
          <w:rFonts w:eastAsia="楷体" w:cs="宋体"/>
          <w:color w:val="FF0000"/>
          <w:sz w:val="24"/>
          <w:szCs w:val="21"/>
        </w:rPr>
      </w:pPr>
      <w:r>
        <w:rPr>
          <w:rFonts w:eastAsia="楷体" w:cs="宋体" w:hint="eastAsia"/>
          <w:color w:val="000000"/>
          <w:sz w:val="24"/>
          <w:szCs w:val="21"/>
        </w:rPr>
        <w:t>股东不得向其他任何第三人进行股权质押。</w:t>
      </w:r>
    </w:p>
    <w:p w:rsidR="00287C44" w:rsidRDefault="00160366">
      <w:pPr>
        <w:numPr>
          <w:ilvl w:val="0"/>
          <w:numId w:val="3"/>
        </w:numPr>
        <w:spacing w:line="360" w:lineRule="auto"/>
        <w:rPr>
          <w:rFonts w:eastAsia="楷体" w:cs="宋体"/>
          <w:color w:val="000000"/>
          <w:sz w:val="24"/>
          <w:szCs w:val="21"/>
        </w:rPr>
      </w:pPr>
      <w:bookmarkStart w:id="15" w:name="#go74"/>
      <w:bookmarkEnd w:id="12"/>
      <w:r>
        <w:rPr>
          <w:rFonts w:eastAsia="楷体" w:cs="宋体" w:hint="eastAsia"/>
          <w:color w:val="000000"/>
          <w:sz w:val="24"/>
          <w:szCs w:val="21"/>
        </w:rPr>
        <w:t>转让股权后，公司应当注销原股东的出资证明书，向新股东签发出资证明书，并相应修改公司章程和股东名册中有关股东及其出资额的记载。对公司章程的该项修改不需再由股东会表决。</w:t>
      </w:r>
      <w:r>
        <w:rPr>
          <w:rFonts w:eastAsia="楷体" w:cs="宋体" w:hint="eastAsia"/>
          <w:color w:val="000000"/>
          <w:sz w:val="24"/>
          <w:szCs w:val="21"/>
        </w:rPr>
        <w:t xml:space="preserve"> </w:t>
      </w:r>
    </w:p>
    <w:p w:rsidR="00287C44" w:rsidRDefault="00160366">
      <w:pPr>
        <w:numPr>
          <w:ilvl w:val="0"/>
          <w:numId w:val="3"/>
        </w:numPr>
        <w:spacing w:line="360" w:lineRule="auto"/>
        <w:rPr>
          <w:rFonts w:eastAsia="楷体" w:cs="宋体"/>
          <w:color w:val="000000"/>
          <w:sz w:val="24"/>
          <w:szCs w:val="21"/>
        </w:rPr>
      </w:pPr>
      <w:bookmarkStart w:id="16" w:name="#go75"/>
      <w:bookmarkEnd w:id="15"/>
      <w:r>
        <w:rPr>
          <w:rFonts w:eastAsia="楷体" w:cs="宋体" w:hint="eastAsia"/>
          <w:color w:val="000000"/>
          <w:sz w:val="24"/>
          <w:szCs w:val="21"/>
        </w:rPr>
        <w:t>有下列情形之一的，对股东会该项决议投反对票的股东可以请求公司按照合理的价格收购其股权：</w:t>
      </w:r>
    </w:p>
    <w:p w:rsidR="00287C44" w:rsidRDefault="00160366">
      <w:pPr>
        <w:pStyle w:val="a5"/>
        <w:numPr>
          <w:ilvl w:val="0"/>
          <w:numId w:val="11"/>
        </w:numPr>
        <w:spacing w:line="360" w:lineRule="auto"/>
        <w:rPr>
          <w:rFonts w:eastAsia="楷体" w:cs="宋体"/>
          <w:color w:val="000000"/>
          <w:szCs w:val="21"/>
        </w:rPr>
      </w:pPr>
      <w:r>
        <w:rPr>
          <w:rFonts w:eastAsia="楷体" w:cs="宋体" w:hint="eastAsia"/>
          <w:color w:val="000000"/>
          <w:szCs w:val="21"/>
        </w:rPr>
        <w:t>公司连续五年不向股东分配利润，而公司该五年连续盈利，并且符</w:t>
      </w:r>
      <w:r>
        <w:rPr>
          <w:rFonts w:eastAsia="楷体" w:cs="宋体" w:hint="eastAsia"/>
          <w:color w:val="000000"/>
          <w:szCs w:val="21"/>
        </w:rPr>
        <w:lastRenderedPageBreak/>
        <w:t>合本法规定的分配利润条件的；</w:t>
      </w:r>
    </w:p>
    <w:p w:rsidR="00287C44" w:rsidRDefault="00160366">
      <w:pPr>
        <w:pStyle w:val="a5"/>
        <w:numPr>
          <w:ilvl w:val="0"/>
          <w:numId w:val="11"/>
        </w:numPr>
        <w:spacing w:line="360" w:lineRule="auto"/>
        <w:rPr>
          <w:rFonts w:eastAsia="楷体" w:cs="宋体"/>
          <w:color w:val="000000"/>
          <w:szCs w:val="21"/>
        </w:rPr>
      </w:pPr>
      <w:r>
        <w:rPr>
          <w:rFonts w:eastAsia="楷体" w:cs="宋体" w:hint="eastAsia"/>
          <w:color w:val="000000"/>
          <w:szCs w:val="21"/>
        </w:rPr>
        <w:t>公司合并、分立、转让主要财产的；</w:t>
      </w:r>
    </w:p>
    <w:p w:rsidR="00287C44" w:rsidRDefault="00160366">
      <w:pPr>
        <w:pStyle w:val="a5"/>
        <w:numPr>
          <w:ilvl w:val="0"/>
          <w:numId w:val="11"/>
        </w:numPr>
        <w:spacing w:line="360" w:lineRule="auto"/>
        <w:rPr>
          <w:rFonts w:eastAsia="楷体" w:cs="宋体"/>
          <w:color w:val="000000"/>
          <w:szCs w:val="21"/>
        </w:rPr>
      </w:pPr>
      <w:r>
        <w:rPr>
          <w:rFonts w:eastAsia="楷体" w:cs="宋体" w:hint="eastAsia"/>
          <w:color w:val="000000"/>
          <w:szCs w:val="21"/>
        </w:rPr>
        <w:t>公司章程规定的营业期限届满或者章程规定的其他解散事由出现，股东会会议通过决议修改章程使公司存续的。</w:t>
      </w:r>
    </w:p>
    <w:p w:rsidR="00287C44" w:rsidRDefault="00160366">
      <w:pPr>
        <w:widowControl/>
        <w:spacing w:line="360" w:lineRule="auto"/>
        <w:ind w:firstLine="480"/>
        <w:jc w:val="left"/>
        <w:rPr>
          <w:rFonts w:eastAsia="楷体" w:cs="宋体"/>
          <w:color w:val="000000"/>
          <w:sz w:val="24"/>
          <w:szCs w:val="21"/>
        </w:rPr>
      </w:pPr>
      <w:r>
        <w:rPr>
          <w:rFonts w:eastAsia="楷体" w:cs="宋体" w:hint="eastAsia"/>
          <w:color w:val="000000"/>
          <w:sz w:val="24"/>
          <w:szCs w:val="21"/>
        </w:rPr>
        <w:t>自股东会会议决议通过之日起六十日内，股东与公司不能达成股权收购协议的，股东可以自股东会会议决议通过之日起九十日内向人民法院提起诉讼。</w:t>
      </w:r>
      <w:r>
        <w:rPr>
          <w:rFonts w:eastAsia="楷体" w:cs="宋体" w:hint="eastAsia"/>
          <w:color w:val="000000"/>
          <w:sz w:val="24"/>
          <w:szCs w:val="21"/>
        </w:rPr>
        <w:t xml:space="preserve"> </w:t>
      </w:r>
    </w:p>
    <w:bookmarkEnd w:id="16"/>
    <w:p w:rsidR="00287C44" w:rsidRDefault="00287C44">
      <w:pPr>
        <w:pStyle w:val="a5"/>
        <w:spacing w:line="360" w:lineRule="auto"/>
        <w:ind w:left="0"/>
        <w:rPr>
          <w:rFonts w:eastAsia="楷体" w:cs="宋体"/>
          <w:color w:val="000000"/>
          <w:szCs w:val="21"/>
          <w:u w:val="single"/>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17" w:name="_Toc395209993"/>
      <w:r>
        <w:rPr>
          <w:rFonts w:ascii="Times New Roman" w:eastAsia="楷体" w:hAnsi="Times New Roman" w:hint="eastAsia"/>
          <w:sz w:val="24"/>
        </w:rPr>
        <w:t>财务、会计、利润分配及劳动用工制度</w:t>
      </w:r>
      <w:bookmarkEnd w:id="17"/>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公司</w:t>
      </w:r>
      <w:r>
        <w:rPr>
          <w:rFonts w:eastAsia="楷体" w:cs="宋体" w:hint="eastAsia"/>
          <w:color w:val="000000"/>
          <w:sz w:val="24"/>
          <w:szCs w:val="21"/>
        </w:rPr>
        <w:t>应当依照法律、行政法规和国务院财政主管部门的规定建立本公司的财务、会计制度，并应在每个会计年度终了时制作财务会计报告，委托国家承认的会计师事务所审计并出具书面报告。</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公司</w:t>
      </w:r>
      <w:r>
        <w:rPr>
          <w:rFonts w:eastAsia="楷体" w:cs="宋体" w:hint="eastAsia"/>
          <w:color w:val="000000"/>
          <w:sz w:val="24"/>
          <w:szCs w:val="21"/>
        </w:rPr>
        <w:t>利润分配按照《公司法》及有关法律、法规，国务院财政主管部门的规定执行。股东按照</w:t>
      </w:r>
      <w:r w:rsidRPr="0021670A">
        <w:rPr>
          <w:rFonts w:eastAsia="楷体" w:cs="宋体" w:hint="eastAsia"/>
          <w:color w:val="FF0000"/>
          <w:sz w:val="24"/>
          <w:szCs w:val="21"/>
          <w:u w:val="single"/>
        </w:rPr>
        <w:t>出资比例</w:t>
      </w:r>
      <w:r>
        <w:rPr>
          <w:rFonts w:eastAsia="楷体" w:cs="宋体" w:hint="eastAsia"/>
          <w:color w:val="000000"/>
          <w:sz w:val="24"/>
          <w:szCs w:val="21"/>
        </w:rPr>
        <w:t>分取红利。</w:t>
      </w:r>
    </w:p>
    <w:p w:rsidR="00287C44" w:rsidRDefault="00160366">
      <w:pPr>
        <w:numPr>
          <w:ilvl w:val="0"/>
          <w:numId w:val="3"/>
        </w:numPr>
        <w:spacing w:line="360" w:lineRule="auto"/>
        <w:rPr>
          <w:rFonts w:eastAsia="楷体" w:cs="宋体"/>
          <w:color w:val="000000"/>
          <w:sz w:val="24"/>
          <w:szCs w:val="21"/>
        </w:rPr>
      </w:pPr>
      <w:r>
        <w:rPr>
          <w:rFonts w:eastAsia="楷体" w:hint="eastAsia"/>
          <w:color w:val="000000"/>
          <w:sz w:val="24"/>
          <w:szCs w:val="21"/>
        </w:rPr>
        <w:t>公司</w:t>
      </w:r>
      <w:r>
        <w:rPr>
          <w:rFonts w:eastAsia="楷体" w:cs="宋体" w:hint="eastAsia"/>
          <w:color w:val="000000"/>
          <w:sz w:val="24"/>
          <w:szCs w:val="21"/>
        </w:rPr>
        <w:t>聘用、解聘承办公司审计业务的会计师事务所由执行董事决定。</w:t>
      </w:r>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劳动用工制度按国家法律、法规及国务院劳动部门的有关规定执行。</w:t>
      </w:r>
    </w:p>
    <w:p w:rsidR="00287C44" w:rsidRDefault="00287C44">
      <w:pPr>
        <w:pStyle w:val="a5"/>
        <w:spacing w:line="360" w:lineRule="auto"/>
        <w:ind w:left="0" w:firstLineChars="200" w:firstLine="480"/>
        <w:rPr>
          <w:rFonts w:eastAsia="楷体" w:cs="宋体"/>
          <w:color w:val="000000"/>
          <w:szCs w:val="21"/>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18" w:name="_Toc395209994"/>
      <w:r>
        <w:rPr>
          <w:rFonts w:ascii="Times New Roman" w:eastAsia="楷体" w:hAnsi="Times New Roman" w:hint="eastAsia"/>
          <w:sz w:val="24"/>
        </w:rPr>
        <w:t>公司的解散事由与清算办法</w:t>
      </w:r>
      <w:bookmarkEnd w:id="18"/>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公司的营业期限为</w:t>
      </w:r>
      <w:commentRangeStart w:id="19"/>
      <w:r>
        <w:rPr>
          <w:rFonts w:eastAsia="楷体" w:cs="宋体" w:hint="eastAsia"/>
          <w:color w:val="000000"/>
          <w:sz w:val="24"/>
          <w:szCs w:val="21"/>
        </w:rPr>
        <w:t>【贰拾】年，</w:t>
      </w:r>
      <w:commentRangeEnd w:id="19"/>
      <w:r>
        <w:rPr>
          <w:rStyle w:val="ab"/>
        </w:rPr>
        <w:commentReference w:id="19"/>
      </w:r>
      <w:r>
        <w:rPr>
          <w:rFonts w:eastAsia="楷体" w:cs="宋体" w:hint="eastAsia"/>
          <w:color w:val="000000"/>
          <w:sz w:val="24"/>
          <w:szCs w:val="21"/>
        </w:rPr>
        <w:t>从《企业法人营业执照》签发之日起计算。</w:t>
      </w:r>
      <w:bookmarkStart w:id="20" w:name="#go181"/>
      <w:r>
        <w:rPr>
          <w:rFonts w:eastAsia="楷体" w:cs="宋体" w:hint="eastAsia"/>
          <w:color w:val="000000"/>
          <w:sz w:val="24"/>
          <w:szCs w:val="21"/>
        </w:rPr>
        <w:t>公司有下列情形之一，可以解散：</w:t>
      </w:r>
    </w:p>
    <w:p w:rsidR="00287C44" w:rsidRDefault="00160366">
      <w:pPr>
        <w:pStyle w:val="a5"/>
        <w:numPr>
          <w:ilvl w:val="0"/>
          <w:numId w:val="12"/>
        </w:numPr>
        <w:spacing w:line="360" w:lineRule="auto"/>
        <w:rPr>
          <w:rFonts w:eastAsia="楷体" w:cs="宋体"/>
          <w:color w:val="000000"/>
          <w:szCs w:val="21"/>
        </w:rPr>
      </w:pPr>
      <w:r>
        <w:rPr>
          <w:rFonts w:eastAsia="楷体" w:cs="宋体" w:hint="eastAsia"/>
          <w:color w:val="000000"/>
          <w:szCs w:val="21"/>
        </w:rPr>
        <w:t>公司营业期限届满；</w:t>
      </w:r>
    </w:p>
    <w:p w:rsidR="00287C44" w:rsidRDefault="00160366">
      <w:pPr>
        <w:pStyle w:val="a5"/>
        <w:numPr>
          <w:ilvl w:val="0"/>
          <w:numId w:val="12"/>
        </w:numPr>
        <w:spacing w:line="360" w:lineRule="auto"/>
        <w:rPr>
          <w:rFonts w:eastAsia="楷体" w:cs="宋体"/>
          <w:color w:val="000000"/>
          <w:szCs w:val="21"/>
        </w:rPr>
      </w:pPr>
      <w:r>
        <w:rPr>
          <w:rFonts w:eastAsia="楷体" w:cs="宋体" w:hint="eastAsia"/>
          <w:color w:val="000000"/>
          <w:szCs w:val="21"/>
        </w:rPr>
        <w:t>股东会决议解散；</w:t>
      </w:r>
    </w:p>
    <w:p w:rsidR="00287C44" w:rsidRDefault="00160366">
      <w:pPr>
        <w:pStyle w:val="a5"/>
        <w:numPr>
          <w:ilvl w:val="0"/>
          <w:numId w:val="12"/>
        </w:numPr>
        <w:spacing w:line="360" w:lineRule="auto"/>
        <w:rPr>
          <w:rFonts w:eastAsia="楷体" w:cs="宋体"/>
          <w:color w:val="000000"/>
          <w:szCs w:val="21"/>
        </w:rPr>
      </w:pPr>
      <w:r>
        <w:rPr>
          <w:rFonts w:eastAsia="楷体" w:cs="宋体" w:hint="eastAsia"/>
          <w:color w:val="000000"/>
          <w:szCs w:val="21"/>
        </w:rPr>
        <w:t>因公司合并或者分立需要解散；</w:t>
      </w:r>
    </w:p>
    <w:p w:rsidR="00287C44" w:rsidRDefault="00160366">
      <w:pPr>
        <w:pStyle w:val="a5"/>
        <w:numPr>
          <w:ilvl w:val="0"/>
          <w:numId w:val="12"/>
        </w:numPr>
        <w:spacing w:line="360" w:lineRule="auto"/>
        <w:rPr>
          <w:rFonts w:eastAsia="楷体" w:cs="宋体"/>
          <w:color w:val="000000"/>
          <w:szCs w:val="21"/>
        </w:rPr>
      </w:pPr>
      <w:r>
        <w:rPr>
          <w:rFonts w:eastAsia="楷体" w:cs="宋体" w:hint="eastAsia"/>
          <w:color w:val="000000"/>
          <w:szCs w:val="21"/>
        </w:rPr>
        <w:t>依法被吊销营业执照、责令关闭或者被撤销；</w:t>
      </w:r>
    </w:p>
    <w:p w:rsidR="00287C44" w:rsidRDefault="00160366">
      <w:pPr>
        <w:pStyle w:val="a5"/>
        <w:numPr>
          <w:ilvl w:val="0"/>
          <w:numId w:val="12"/>
        </w:numPr>
        <w:spacing w:line="360" w:lineRule="auto"/>
        <w:rPr>
          <w:rFonts w:eastAsia="楷体" w:cs="宋体"/>
          <w:color w:val="000000"/>
          <w:szCs w:val="21"/>
        </w:rPr>
      </w:pPr>
      <w:r>
        <w:rPr>
          <w:rFonts w:eastAsia="楷体" w:cs="宋体" w:hint="eastAsia"/>
          <w:color w:val="000000"/>
          <w:szCs w:val="21"/>
        </w:rPr>
        <w:t>人民法院依照公司法的规定予以解散。</w:t>
      </w:r>
      <w:r>
        <w:rPr>
          <w:rFonts w:eastAsia="楷体" w:cs="宋体" w:hint="eastAsia"/>
          <w:color w:val="000000"/>
          <w:szCs w:val="21"/>
        </w:rPr>
        <w:t xml:space="preserve"> </w:t>
      </w:r>
    </w:p>
    <w:p w:rsidR="00287C44" w:rsidRDefault="00160366">
      <w:pPr>
        <w:pStyle w:val="a5"/>
        <w:spacing w:line="360" w:lineRule="auto"/>
        <w:ind w:left="0" w:firstLineChars="200" w:firstLine="480"/>
        <w:rPr>
          <w:rFonts w:eastAsia="楷体" w:cs="宋体"/>
          <w:color w:val="000000"/>
          <w:szCs w:val="21"/>
        </w:rPr>
      </w:pPr>
      <w:bookmarkStart w:id="21" w:name="#go182"/>
      <w:bookmarkEnd w:id="20"/>
      <w:r>
        <w:rPr>
          <w:rFonts w:eastAsia="楷体" w:cs="宋体" w:hint="eastAsia"/>
          <w:color w:val="000000"/>
          <w:szCs w:val="21"/>
        </w:rPr>
        <w:t>公司营业期限届满时，可以通过修改公司章程而存续。</w:t>
      </w:r>
      <w:bookmarkStart w:id="22" w:name="#go183"/>
      <w:bookmarkEnd w:id="21"/>
    </w:p>
    <w:p w:rsidR="00287C44" w:rsidRDefault="00160366">
      <w:pPr>
        <w:numPr>
          <w:ilvl w:val="0"/>
          <w:numId w:val="3"/>
        </w:numPr>
        <w:spacing w:line="360" w:lineRule="auto"/>
        <w:rPr>
          <w:rFonts w:eastAsia="楷体" w:cs="宋体"/>
          <w:color w:val="000000"/>
          <w:sz w:val="24"/>
          <w:szCs w:val="21"/>
        </w:rPr>
      </w:pPr>
      <w:bookmarkStart w:id="23" w:name="#go184"/>
      <w:bookmarkEnd w:id="22"/>
      <w:r>
        <w:rPr>
          <w:rFonts w:eastAsia="楷体" w:hint="eastAsia"/>
          <w:color w:val="000000"/>
          <w:sz w:val="24"/>
          <w:szCs w:val="21"/>
        </w:rPr>
        <w:t>公司</w:t>
      </w:r>
      <w:r>
        <w:rPr>
          <w:rFonts w:eastAsia="楷体" w:cs="宋体" w:hint="eastAsia"/>
          <w:color w:val="000000"/>
          <w:sz w:val="24"/>
          <w:szCs w:val="21"/>
        </w:rPr>
        <w:t>因本章程第三十八条第一款</w:t>
      </w:r>
      <w:r>
        <w:rPr>
          <w:rFonts w:eastAsia="楷体" w:cs="宋体" w:hint="eastAsia"/>
          <w:color w:val="000000"/>
          <w:kern w:val="0"/>
          <w:sz w:val="24"/>
          <w:szCs w:val="21"/>
        </w:rPr>
        <w:t>第（一）项、第（二）项、第（四）项、第（五）项规定</w:t>
      </w:r>
      <w:r>
        <w:rPr>
          <w:rFonts w:eastAsia="楷体" w:cs="宋体" w:hint="eastAsia"/>
          <w:color w:val="000000"/>
          <w:sz w:val="24"/>
          <w:szCs w:val="21"/>
        </w:rPr>
        <w:t>解散时，应当在解散事由出现起十五日内成立</w:t>
      </w:r>
      <w:r>
        <w:rPr>
          <w:rFonts w:eastAsia="楷体" w:cs="宋体" w:hint="eastAsia"/>
          <w:color w:val="000000"/>
          <w:sz w:val="24"/>
          <w:szCs w:val="21"/>
        </w:rPr>
        <w:lastRenderedPageBreak/>
        <w:t>清算组对公司进行清算。清算组应当自成立之日起十日内向登记机关申请清算组成员及负责人备案、通知债权人，并于六十日内在报纸公告。清算结束后，清算组应当制作清算报告，报股东会或者人民法院确认，并报送公司登记机关，申请注销公司登记，公告公司终止。</w:t>
      </w:r>
      <w:bookmarkEnd w:id="23"/>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清算组由股东组成，具体成员由股东会决议产生。</w:t>
      </w:r>
    </w:p>
    <w:p w:rsidR="00287C44" w:rsidRDefault="00287C44">
      <w:pPr>
        <w:pStyle w:val="a5"/>
        <w:spacing w:line="360" w:lineRule="auto"/>
        <w:ind w:left="0" w:firstLineChars="200" w:firstLine="480"/>
        <w:rPr>
          <w:rFonts w:eastAsia="楷体" w:cs="宋体"/>
          <w:color w:val="000000"/>
          <w:szCs w:val="21"/>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24" w:name="_Toc395209995"/>
      <w:r>
        <w:rPr>
          <w:rFonts w:ascii="Times New Roman" w:eastAsia="楷体" w:hAnsi="Times New Roman" w:hint="eastAsia"/>
          <w:sz w:val="24"/>
        </w:rPr>
        <w:t>执行董事、监事、高级管理人员的义务</w:t>
      </w:r>
      <w:bookmarkEnd w:id="24"/>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高级管理人员是指本公司的经理、副经理、财务负责人。</w:t>
      </w:r>
    </w:p>
    <w:p w:rsidR="00287C44" w:rsidRDefault="00160366">
      <w:pPr>
        <w:numPr>
          <w:ilvl w:val="0"/>
          <w:numId w:val="3"/>
        </w:numPr>
        <w:spacing w:line="360" w:lineRule="auto"/>
        <w:rPr>
          <w:rFonts w:eastAsia="楷体" w:cs="宋体"/>
          <w:color w:val="000000"/>
          <w:sz w:val="24"/>
          <w:szCs w:val="21"/>
        </w:rPr>
      </w:pPr>
      <w:bookmarkStart w:id="25" w:name="#go148"/>
      <w:r>
        <w:rPr>
          <w:rFonts w:eastAsia="楷体" w:cs="宋体" w:hint="eastAsia"/>
          <w:color w:val="000000"/>
          <w:sz w:val="24"/>
          <w:szCs w:val="21"/>
        </w:rPr>
        <w:t>执行董事、监事、高级管理人员应当遵守法律、行政法规和公司章程，对公司负有忠实义务和勤勉义务，不得利用职权收受贿赂或者其他非法收入，不得侵占公司的财产。</w:t>
      </w:r>
      <w:r>
        <w:rPr>
          <w:rFonts w:eastAsia="楷体" w:cs="宋体" w:hint="eastAsia"/>
          <w:color w:val="000000"/>
          <w:sz w:val="24"/>
          <w:szCs w:val="21"/>
        </w:rPr>
        <w:t xml:space="preserve"> </w:t>
      </w:r>
    </w:p>
    <w:p w:rsidR="00287C44" w:rsidRDefault="00160366">
      <w:pPr>
        <w:numPr>
          <w:ilvl w:val="0"/>
          <w:numId w:val="3"/>
        </w:numPr>
        <w:spacing w:line="360" w:lineRule="auto"/>
        <w:rPr>
          <w:rFonts w:eastAsia="楷体" w:cs="宋体"/>
          <w:color w:val="000000"/>
          <w:sz w:val="24"/>
          <w:szCs w:val="21"/>
        </w:rPr>
      </w:pPr>
      <w:bookmarkStart w:id="26" w:name="#go149"/>
      <w:bookmarkEnd w:id="25"/>
      <w:r>
        <w:rPr>
          <w:rFonts w:eastAsia="楷体" w:cs="宋体" w:hint="eastAsia"/>
          <w:color w:val="000000"/>
          <w:sz w:val="24"/>
          <w:szCs w:val="21"/>
        </w:rPr>
        <w:t>执行董事、高级管理人员不得有下列行为：</w:t>
      </w:r>
    </w:p>
    <w:p w:rsidR="00287C44" w:rsidRDefault="00160366">
      <w:pPr>
        <w:pStyle w:val="a5"/>
        <w:numPr>
          <w:ilvl w:val="0"/>
          <w:numId w:val="13"/>
        </w:numPr>
        <w:spacing w:line="360" w:lineRule="auto"/>
        <w:rPr>
          <w:rFonts w:eastAsia="楷体" w:cs="宋体"/>
          <w:color w:val="000000"/>
          <w:szCs w:val="21"/>
        </w:rPr>
      </w:pPr>
      <w:r>
        <w:rPr>
          <w:rFonts w:eastAsia="楷体" w:cs="宋体" w:hint="eastAsia"/>
          <w:color w:val="000000"/>
          <w:szCs w:val="21"/>
        </w:rPr>
        <w:t>挪用公司资金；</w:t>
      </w:r>
    </w:p>
    <w:p w:rsidR="00287C44" w:rsidRDefault="00160366">
      <w:pPr>
        <w:pStyle w:val="a5"/>
        <w:numPr>
          <w:ilvl w:val="0"/>
          <w:numId w:val="13"/>
        </w:numPr>
        <w:spacing w:line="360" w:lineRule="auto"/>
        <w:rPr>
          <w:rFonts w:eastAsia="楷体" w:cs="宋体"/>
          <w:color w:val="000000"/>
          <w:szCs w:val="21"/>
        </w:rPr>
      </w:pPr>
      <w:r>
        <w:rPr>
          <w:rFonts w:eastAsia="楷体" w:cs="宋体" w:hint="eastAsia"/>
          <w:color w:val="000000"/>
          <w:szCs w:val="21"/>
        </w:rPr>
        <w:t>将公司资金以其个人名义或者以其他个人名义开立账户存储；</w:t>
      </w:r>
    </w:p>
    <w:p w:rsidR="00287C44" w:rsidRDefault="00160366">
      <w:pPr>
        <w:pStyle w:val="a5"/>
        <w:numPr>
          <w:ilvl w:val="0"/>
          <w:numId w:val="13"/>
        </w:numPr>
        <w:spacing w:line="360" w:lineRule="auto"/>
        <w:rPr>
          <w:rFonts w:eastAsia="楷体" w:cs="宋体"/>
          <w:color w:val="000000"/>
          <w:szCs w:val="21"/>
        </w:rPr>
      </w:pPr>
      <w:r>
        <w:rPr>
          <w:rFonts w:eastAsia="楷体" w:cs="宋体" w:hint="eastAsia"/>
          <w:color w:val="000000"/>
          <w:szCs w:val="21"/>
        </w:rPr>
        <w:t>未经股东会同意，将公司资金借贷给他人或者以公司财产为他人提供担保；</w:t>
      </w:r>
    </w:p>
    <w:p w:rsidR="00287C44" w:rsidRDefault="00160366">
      <w:pPr>
        <w:pStyle w:val="a5"/>
        <w:numPr>
          <w:ilvl w:val="0"/>
          <w:numId w:val="13"/>
        </w:numPr>
        <w:spacing w:line="360" w:lineRule="auto"/>
        <w:rPr>
          <w:rFonts w:eastAsia="楷体" w:cs="宋体"/>
          <w:color w:val="000000"/>
          <w:szCs w:val="21"/>
        </w:rPr>
      </w:pPr>
      <w:r>
        <w:rPr>
          <w:rFonts w:eastAsia="楷体" w:cs="宋体" w:hint="eastAsia"/>
          <w:color w:val="000000"/>
          <w:szCs w:val="21"/>
        </w:rPr>
        <w:t>未经股东会同意，与本公司订立合同或者进行交易；</w:t>
      </w:r>
    </w:p>
    <w:p w:rsidR="00287C44" w:rsidRDefault="00160366">
      <w:pPr>
        <w:pStyle w:val="a5"/>
        <w:numPr>
          <w:ilvl w:val="0"/>
          <w:numId w:val="13"/>
        </w:numPr>
        <w:spacing w:line="360" w:lineRule="auto"/>
        <w:rPr>
          <w:rFonts w:eastAsia="楷体" w:cs="宋体"/>
          <w:color w:val="000000"/>
          <w:szCs w:val="21"/>
        </w:rPr>
      </w:pPr>
      <w:r>
        <w:rPr>
          <w:rFonts w:eastAsia="楷体" w:cs="宋体" w:hint="eastAsia"/>
          <w:color w:val="000000"/>
          <w:szCs w:val="21"/>
        </w:rPr>
        <w:t>未经股东会同意，利用职务便利为自己或者他人谋取属于公司的商业机会，自营或者为他人经营与所任职公司同类的业务；</w:t>
      </w:r>
    </w:p>
    <w:p w:rsidR="00287C44" w:rsidRDefault="00160366">
      <w:pPr>
        <w:pStyle w:val="a5"/>
        <w:numPr>
          <w:ilvl w:val="0"/>
          <w:numId w:val="13"/>
        </w:numPr>
        <w:spacing w:line="360" w:lineRule="auto"/>
        <w:rPr>
          <w:rFonts w:eastAsia="楷体" w:cs="宋体"/>
          <w:color w:val="000000"/>
          <w:szCs w:val="21"/>
        </w:rPr>
      </w:pPr>
      <w:r>
        <w:rPr>
          <w:rFonts w:eastAsia="楷体" w:cs="宋体" w:hint="eastAsia"/>
          <w:color w:val="000000"/>
          <w:szCs w:val="21"/>
        </w:rPr>
        <w:t>接受他人与公司交易的佣金归为己有；</w:t>
      </w:r>
    </w:p>
    <w:p w:rsidR="00287C44" w:rsidRDefault="00160366">
      <w:pPr>
        <w:pStyle w:val="a5"/>
        <w:numPr>
          <w:ilvl w:val="0"/>
          <w:numId w:val="13"/>
        </w:numPr>
        <w:spacing w:line="360" w:lineRule="auto"/>
        <w:rPr>
          <w:rFonts w:eastAsia="楷体" w:cs="宋体"/>
          <w:color w:val="000000"/>
          <w:szCs w:val="21"/>
        </w:rPr>
      </w:pPr>
      <w:r>
        <w:rPr>
          <w:rFonts w:eastAsia="楷体" w:cs="宋体" w:hint="eastAsia"/>
          <w:color w:val="000000"/>
          <w:szCs w:val="21"/>
        </w:rPr>
        <w:t>擅自披露公司秘密；</w:t>
      </w:r>
    </w:p>
    <w:p w:rsidR="00287C44" w:rsidRDefault="00160366">
      <w:pPr>
        <w:pStyle w:val="a5"/>
        <w:numPr>
          <w:ilvl w:val="0"/>
          <w:numId w:val="13"/>
        </w:numPr>
        <w:spacing w:line="360" w:lineRule="auto"/>
        <w:rPr>
          <w:rFonts w:eastAsia="楷体" w:cs="宋体"/>
          <w:color w:val="000000"/>
          <w:szCs w:val="21"/>
        </w:rPr>
      </w:pPr>
      <w:r>
        <w:rPr>
          <w:rFonts w:eastAsia="楷体" w:cs="宋体" w:hint="eastAsia"/>
          <w:color w:val="000000"/>
          <w:szCs w:val="21"/>
        </w:rPr>
        <w:t>违反对公司忠实义务的其他行为。</w:t>
      </w:r>
    </w:p>
    <w:bookmarkEnd w:id="26"/>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执行董事、监事、高级管理人员执行公司职务时违反法律、行政法规或者公司章程的规定，给公司造成损失的，应当承担赔偿责任。</w:t>
      </w:r>
      <w:r>
        <w:rPr>
          <w:rFonts w:eastAsia="楷体" w:cs="宋体" w:hint="eastAsia"/>
          <w:color w:val="000000"/>
          <w:sz w:val="24"/>
          <w:szCs w:val="21"/>
        </w:rPr>
        <w:t xml:space="preserve"> </w:t>
      </w:r>
    </w:p>
    <w:p w:rsidR="00287C44" w:rsidRDefault="00287C44">
      <w:pPr>
        <w:pStyle w:val="a5"/>
        <w:spacing w:line="360" w:lineRule="auto"/>
        <w:ind w:left="0"/>
        <w:rPr>
          <w:rFonts w:eastAsia="楷体" w:cs="宋体"/>
          <w:color w:val="000000"/>
          <w:szCs w:val="21"/>
        </w:rPr>
      </w:pPr>
    </w:p>
    <w:p w:rsidR="00287C44" w:rsidRDefault="00160366">
      <w:pPr>
        <w:pStyle w:val="12"/>
        <w:numPr>
          <w:ilvl w:val="0"/>
          <w:numId w:val="2"/>
        </w:numPr>
        <w:ind w:left="1202"/>
        <w:outlineLvl w:val="0"/>
        <w:rPr>
          <w:rFonts w:ascii="Times New Roman" w:eastAsia="楷体" w:hAnsi="Times New Roman"/>
          <w:sz w:val="24"/>
        </w:rPr>
      </w:pPr>
      <w:r>
        <w:rPr>
          <w:rFonts w:ascii="Times New Roman" w:eastAsia="楷体" w:hAnsi="Times New Roman" w:hint="eastAsia"/>
          <w:sz w:val="24"/>
        </w:rPr>
        <w:t xml:space="preserve">  </w:t>
      </w:r>
      <w:bookmarkStart w:id="27" w:name="_Toc395209996"/>
      <w:r>
        <w:rPr>
          <w:rFonts w:ascii="Times New Roman" w:eastAsia="楷体" w:hAnsi="Times New Roman" w:hint="eastAsia"/>
          <w:sz w:val="24"/>
        </w:rPr>
        <w:t>股东会认为需要规定的其他事项</w:t>
      </w:r>
      <w:bookmarkEnd w:id="27"/>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本章程中的各项条款与法律、法规、规章不符的，以法律、法规、规章的规定为准。</w:t>
      </w:r>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lastRenderedPageBreak/>
        <w:t>公司登记事项以公司登记机关核定的为准。公司根据需要修改公司章程而未涉及变更登记事项的，公司应将修改后的公司章程送公司</w:t>
      </w:r>
      <w:r>
        <w:rPr>
          <w:rFonts w:eastAsia="楷体" w:hint="eastAsia"/>
          <w:color w:val="000000"/>
          <w:sz w:val="24"/>
          <w:szCs w:val="21"/>
        </w:rPr>
        <w:t>登记</w:t>
      </w:r>
      <w:r>
        <w:rPr>
          <w:rFonts w:eastAsia="楷体" w:cs="宋体" w:hint="eastAsia"/>
          <w:color w:val="000000"/>
          <w:sz w:val="24"/>
          <w:szCs w:val="21"/>
        </w:rPr>
        <w:t>机关备案；涉及变更登记事项的，同时应向公司登记机关作变更登记。</w:t>
      </w:r>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本章程自全体股东签字之日起生效。</w:t>
      </w:r>
    </w:p>
    <w:p w:rsidR="00287C44" w:rsidRDefault="00160366">
      <w:pPr>
        <w:numPr>
          <w:ilvl w:val="0"/>
          <w:numId w:val="3"/>
        </w:numPr>
        <w:spacing w:line="360" w:lineRule="auto"/>
        <w:rPr>
          <w:rFonts w:eastAsia="楷体" w:cs="宋体"/>
          <w:color w:val="000000"/>
          <w:sz w:val="24"/>
          <w:szCs w:val="21"/>
        </w:rPr>
      </w:pPr>
      <w:r>
        <w:rPr>
          <w:rFonts w:eastAsia="楷体" w:cs="宋体" w:hint="eastAsia"/>
          <w:color w:val="000000"/>
          <w:sz w:val="24"/>
          <w:szCs w:val="21"/>
        </w:rPr>
        <w:t>本章程一式【肆】份，公司留存【贰】份，并报公司登记机关备案一份。</w:t>
      </w:r>
    </w:p>
    <w:p w:rsidR="00287C44" w:rsidRDefault="00287C44">
      <w:pPr>
        <w:spacing w:line="360" w:lineRule="auto"/>
        <w:rPr>
          <w:rFonts w:ascii="宋体" w:hAnsi="宋体" w:cs="宋体"/>
          <w:color w:val="000000"/>
          <w:szCs w:val="21"/>
        </w:rPr>
      </w:pPr>
    </w:p>
    <w:p w:rsidR="00287C44" w:rsidRDefault="00160366">
      <w:pPr>
        <w:spacing w:line="360" w:lineRule="auto"/>
        <w:jc w:val="center"/>
        <w:rPr>
          <w:rFonts w:ascii="楷体" w:eastAsia="楷体" w:hAnsi="楷体" w:cs="宋体"/>
          <w:color w:val="000000"/>
          <w:sz w:val="24"/>
        </w:rPr>
      </w:pPr>
      <w:r>
        <w:rPr>
          <w:rFonts w:ascii="楷体" w:eastAsia="楷体" w:hAnsi="楷体" w:cs="宋体" w:hint="eastAsia"/>
          <w:color w:val="000000"/>
          <w:sz w:val="24"/>
        </w:rPr>
        <w:t>【本页以下无正文】</w:t>
      </w:r>
    </w:p>
    <w:p w:rsidR="00287C44" w:rsidRDefault="00287C44">
      <w:pPr>
        <w:pStyle w:val="a5"/>
        <w:spacing w:line="360" w:lineRule="auto"/>
        <w:ind w:left="0" w:firstLineChars="200" w:firstLine="420"/>
        <w:rPr>
          <w:rFonts w:ascii="宋体" w:eastAsia="宋体" w:hAnsi="宋体" w:cs="宋体"/>
          <w:color w:val="000000"/>
          <w:sz w:val="21"/>
          <w:szCs w:val="21"/>
        </w:rPr>
        <w:sectPr w:rsidR="00287C44">
          <w:footerReference w:type="default" r:id="rId13"/>
          <w:pgSz w:w="11906" w:h="16838"/>
          <w:pgMar w:top="1440" w:right="1800" w:bottom="1440" w:left="1800" w:header="851" w:footer="992" w:gutter="0"/>
          <w:pgNumType w:start="1"/>
          <w:cols w:space="720"/>
          <w:docGrid w:type="lines" w:linePitch="312"/>
        </w:sectPr>
      </w:pPr>
    </w:p>
    <w:p w:rsidR="00287C44" w:rsidRDefault="00160366">
      <w:pPr>
        <w:jc w:val="center"/>
        <w:rPr>
          <w:rFonts w:ascii="楷体" w:eastAsia="楷体" w:hAnsi="楷体"/>
          <w:sz w:val="24"/>
        </w:rPr>
      </w:pPr>
      <w:r>
        <w:rPr>
          <w:rFonts w:ascii="楷体" w:eastAsia="楷体" w:hAnsi="楷体" w:hint="eastAsia"/>
          <w:sz w:val="24"/>
        </w:rPr>
        <w:lastRenderedPageBreak/>
        <w:t>（本页为【    】有限责任公司之签字页）</w:t>
      </w:r>
    </w:p>
    <w:p w:rsidR="00287C44" w:rsidRDefault="00287C44">
      <w:pPr>
        <w:jc w:val="center"/>
        <w:rPr>
          <w:rFonts w:ascii="华文楷体" w:eastAsia="华文楷体" w:hAnsi="华文楷体"/>
          <w:b/>
          <w:sz w:val="24"/>
        </w:rPr>
      </w:pPr>
    </w:p>
    <w:p w:rsidR="00287C44" w:rsidRDefault="00287C44">
      <w:pPr>
        <w:jc w:val="center"/>
        <w:rPr>
          <w:rFonts w:ascii="华文楷体" w:eastAsia="华文楷体" w:hAnsi="华文楷体"/>
          <w:b/>
          <w:sz w:val="24"/>
        </w:rPr>
      </w:pPr>
    </w:p>
    <w:p w:rsidR="00287C44" w:rsidRDefault="00160366">
      <w:pPr>
        <w:pStyle w:val="Level2"/>
        <w:spacing w:line="300" w:lineRule="auto"/>
        <w:rPr>
          <w:rFonts w:ascii="楷体" w:eastAsia="楷体" w:hAnsi="楷体"/>
          <w:b/>
          <w:sz w:val="24"/>
        </w:rPr>
      </w:pPr>
      <w:r>
        <w:rPr>
          <w:rFonts w:ascii="楷体" w:eastAsia="楷体" w:hAnsi="楷体" w:hint="eastAsia"/>
          <w:b/>
          <w:sz w:val="24"/>
        </w:rPr>
        <w:t>股东签字：</w:t>
      </w:r>
    </w:p>
    <w:p w:rsidR="00287C44" w:rsidRDefault="00287C44">
      <w:pPr>
        <w:pStyle w:val="Level2"/>
        <w:spacing w:line="300" w:lineRule="auto"/>
        <w:rPr>
          <w:rFonts w:ascii="楷体" w:eastAsia="楷体" w:hAnsi="楷体"/>
          <w:b/>
          <w:sz w:val="24"/>
        </w:rPr>
      </w:pPr>
    </w:p>
    <w:p w:rsidR="00287C44" w:rsidRDefault="00160366">
      <w:pPr>
        <w:pStyle w:val="Level2"/>
        <w:spacing w:line="300" w:lineRule="auto"/>
        <w:rPr>
          <w:rFonts w:ascii="楷体" w:eastAsia="楷体" w:hAnsi="楷体"/>
          <w:b/>
          <w:sz w:val="24"/>
        </w:rPr>
      </w:pPr>
      <w:r>
        <w:rPr>
          <w:rFonts w:ascii="楷体" w:eastAsia="楷体" w:hAnsi="楷体" w:hint="eastAsia"/>
          <w:b/>
          <w:sz w:val="24"/>
        </w:rPr>
        <w:t>签署日期：</w:t>
      </w:r>
      <w:r>
        <w:rPr>
          <w:rFonts w:ascii="楷体" w:eastAsia="楷体" w:hAnsi="楷体" w:hint="eastAsia"/>
          <w:sz w:val="24"/>
        </w:rPr>
        <w:t>2014年【 】月【 】日</w:t>
      </w:r>
    </w:p>
    <w:p w:rsidR="00287C44" w:rsidRDefault="00160366">
      <w:pPr>
        <w:pStyle w:val="Level2"/>
        <w:spacing w:line="300" w:lineRule="auto"/>
        <w:rPr>
          <w:rFonts w:ascii="楷体" w:eastAsia="楷体" w:hAnsi="楷体"/>
          <w:b/>
          <w:sz w:val="24"/>
        </w:rPr>
      </w:pPr>
      <w:r>
        <w:rPr>
          <w:rFonts w:ascii="楷体" w:eastAsia="楷体" w:hAnsi="楷体" w:hint="eastAsia"/>
          <w:b/>
          <w:sz w:val="24"/>
        </w:rPr>
        <w:t>___________________________</w:t>
      </w:r>
    </w:p>
    <w:p w:rsidR="00287C44" w:rsidRDefault="00287C44">
      <w:pPr>
        <w:pStyle w:val="Level2"/>
        <w:spacing w:line="300" w:lineRule="auto"/>
        <w:rPr>
          <w:rFonts w:ascii="楷体" w:eastAsia="楷体" w:hAnsi="楷体"/>
          <w:b/>
          <w:sz w:val="24"/>
        </w:rPr>
      </w:pPr>
    </w:p>
    <w:p w:rsidR="00287C44" w:rsidRDefault="00287C44">
      <w:pPr>
        <w:pStyle w:val="Level2"/>
        <w:spacing w:line="300" w:lineRule="auto"/>
        <w:rPr>
          <w:rFonts w:ascii="楷体" w:eastAsia="楷体" w:hAnsi="楷体"/>
          <w:b/>
          <w:sz w:val="24"/>
        </w:rPr>
      </w:pPr>
    </w:p>
    <w:p w:rsidR="00287C44" w:rsidRDefault="00160366">
      <w:pPr>
        <w:pStyle w:val="Level2"/>
        <w:spacing w:line="300" w:lineRule="auto"/>
        <w:rPr>
          <w:rFonts w:ascii="楷体" w:eastAsia="楷体" w:hAnsi="楷体"/>
          <w:b/>
          <w:sz w:val="24"/>
        </w:rPr>
      </w:pPr>
      <w:r>
        <w:rPr>
          <w:rFonts w:ascii="楷体" w:eastAsia="楷体" w:hAnsi="楷体" w:hint="eastAsia"/>
          <w:b/>
          <w:sz w:val="24"/>
        </w:rPr>
        <w:t>股东签字：</w:t>
      </w:r>
    </w:p>
    <w:p w:rsidR="00287C44" w:rsidRDefault="00287C44">
      <w:pPr>
        <w:pStyle w:val="Level2"/>
        <w:spacing w:line="300" w:lineRule="auto"/>
        <w:rPr>
          <w:rFonts w:ascii="楷体" w:eastAsia="楷体" w:hAnsi="楷体"/>
          <w:b/>
          <w:sz w:val="24"/>
        </w:rPr>
      </w:pPr>
    </w:p>
    <w:p w:rsidR="00287C44" w:rsidRDefault="00160366">
      <w:pPr>
        <w:pStyle w:val="Level2"/>
        <w:spacing w:line="300" w:lineRule="auto"/>
        <w:rPr>
          <w:rFonts w:ascii="楷体" w:eastAsia="楷体" w:hAnsi="楷体"/>
          <w:b/>
          <w:sz w:val="24"/>
        </w:rPr>
      </w:pPr>
      <w:r>
        <w:rPr>
          <w:rFonts w:ascii="楷体" w:eastAsia="楷体" w:hAnsi="楷体" w:hint="eastAsia"/>
          <w:b/>
          <w:sz w:val="24"/>
        </w:rPr>
        <w:t>签署日期：</w:t>
      </w:r>
      <w:r>
        <w:rPr>
          <w:rFonts w:ascii="楷体" w:eastAsia="楷体" w:hAnsi="楷体" w:hint="eastAsia"/>
          <w:sz w:val="24"/>
        </w:rPr>
        <w:t>2014年【 】月【 】日</w:t>
      </w:r>
    </w:p>
    <w:p w:rsidR="00287C44" w:rsidRDefault="00160366">
      <w:pPr>
        <w:pStyle w:val="Level2"/>
        <w:spacing w:line="300" w:lineRule="auto"/>
        <w:rPr>
          <w:rFonts w:ascii="楷体" w:eastAsia="楷体" w:hAnsi="楷体"/>
          <w:b/>
          <w:sz w:val="24"/>
        </w:rPr>
      </w:pPr>
      <w:r>
        <w:rPr>
          <w:rFonts w:ascii="楷体" w:eastAsia="楷体" w:hAnsi="楷体" w:hint="eastAsia"/>
          <w:b/>
          <w:sz w:val="24"/>
        </w:rPr>
        <w:t>___________________________</w:t>
      </w:r>
    </w:p>
    <w:p w:rsidR="00287C44" w:rsidRDefault="00287C44">
      <w:pPr>
        <w:pStyle w:val="a5"/>
        <w:spacing w:line="360" w:lineRule="auto"/>
        <w:rPr>
          <w:rFonts w:ascii="宋体" w:eastAsia="宋体" w:hAnsi="宋体" w:cs="宋体"/>
          <w:color w:val="000000"/>
          <w:sz w:val="21"/>
          <w:szCs w:val="21"/>
        </w:rPr>
      </w:pPr>
    </w:p>
    <w:sectPr w:rsidR="00287C44" w:rsidSect="00287C44">
      <w:footerReference w:type="default" r:id="rId14"/>
      <w:pgSz w:w="11906" w:h="16838"/>
      <w:pgMar w:top="1440" w:right="1800" w:bottom="1440" w:left="1800" w:header="851" w:footer="992" w:gutter="0"/>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Administrator" w:date="2014-08-26T11:46:00Z" w:initials="A">
    <w:p w:rsidR="00287C44" w:rsidRDefault="00160366">
      <w:pPr>
        <w:pStyle w:val="a4"/>
      </w:pPr>
      <w:r>
        <w:rPr>
          <w:rFonts w:hint="eastAsia"/>
          <w:lang w:eastAsia="zh-CN"/>
        </w:rPr>
        <w:t>按需可变化</w:t>
      </w:r>
    </w:p>
  </w:comment>
  <w:comment w:id="14" w:author="白菁菁" w:date="2015-08-11T10:47:00Z" w:initials="白">
    <w:p w:rsidR="00287C44" w:rsidRDefault="00160366">
      <w:pPr>
        <w:pStyle w:val="a4"/>
      </w:pPr>
      <w:r>
        <w:rPr>
          <w:rFonts w:hint="eastAsia"/>
        </w:rPr>
        <w:t>请填写签署劳动合同的公司名称。</w:t>
      </w:r>
    </w:p>
  </w:comment>
  <w:comment w:id="19" w:author="白菁菁" w:date="2015-08-11T15:22:00Z" w:initials="白">
    <w:p w:rsidR="00287C44" w:rsidRDefault="00160366">
      <w:pPr>
        <w:pStyle w:val="a4"/>
      </w:pPr>
      <w:r>
        <w:rPr>
          <w:rFonts w:eastAsia="楷体" w:cs="宋体" w:hint="eastAsia"/>
          <w:color w:val="000000"/>
          <w:sz w:val="24"/>
          <w:szCs w:val="21"/>
        </w:rPr>
        <w:t>营业期限届满之日不早于有限合伙企业</w:t>
      </w:r>
      <w:r>
        <w:rPr>
          <w:rFonts w:eastAsia="楷体" w:cs="宋体" w:hint="eastAsia"/>
          <w:color w:val="000000"/>
          <w:sz w:val="24"/>
          <w:szCs w:val="21"/>
        </w:rPr>
        <w:t>B</w:t>
      </w:r>
      <w:r>
        <w:rPr>
          <w:rFonts w:eastAsia="楷体" w:cs="宋体" w:hint="eastAsia"/>
          <w:color w:val="000000"/>
          <w:sz w:val="24"/>
          <w:szCs w:val="21"/>
        </w:rPr>
        <w:t>的营业期限届满之日</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303" w:rsidRDefault="00CD5303" w:rsidP="00287C44">
      <w:r>
        <w:separator/>
      </w:r>
    </w:p>
  </w:endnote>
  <w:endnote w:type="continuationSeparator" w:id="1">
    <w:p w:rsidR="00CD5303" w:rsidRDefault="00CD5303" w:rsidP="00287C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C44" w:rsidRDefault="00D0189D">
    <w:pPr>
      <w:pStyle w:val="a7"/>
      <w:framePr w:wrap="around" w:vAnchor="text" w:hAnchor="margin" w:xAlign="right" w:y="1"/>
      <w:rPr>
        <w:rStyle w:val="a9"/>
      </w:rPr>
    </w:pPr>
    <w:r>
      <w:fldChar w:fldCharType="begin"/>
    </w:r>
    <w:r w:rsidR="00160366">
      <w:rPr>
        <w:rStyle w:val="a9"/>
      </w:rPr>
      <w:instrText xml:space="preserve">PAGE  </w:instrText>
    </w:r>
    <w:r>
      <w:fldChar w:fldCharType="end"/>
    </w:r>
  </w:p>
  <w:p w:rsidR="00287C44" w:rsidRDefault="00287C44">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C44" w:rsidRDefault="00287C44">
    <w:pPr>
      <w:pStyle w:val="a7"/>
      <w:jc w:val="center"/>
    </w:pPr>
  </w:p>
  <w:p w:rsidR="00287C44" w:rsidRDefault="00287C44">
    <w:pPr>
      <w:pStyle w:val="a7"/>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C44" w:rsidRDefault="00D0189D">
    <w:pPr>
      <w:pStyle w:val="a7"/>
      <w:jc w:val="center"/>
    </w:pPr>
    <w:r w:rsidRPr="00D0189D">
      <w:rPr>
        <w:lang w:val="en-US"/>
      </w:rPr>
      <w:fldChar w:fldCharType="begin"/>
    </w:r>
    <w:r w:rsidR="00160366">
      <w:instrText>PAGE   \* MERGEFORMAT</w:instrText>
    </w:r>
    <w:r w:rsidRPr="00D0189D">
      <w:rPr>
        <w:lang w:val="en-US"/>
      </w:rPr>
      <w:fldChar w:fldCharType="separate"/>
    </w:r>
    <w:r w:rsidR="0021670A" w:rsidRPr="0021670A">
      <w:rPr>
        <w:noProof/>
        <w:lang w:val="zh-CN"/>
      </w:rPr>
      <w:t>8</w:t>
    </w:r>
    <w:r>
      <w:rPr>
        <w:lang w:val="zh-CN"/>
      </w:rPr>
      <w:fldChar w:fldCharType="end"/>
    </w:r>
  </w:p>
  <w:p w:rsidR="00287C44" w:rsidRDefault="00287C44">
    <w:pPr>
      <w:pStyle w:val="a7"/>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C44" w:rsidRDefault="00287C44">
    <w:pPr>
      <w:pStyle w:val="a7"/>
      <w:jc w:val="center"/>
    </w:pPr>
  </w:p>
  <w:p w:rsidR="00287C44" w:rsidRDefault="00287C44">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303" w:rsidRDefault="00CD5303" w:rsidP="00287C44">
      <w:r>
        <w:separator/>
      </w:r>
    </w:p>
  </w:footnote>
  <w:footnote w:type="continuationSeparator" w:id="1">
    <w:p w:rsidR="00CD5303" w:rsidRDefault="00CD5303" w:rsidP="00287C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17E3"/>
    <w:multiLevelType w:val="multilevel"/>
    <w:tmpl w:val="073817E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9FB0D64"/>
    <w:multiLevelType w:val="multilevel"/>
    <w:tmpl w:val="09FB0D64"/>
    <w:lvl w:ilvl="0">
      <w:start w:val="1"/>
      <w:numFmt w:val="japaneseCounting"/>
      <w:lvlText w:val="（%1）"/>
      <w:lvlJc w:val="left"/>
      <w:pPr>
        <w:tabs>
          <w:tab w:val="left" w:pos="1380"/>
        </w:tabs>
        <w:ind w:left="1380" w:hanging="840"/>
      </w:pPr>
      <w:rPr>
        <w:rFonts w:hint="eastAsia"/>
      </w:r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
    <w:nsid w:val="0BF2642C"/>
    <w:multiLevelType w:val="multilevel"/>
    <w:tmpl w:val="0BF2642C"/>
    <w:lvl w:ilvl="0">
      <w:start w:val="1"/>
      <w:numFmt w:val="japaneseCounting"/>
      <w:lvlText w:val="（%1）"/>
      <w:lvlJc w:val="left"/>
      <w:pPr>
        <w:tabs>
          <w:tab w:val="left" w:pos="1320"/>
        </w:tabs>
        <w:ind w:left="1320" w:hanging="84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3">
    <w:nsid w:val="19614511"/>
    <w:multiLevelType w:val="multilevel"/>
    <w:tmpl w:val="19614511"/>
    <w:lvl w:ilvl="0">
      <w:start w:val="1"/>
      <w:numFmt w:val="japaneseCounting"/>
      <w:lvlText w:val="（%1）"/>
      <w:lvlJc w:val="left"/>
      <w:pPr>
        <w:tabs>
          <w:tab w:val="left" w:pos="1380"/>
        </w:tabs>
        <w:ind w:left="1380" w:hanging="840"/>
      </w:pPr>
      <w:rPr>
        <w:rFonts w:hint="eastAsia"/>
      </w:r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4">
    <w:nsid w:val="234D05B8"/>
    <w:multiLevelType w:val="multilevel"/>
    <w:tmpl w:val="234D05B8"/>
    <w:lvl w:ilvl="0">
      <w:start w:val="1"/>
      <w:numFmt w:val="japaneseCounting"/>
      <w:lvlText w:val="（%1）"/>
      <w:lvlJc w:val="left"/>
      <w:pPr>
        <w:tabs>
          <w:tab w:val="left" w:pos="1321"/>
        </w:tabs>
        <w:ind w:left="1321" w:hanging="840"/>
      </w:pPr>
      <w:rPr>
        <w:rFonts w:hint="eastAsia"/>
      </w:rPr>
    </w:lvl>
    <w:lvl w:ilvl="1" w:tentative="1">
      <w:start w:val="1"/>
      <w:numFmt w:val="lowerLetter"/>
      <w:lvlText w:val="%2)"/>
      <w:lvlJc w:val="left"/>
      <w:pPr>
        <w:tabs>
          <w:tab w:val="left" w:pos="1321"/>
        </w:tabs>
        <w:ind w:left="1321" w:hanging="420"/>
      </w:pPr>
    </w:lvl>
    <w:lvl w:ilvl="2" w:tentative="1">
      <w:start w:val="1"/>
      <w:numFmt w:val="lowerRoman"/>
      <w:lvlText w:val="%3."/>
      <w:lvlJc w:val="right"/>
      <w:pPr>
        <w:tabs>
          <w:tab w:val="left" w:pos="1741"/>
        </w:tabs>
        <w:ind w:left="1741" w:hanging="420"/>
      </w:pPr>
    </w:lvl>
    <w:lvl w:ilvl="3" w:tentative="1">
      <w:start w:val="1"/>
      <w:numFmt w:val="decimal"/>
      <w:lvlText w:val="%4."/>
      <w:lvlJc w:val="left"/>
      <w:pPr>
        <w:tabs>
          <w:tab w:val="left" w:pos="2161"/>
        </w:tabs>
        <w:ind w:left="2161" w:hanging="420"/>
      </w:pPr>
    </w:lvl>
    <w:lvl w:ilvl="4" w:tentative="1">
      <w:start w:val="1"/>
      <w:numFmt w:val="lowerLetter"/>
      <w:lvlText w:val="%5)"/>
      <w:lvlJc w:val="left"/>
      <w:pPr>
        <w:tabs>
          <w:tab w:val="left" w:pos="2581"/>
        </w:tabs>
        <w:ind w:left="2581" w:hanging="420"/>
      </w:pPr>
    </w:lvl>
    <w:lvl w:ilvl="5" w:tentative="1">
      <w:start w:val="1"/>
      <w:numFmt w:val="lowerRoman"/>
      <w:lvlText w:val="%6."/>
      <w:lvlJc w:val="right"/>
      <w:pPr>
        <w:tabs>
          <w:tab w:val="left" w:pos="3001"/>
        </w:tabs>
        <w:ind w:left="3001" w:hanging="420"/>
      </w:pPr>
    </w:lvl>
    <w:lvl w:ilvl="6" w:tentative="1">
      <w:start w:val="1"/>
      <w:numFmt w:val="decimal"/>
      <w:lvlText w:val="%7."/>
      <w:lvlJc w:val="left"/>
      <w:pPr>
        <w:tabs>
          <w:tab w:val="left" w:pos="3421"/>
        </w:tabs>
        <w:ind w:left="3421" w:hanging="420"/>
      </w:pPr>
    </w:lvl>
    <w:lvl w:ilvl="7" w:tentative="1">
      <w:start w:val="1"/>
      <w:numFmt w:val="lowerLetter"/>
      <w:lvlText w:val="%8)"/>
      <w:lvlJc w:val="left"/>
      <w:pPr>
        <w:tabs>
          <w:tab w:val="left" w:pos="3841"/>
        </w:tabs>
        <w:ind w:left="3841" w:hanging="420"/>
      </w:pPr>
    </w:lvl>
    <w:lvl w:ilvl="8" w:tentative="1">
      <w:start w:val="1"/>
      <w:numFmt w:val="lowerRoman"/>
      <w:lvlText w:val="%9."/>
      <w:lvlJc w:val="right"/>
      <w:pPr>
        <w:tabs>
          <w:tab w:val="left" w:pos="4261"/>
        </w:tabs>
        <w:ind w:left="4261" w:hanging="420"/>
      </w:pPr>
    </w:lvl>
  </w:abstractNum>
  <w:abstractNum w:abstractNumId="5">
    <w:nsid w:val="23676900"/>
    <w:multiLevelType w:val="multilevel"/>
    <w:tmpl w:val="23676900"/>
    <w:lvl w:ilvl="0">
      <w:start w:val="1"/>
      <w:numFmt w:val="japaneseCounting"/>
      <w:lvlText w:val="（%1）"/>
      <w:lvlJc w:val="left"/>
      <w:pPr>
        <w:tabs>
          <w:tab w:val="left" w:pos="1321"/>
        </w:tabs>
        <w:ind w:left="1321" w:hanging="840"/>
      </w:pPr>
      <w:rPr>
        <w:rFonts w:hint="eastAsia"/>
      </w:rPr>
    </w:lvl>
    <w:lvl w:ilvl="1" w:tentative="1">
      <w:start w:val="1"/>
      <w:numFmt w:val="lowerLetter"/>
      <w:lvlText w:val="%2)"/>
      <w:lvlJc w:val="left"/>
      <w:pPr>
        <w:tabs>
          <w:tab w:val="left" w:pos="1321"/>
        </w:tabs>
        <w:ind w:left="1321" w:hanging="420"/>
      </w:pPr>
    </w:lvl>
    <w:lvl w:ilvl="2" w:tentative="1">
      <w:start w:val="1"/>
      <w:numFmt w:val="lowerRoman"/>
      <w:lvlText w:val="%3."/>
      <w:lvlJc w:val="right"/>
      <w:pPr>
        <w:tabs>
          <w:tab w:val="left" w:pos="1741"/>
        </w:tabs>
        <w:ind w:left="1741" w:hanging="420"/>
      </w:pPr>
    </w:lvl>
    <w:lvl w:ilvl="3" w:tentative="1">
      <w:start w:val="1"/>
      <w:numFmt w:val="decimal"/>
      <w:lvlText w:val="%4."/>
      <w:lvlJc w:val="left"/>
      <w:pPr>
        <w:tabs>
          <w:tab w:val="left" w:pos="2161"/>
        </w:tabs>
        <w:ind w:left="2161" w:hanging="420"/>
      </w:pPr>
    </w:lvl>
    <w:lvl w:ilvl="4" w:tentative="1">
      <w:start w:val="1"/>
      <w:numFmt w:val="lowerLetter"/>
      <w:lvlText w:val="%5)"/>
      <w:lvlJc w:val="left"/>
      <w:pPr>
        <w:tabs>
          <w:tab w:val="left" w:pos="2581"/>
        </w:tabs>
        <w:ind w:left="2581" w:hanging="420"/>
      </w:pPr>
    </w:lvl>
    <w:lvl w:ilvl="5" w:tentative="1">
      <w:start w:val="1"/>
      <w:numFmt w:val="lowerRoman"/>
      <w:lvlText w:val="%6."/>
      <w:lvlJc w:val="right"/>
      <w:pPr>
        <w:tabs>
          <w:tab w:val="left" w:pos="3001"/>
        </w:tabs>
        <w:ind w:left="3001" w:hanging="420"/>
      </w:pPr>
    </w:lvl>
    <w:lvl w:ilvl="6" w:tentative="1">
      <w:start w:val="1"/>
      <w:numFmt w:val="decimal"/>
      <w:lvlText w:val="%7."/>
      <w:lvlJc w:val="left"/>
      <w:pPr>
        <w:tabs>
          <w:tab w:val="left" w:pos="3421"/>
        </w:tabs>
        <w:ind w:left="3421" w:hanging="420"/>
      </w:pPr>
    </w:lvl>
    <w:lvl w:ilvl="7" w:tentative="1">
      <w:start w:val="1"/>
      <w:numFmt w:val="lowerLetter"/>
      <w:lvlText w:val="%8)"/>
      <w:lvlJc w:val="left"/>
      <w:pPr>
        <w:tabs>
          <w:tab w:val="left" w:pos="3841"/>
        </w:tabs>
        <w:ind w:left="3841" w:hanging="420"/>
      </w:pPr>
    </w:lvl>
    <w:lvl w:ilvl="8" w:tentative="1">
      <w:start w:val="1"/>
      <w:numFmt w:val="lowerRoman"/>
      <w:lvlText w:val="%9."/>
      <w:lvlJc w:val="right"/>
      <w:pPr>
        <w:tabs>
          <w:tab w:val="left" w:pos="4261"/>
        </w:tabs>
        <w:ind w:left="4261" w:hanging="420"/>
      </w:pPr>
    </w:lvl>
  </w:abstractNum>
  <w:abstractNum w:abstractNumId="6">
    <w:nsid w:val="48B80DFD"/>
    <w:multiLevelType w:val="multilevel"/>
    <w:tmpl w:val="48B80DFD"/>
    <w:lvl w:ilvl="0">
      <w:start w:val="1"/>
      <w:numFmt w:val="japaneseCounting"/>
      <w:lvlText w:val="（%1）"/>
      <w:lvlJc w:val="left"/>
      <w:pPr>
        <w:tabs>
          <w:tab w:val="left" w:pos="1380"/>
        </w:tabs>
        <w:ind w:left="1380" w:hanging="840"/>
      </w:pPr>
      <w:rPr>
        <w:rFonts w:hint="eastAsia"/>
      </w:r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7">
    <w:nsid w:val="51E74F7A"/>
    <w:multiLevelType w:val="multilevel"/>
    <w:tmpl w:val="51E74F7A"/>
    <w:lvl w:ilvl="0">
      <w:start w:val="1"/>
      <w:numFmt w:val="japaneseCounting"/>
      <w:lvlText w:val="（%1）"/>
      <w:lvlJc w:val="left"/>
      <w:pPr>
        <w:tabs>
          <w:tab w:val="left" w:pos="1321"/>
        </w:tabs>
        <w:ind w:left="1321" w:hanging="840"/>
      </w:pPr>
      <w:rPr>
        <w:rFonts w:hint="eastAsia"/>
      </w:rPr>
    </w:lvl>
    <w:lvl w:ilvl="1" w:tentative="1">
      <w:start w:val="1"/>
      <w:numFmt w:val="lowerLetter"/>
      <w:lvlText w:val="%2)"/>
      <w:lvlJc w:val="left"/>
      <w:pPr>
        <w:tabs>
          <w:tab w:val="left" w:pos="1321"/>
        </w:tabs>
        <w:ind w:left="1321" w:hanging="420"/>
      </w:pPr>
    </w:lvl>
    <w:lvl w:ilvl="2" w:tentative="1">
      <w:start w:val="1"/>
      <w:numFmt w:val="lowerRoman"/>
      <w:lvlText w:val="%3."/>
      <w:lvlJc w:val="right"/>
      <w:pPr>
        <w:tabs>
          <w:tab w:val="left" w:pos="1741"/>
        </w:tabs>
        <w:ind w:left="1741" w:hanging="420"/>
      </w:pPr>
    </w:lvl>
    <w:lvl w:ilvl="3" w:tentative="1">
      <w:start w:val="1"/>
      <w:numFmt w:val="decimal"/>
      <w:lvlText w:val="%4."/>
      <w:lvlJc w:val="left"/>
      <w:pPr>
        <w:tabs>
          <w:tab w:val="left" w:pos="2161"/>
        </w:tabs>
        <w:ind w:left="2161" w:hanging="420"/>
      </w:pPr>
    </w:lvl>
    <w:lvl w:ilvl="4" w:tentative="1">
      <w:start w:val="1"/>
      <w:numFmt w:val="lowerLetter"/>
      <w:lvlText w:val="%5)"/>
      <w:lvlJc w:val="left"/>
      <w:pPr>
        <w:tabs>
          <w:tab w:val="left" w:pos="2581"/>
        </w:tabs>
        <w:ind w:left="2581" w:hanging="420"/>
      </w:pPr>
    </w:lvl>
    <w:lvl w:ilvl="5" w:tentative="1">
      <w:start w:val="1"/>
      <w:numFmt w:val="lowerRoman"/>
      <w:lvlText w:val="%6."/>
      <w:lvlJc w:val="right"/>
      <w:pPr>
        <w:tabs>
          <w:tab w:val="left" w:pos="3001"/>
        </w:tabs>
        <w:ind w:left="3001" w:hanging="420"/>
      </w:pPr>
    </w:lvl>
    <w:lvl w:ilvl="6" w:tentative="1">
      <w:start w:val="1"/>
      <w:numFmt w:val="decimal"/>
      <w:lvlText w:val="%7."/>
      <w:lvlJc w:val="left"/>
      <w:pPr>
        <w:tabs>
          <w:tab w:val="left" w:pos="3421"/>
        </w:tabs>
        <w:ind w:left="3421" w:hanging="420"/>
      </w:pPr>
    </w:lvl>
    <w:lvl w:ilvl="7" w:tentative="1">
      <w:start w:val="1"/>
      <w:numFmt w:val="lowerLetter"/>
      <w:lvlText w:val="%8)"/>
      <w:lvlJc w:val="left"/>
      <w:pPr>
        <w:tabs>
          <w:tab w:val="left" w:pos="3841"/>
        </w:tabs>
        <w:ind w:left="3841" w:hanging="420"/>
      </w:pPr>
    </w:lvl>
    <w:lvl w:ilvl="8" w:tentative="1">
      <w:start w:val="1"/>
      <w:numFmt w:val="lowerRoman"/>
      <w:lvlText w:val="%9."/>
      <w:lvlJc w:val="right"/>
      <w:pPr>
        <w:tabs>
          <w:tab w:val="left" w:pos="4261"/>
        </w:tabs>
        <w:ind w:left="4261" w:hanging="420"/>
      </w:pPr>
    </w:lvl>
  </w:abstractNum>
  <w:abstractNum w:abstractNumId="8">
    <w:nsid w:val="606C6738"/>
    <w:multiLevelType w:val="multilevel"/>
    <w:tmpl w:val="606C6738"/>
    <w:lvl w:ilvl="0">
      <w:start w:val="1"/>
      <w:numFmt w:val="japaneseCounting"/>
      <w:lvlText w:val="（%1）"/>
      <w:lvlJc w:val="left"/>
      <w:pPr>
        <w:tabs>
          <w:tab w:val="left" w:pos="1380"/>
        </w:tabs>
        <w:ind w:left="1380" w:hanging="840"/>
      </w:pPr>
      <w:rPr>
        <w:rFonts w:hint="eastAsia"/>
      </w:r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9">
    <w:nsid w:val="62122A0A"/>
    <w:multiLevelType w:val="multilevel"/>
    <w:tmpl w:val="62122A0A"/>
    <w:lvl w:ilvl="0">
      <w:start w:val="1"/>
      <w:numFmt w:val="japaneseCounting"/>
      <w:lvlText w:val="（%1）"/>
      <w:lvlJc w:val="left"/>
      <w:pPr>
        <w:tabs>
          <w:tab w:val="left" w:pos="1321"/>
        </w:tabs>
        <w:ind w:left="1321" w:hanging="840"/>
      </w:pPr>
      <w:rPr>
        <w:rFonts w:hint="eastAsia"/>
      </w:rPr>
    </w:lvl>
    <w:lvl w:ilvl="1" w:tentative="1">
      <w:start w:val="1"/>
      <w:numFmt w:val="lowerLetter"/>
      <w:lvlText w:val="%2)"/>
      <w:lvlJc w:val="left"/>
      <w:pPr>
        <w:tabs>
          <w:tab w:val="left" w:pos="1321"/>
        </w:tabs>
        <w:ind w:left="1321" w:hanging="420"/>
      </w:pPr>
    </w:lvl>
    <w:lvl w:ilvl="2" w:tentative="1">
      <w:start w:val="1"/>
      <w:numFmt w:val="lowerRoman"/>
      <w:lvlText w:val="%3."/>
      <w:lvlJc w:val="right"/>
      <w:pPr>
        <w:tabs>
          <w:tab w:val="left" w:pos="1741"/>
        </w:tabs>
        <w:ind w:left="1741" w:hanging="420"/>
      </w:pPr>
    </w:lvl>
    <w:lvl w:ilvl="3" w:tentative="1">
      <w:start w:val="1"/>
      <w:numFmt w:val="decimal"/>
      <w:lvlText w:val="%4."/>
      <w:lvlJc w:val="left"/>
      <w:pPr>
        <w:tabs>
          <w:tab w:val="left" w:pos="2161"/>
        </w:tabs>
        <w:ind w:left="2161" w:hanging="420"/>
      </w:pPr>
    </w:lvl>
    <w:lvl w:ilvl="4" w:tentative="1">
      <w:start w:val="1"/>
      <w:numFmt w:val="lowerLetter"/>
      <w:lvlText w:val="%5)"/>
      <w:lvlJc w:val="left"/>
      <w:pPr>
        <w:tabs>
          <w:tab w:val="left" w:pos="2581"/>
        </w:tabs>
        <w:ind w:left="2581" w:hanging="420"/>
      </w:pPr>
    </w:lvl>
    <w:lvl w:ilvl="5" w:tentative="1">
      <w:start w:val="1"/>
      <w:numFmt w:val="lowerRoman"/>
      <w:lvlText w:val="%6."/>
      <w:lvlJc w:val="right"/>
      <w:pPr>
        <w:tabs>
          <w:tab w:val="left" w:pos="3001"/>
        </w:tabs>
        <w:ind w:left="3001" w:hanging="420"/>
      </w:pPr>
    </w:lvl>
    <w:lvl w:ilvl="6" w:tentative="1">
      <w:start w:val="1"/>
      <w:numFmt w:val="decimal"/>
      <w:lvlText w:val="%7."/>
      <w:lvlJc w:val="left"/>
      <w:pPr>
        <w:tabs>
          <w:tab w:val="left" w:pos="3421"/>
        </w:tabs>
        <w:ind w:left="3421" w:hanging="420"/>
      </w:pPr>
    </w:lvl>
    <w:lvl w:ilvl="7" w:tentative="1">
      <w:start w:val="1"/>
      <w:numFmt w:val="lowerLetter"/>
      <w:lvlText w:val="%8)"/>
      <w:lvlJc w:val="left"/>
      <w:pPr>
        <w:tabs>
          <w:tab w:val="left" w:pos="3841"/>
        </w:tabs>
        <w:ind w:left="3841" w:hanging="420"/>
      </w:pPr>
    </w:lvl>
    <w:lvl w:ilvl="8" w:tentative="1">
      <w:start w:val="1"/>
      <w:numFmt w:val="lowerRoman"/>
      <w:lvlText w:val="%9."/>
      <w:lvlJc w:val="right"/>
      <w:pPr>
        <w:tabs>
          <w:tab w:val="left" w:pos="4261"/>
        </w:tabs>
        <w:ind w:left="4261" w:hanging="420"/>
      </w:pPr>
    </w:lvl>
  </w:abstractNum>
  <w:abstractNum w:abstractNumId="10">
    <w:nsid w:val="65024C1A"/>
    <w:multiLevelType w:val="multilevel"/>
    <w:tmpl w:val="65024C1A"/>
    <w:lvl w:ilvl="0">
      <w:start w:val="1"/>
      <w:numFmt w:val="japaneseCounting"/>
      <w:lvlText w:val="第%1章"/>
      <w:lvlJc w:val="left"/>
      <w:pPr>
        <w:tabs>
          <w:tab w:val="left" w:pos="1200"/>
        </w:tabs>
        <w:ind w:left="1200" w:hanging="72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1">
    <w:nsid w:val="66046CCE"/>
    <w:multiLevelType w:val="multilevel"/>
    <w:tmpl w:val="66046CCE"/>
    <w:lvl w:ilvl="0">
      <w:start w:val="1"/>
      <w:numFmt w:val="japaneseCounting"/>
      <w:lvlText w:val="（%1）"/>
      <w:lvlJc w:val="left"/>
      <w:pPr>
        <w:tabs>
          <w:tab w:val="left" w:pos="1380"/>
        </w:tabs>
        <w:ind w:left="1380" w:hanging="840"/>
      </w:pPr>
      <w:rPr>
        <w:rFonts w:hint="eastAsia"/>
      </w:r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
    <w:nsid w:val="706241FC"/>
    <w:multiLevelType w:val="multilevel"/>
    <w:tmpl w:val="706241FC"/>
    <w:lvl w:ilvl="0">
      <w:start w:val="1"/>
      <w:numFmt w:val="chineseCountingThousand"/>
      <w:lvlText w:val="第%1条"/>
      <w:lvlJc w:val="left"/>
      <w:pPr>
        <w:tabs>
          <w:tab w:val="left" w:pos="1418"/>
        </w:tabs>
        <w:ind w:left="1418" w:hanging="1418"/>
      </w:pPr>
      <w:rPr>
        <w:rFonts w:hint="default"/>
      </w:rPr>
    </w:lvl>
    <w:lvl w:ilvl="1" w:tentative="1">
      <w:start w:val="1"/>
      <w:numFmt w:val="lowerLetter"/>
      <w:lvlText w:val="%2)"/>
      <w:lvlJc w:val="left"/>
      <w:pPr>
        <w:ind w:left="1320" w:hanging="420"/>
      </w:pPr>
      <w:rPr>
        <w:rFonts w:hint="eastAsia"/>
      </w:rPr>
    </w:lvl>
    <w:lvl w:ilvl="2" w:tentative="1">
      <w:start w:val="1"/>
      <w:numFmt w:val="lowerRoman"/>
      <w:lvlText w:val="%3."/>
      <w:lvlJc w:val="right"/>
      <w:pPr>
        <w:ind w:left="1740" w:hanging="420"/>
      </w:pPr>
      <w:rPr>
        <w:rFonts w:hint="eastAsia"/>
      </w:rPr>
    </w:lvl>
    <w:lvl w:ilvl="3" w:tentative="1">
      <w:start w:val="1"/>
      <w:numFmt w:val="decimal"/>
      <w:lvlText w:val="%4."/>
      <w:lvlJc w:val="left"/>
      <w:pPr>
        <w:ind w:left="2160" w:hanging="420"/>
      </w:pPr>
      <w:rPr>
        <w:rFonts w:hint="eastAsia"/>
      </w:rPr>
    </w:lvl>
    <w:lvl w:ilvl="4" w:tentative="1">
      <w:start w:val="1"/>
      <w:numFmt w:val="lowerLetter"/>
      <w:lvlText w:val="%5)"/>
      <w:lvlJc w:val="left"/>
      <w:pPr>
        <w:ind w:left="2580" w:hanging="420"/>
      </w:pPr>
      <w:rPr>
        <w:rFonts w:hint="eastAsia"/>
      </w:rPr>
    </w:lvl>
    <w:lvl w:ilvl="5" w:tentative="1">
      <w:start w:val="1"/>
      <w:numFmt w:val="lowerRoman"/>
      <w:lvlText w:val="%6."/>
      <w:lvlJc w:val="right"/>
      <w:pPr>
        <w:ind w:left="3000" w:hanging="420"/>
      </w:pPr>
      <w:rPr>
        <w:rFonts w:hint="eastAsia"/>
      </w:rPr>
    </w:lvl>
    <w:lvl w:ilvl="6" w:tentative="1">
      <w:start w:val="1"/>
      <w:numFmt w:val="decimal"/>
      <w:lvlText w:val="%7."/>
      <w:lvlJc w:val="left"/>
      <w:pPr>
        <w:ind w:left="3420" w:hanging="420"/>
      </w:pPr>
      <w:rPr>
        <w:rFonts w:hint="eastAsia"/>
      </w:rPr>
    </w:lvl>
    <w:lvl w:ilvl="7" w:tentative="1">
      <w:start w:val="1"/>
      <w:numFmt w:val="lowerLetter"/>
      <w:lvlText w:val="%8)"/>
      <w:lvlJc w:val="left"/>
      <w:pPr>
        <w:ind w:left="3840" w:hanging="420"/>
      </w:pPr>
      <w:rPr>
        <w:rFonts w:hint="eastAsia"/>
      </w:rPr>
    </w:lvl>
    <w:lvl w:ilvl="8" w:tentative="1">
      <w:start w:val="1"/>
      <w:numFmt w:val="lowerRoman"/>
      <w:lvlText w:val="%9."/>
      <w:lvlJc w:val="right"/>
      <w:pPr>
        <w:ind w:left="4260" w:hanging="420"/>
      </w:pPr>
      <w:rPr>
        <w:rFonts w:hint="eastAsia"/>
      </w:rPr>
    </w:lvl>
  </w:abstractNum>
  <w:num w:numId="1">
    <w:abstractNumId w:val="0"/>
  </w:num>
  <w:num w:numId="2">
    <w:abstractNumId w:val="10"/>
  </w:num>
  <w:num w:numId="3">
    <w:abstractNumId w:val="12"/>
  </w:num>
  <w:num w:numId="4">
    <w:abstractNumId w:val="3"/>
  </w:num>
  <w:num w:numId="5">
    <w:abstractNumId w:val="1"/>
  </w:num>
  <w:num w:numId="6">
    <w:abstractNumId w:val="6"/>
  </w:num>
  <w:num w:numId="7">
    <w:abstractNumId w:val="8"/>
  </w:num>
  <w:num w:numId="8">
    <w:abstractNumId w:val="11"/>
  </w:num>
  <w:num w:numId="9">
    <w:abstractNumId w:val="2"/>
  </w:num>
  <w:num w:numId="10">
    <w:abstractNumId w:val="4"/>
  </w:num>
  <w:num w:numId="11">
    <w:abstractNumId w:val="5"/>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87C44"/>
    <w:rsid w:val="00160366"/>
    <w:rsid w:val="0021670A"/>
    <w:rsid w:val="00287C44"/>
    <w:rsid w:val="002C65C7"/>
    <w:rsid w:val="00CD5303"/>
    <w:rsid w:val="00D0189D"/>
    <w:rsid w:val="00FE655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0" w:uiPriority="39" w:unhideWhenUsed="0"/>
    <w:lsdException w:name="annotation text" w:semiHidden="0" w:unhideWhenUsed="0"/>
    <w:lsdException w:name="header" w:semiHidden="0" w:unhideWhenUsed="0"/>
    <w:lsdException w:name="footer" w:semiHidden="0" w:uiPriority="99" w:unhideWhenUsed="0"/>
    <w:lsdException w:name="caption" w:qFormat="1"/>
    <w:lsdException w:name="annotation reference" w:semiHidden="0" w:unhideWhenUsed="0"/>
    <w:lsdException w:name="page number"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Inden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annotation subject" w:semiHidden="0" w:unhideWhenUsed="0"/>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7C44"/>
    <w:pPr>
      <w:widowControl w:val="0"/>
      <w:jc w:val="both"/>
    </w:pPr>
    <w:rPr>
      <w:kern w:val="2"/>
      <w:sz w:val="21"/>
      <w:szCs w:val="24"/>
    </w:rPr>
  </w:style>
  <w:style w:type="paragraph" w:styleId="1">
    <w:name w:val="heading 1"/>
    <w:basedOn w:val="a"/>
    <w:next w:val="a"/>
    <w:link w:val="1Char"/>
    <w:qFormat/>
    <w:rsid w:val="00287C44"/>
    <w:pPr>
      <w:keepNext/>
      <w:keepLines/>
      <w:spacing w:before="340" w:after="330" w:line="578" w:lineRule="auto"/>
      <w:outlineLvl w:val="0"/>
    </w:pPr>
    <w:rPr>
      <w:b/>
      <w:bCs/>
      <w:kern w:val="44"/>
      <w:sz w:val="44"/>
      <w:szCs w:val="44"/>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sid w:val="00287C44"/>
    <w:rPr>
      <w:b/>
      <w:bCs/>
    </w:rPr>
  </w:style>
  <w:style w:type="paragraph" w:styleId="a4">
    <w:name w:val="annotation text"/>
    <w:basedOn w:val="a"/>
    <w:link w:val="Char0"/>
    <w:rsid w:val="00287C44"/>
    <w:pPr>
      <w:jc w:val="left"/>
    </w:pPr>
    <w:rPr>
      <w:lang/>
    </w:rPr>
  </w:style>
  <w:style w:type="paragraph" w:styleId="a5">
    <w:name w:val="Body Text Indent"/>
    <w:basedOn w:val="a"/>
    <w:rsid w:val="00287C44"/>
    <w:pPr>
      <w:ind w:left="480"/>
    </w:pPr>
    <w:rPr>
      <w:rFonts w:eastAsia="仿宋_GB2312"/>
      <w:sz w:val="24"/>
    </w:rPr>
  </w:style>
  <w:style w:type="paragraph" w:styleId="a6">
    <w:name w:val="Balloon Text"/>
    <w:basedOn w:val="a"/>
    <w:link w:val="Char1"/>
    <w:rsid w:val="00287C44"/>
    <w:rPr>
      <w:sz w:val="18"/>
      <w:szCs w:val="18"/>
      <w:lang/>
    </w:rPr>
  </w:style>
  <w:style w:type="paragraph" w:styleId="a7">
    <w:name w:val="footer"/>
    <w:basedOn w:val="a"/>
    <w:link w:val="Char2"/>
    <w:uiPriority w:val="99"/>
    <w:rsid w:val="00287C44"/>
    <w:pPr>
      <w:tabs>
        <w:tab w:val="center" w:pos="4153"/>
        <w:tab w:val="right" w:pos="8306"/>
      </w:tabs>
      <w:snapToGrid w:val="0"/>
      <w:jc w:val="left"/>
    </w:pPr>
    <w:rPr>
      <w:sz w:val="18"/>
      <w:szCs w:val="18"/>
      <w:lang/>
    </w:rPr>
  </w:style>
  <w:style w:type="paragraph" w:styleId="a8">
    <w:name w:val="header"/>
    <w:basedOn w:val="a"/>
    <w:link w:val="Char3"/>
    <w:rsid w:val="00287C44"/>
    <w:pPr>
      <w:pBdr>
        <w:bottom w:val="single" w:sz="6" w:space="1" w:color="auto"/>
      </w:pBdr>
      <w:tabs>
        <w:tab w:val="center" w:pos="4153"/>
        <w:tab w:val="right" w:pos="8306"/>
      </w:tabs>
      <w:snapToGrid w:val="0"/>
      <w:jc w:val="center"/>
    </w:pPr>
    <w:rPr>
      <w:sz w:val="18"/>
      <w:szCs w:val="18"/>
      <w:lang/>
    </w:rPr>
  </w:style>
  <w:style w:type="paragraph" w:styleId="10">
    <w:name w:val="toc 1"/>
    <w:basedOn w:val="a"/>
    <w:next w:val="a"/>
    <w:uiPriority w:val="39"/>
    <w:rsid w:val="00287C44"/>
  </w:style>
  <w:style w:type="character" w:styleId="a9">
    <w:name w:val="page number"/>
    <w:basedOn w:val="a0"/>
    <w:rsid w:val="00287C44"/>
  </w:style>
  <w:style w:type="character" w:styleId="aa">
    <w:name w:val="Hyperlink"/>
    <w:uiPriority w:val="99"/>
    <w:unhideWhenUsed/>
    <w:rsid w:val="00287C44"/>
    <w:rPr>
      <w:color w:val="0000FF"/>
      <w:u w:val="single"/>
    </w:rPr>
  </w:style>
  <w:style w:type="character" w:styleId="ab">
    <w:name w:val="annotation reference"/>
    <w:rsid w:val="00287C44"/>
    <w:rPr>
      <w:sz w:val="21"/>
      <w:szCs w:val="21"/>
    </w:rPr>
  </w:style>
  <w:style w:type="paragraph" w:customStyle="1" w:styleId="11">
    <w:name w:val="列出段落1"/>
    <w:basedOn w:val="a"/>
    <w:uiPriority w:val="34"/>
    <w:qFormat/>
    <w:rsid w:val="00287C44"/>
    <w:pPr>
      <w:ind w:firstLineChars="200" w:firstLine="420"/>
    </w:pPr>
    <w:rPr>
      <w:rFonts w:ascii="Calibri" w:hAnsi="Calibri"/>
      <w:szCs w:val="22"/>
    </w:rPr>
  </w:style>
  <w:style w:type="paragraph" w:customStyle="1" w:styleId="12">
    <w:name w:val="样式1"/>
    <w:basedOn w:val="10"/>
    <w:link w:val="1Char0"/>
    <w:qFormat/>
    <w:rsid w:val="00287C44"/>
    <w:pPr>
      <w:tabs>
        <w:tab w:val="left" w:pos="1200"/>
      </w:tabs>
      <w:spacing w:line="360" w:lineRule="auto"/>
      <w:ind w:left="1200" w:hanging="720"/>
      <w:jc w:val="center"/>
    </w:pPr>
    <w:rPr>
      <w:rFonts w:ascii="宋体" w:hAnsi="宋体"/>
      <w:b/>
      <w:bCs/>
      <w:color w:val="000000"/>
      <w:szCs w:val="21"/>
      <w:lang/>
    </w:rPr>
  </w:style>
  <w:style w:type="paragraph" w:customStyle="1" w:styleId="Level2">
    <w:name w:val="Level 2"/>
    <w:basedOn w:val="a"/>
    <w:rsid w:val="00287C44"/>
    <w:rPr>
      <w:rFonts w:ascii="Calibri" w:hAnsi="Calibri"/>
      <w:szCs w:val="22"/>
    </w:rPr>
  </w:style>
  <w:style w:type="paragraph" w:customStyle="1" w:styleId="TOC1">
    <w:name w:val="TOC 标题1"/>
    <w:basedOn w:val="1"/>
    <w:next w:val="a"/>
    <w:uiPriority w:val="39"/>
    <w:semiHidden/>
    <w:unhideWhenUsed/>
    <w:qFormat/>
    <w:rsid w:val="00287C44"/>
    <w:pPr>
      <w:widowControl/>
      <w:spacing w:before="480" w:after="0" w:line="276" w:lineRule="auto"/>
      <w:jc w:val="left"/>
      <w:outlineLvl w:val="9"/>
    </w:pPr>
    <w:rPr>
      <w:rFonts w:ascii="Cambria" w:hAnsi="Cambria"/>
      <w:color w:val="365F91"/>
      <w:kern w:val="0"/>
      <w:sz w:val="28"/>
      <w:szCs w:val="28"/>
    </w:rPr>
  </w:style>
  <w:style w:type="paragraph" w:customStyle="1" w:styleId="13">
    <w:name w:val="修订1"/>
    <w:hidden/>
    <w:uiPriority w:val="99"/>
    <w:semiHidden/>
    <w:rsid w:val="00287C44"/>
    <w:rPr>
      <w:kern w:val="2"/>
      <w:sz w:val="21"/>
      <w:szCs w:val="24"/>
    </w:rPr>
  </w:style>
  <w:style w:type="character" w:customStyle="1" w:styleId="Char3">
    <w:name w:val="页眉 Char"/>
    <w:link w:val="a8"/>
    <w:rsid w:val="00287C44"/>
    <w:rPr>
      <w:kern w:val="2"/>
      <w:sz w:val="18"/>
      <w:szCs w:val="18"/>
    </w:rPr>
  </w:style>
  <w:style w:type="character" w:customStyle="1" w:styleId="Char1">
    <w:name w:val="批注框文本 Char"/>
    <w:link w:val="a6"/>
    <w:rsid w:val="00287C44"/>
    <w:rPr>
      <w:kern w:val="2"/>
      <w:sz w:val="18"/>
      <w:szCs w:val="18"/>
    </w:rPr>
  </w:style>
  <w:style w:type="character" w:customStyle="1" w:styleId="Char0">
    <w:name w:val="批注文字 Char"/>
    <w:link w:val="a4"/>
    <w:rsid w:val="00287C44"/>
    <w:rPr>
      <w:kern w:val="2"/>
      <w:sz w:val="21"/>
      <w:szCs w:val="24"/>
    </w:rPr>
  </w:style>
  <w:style w:type="character" w:customStyle="1" w:styleId="Char">
    <w:name w:val="批注主题 Char"/>
    <w:link w:val="a3"/>
    <w:rsid w:val="00287C44"/>
    <w:rPr>
      <w:b/>
      <w:bCs/>
      <w:kern w:val="2"/>
      <w:sz w:val="21"/>
      <w:szCs w:val="24"/>
    </w:rPr>
  </w:style>
  <w:style w:type="character" w:customStyle="1" w:styleId="1Char0">
    <w:name w:val="样式1 Char"/>
    <w:link w:val="12"/>
    <w:rsid w:val="00287C44"/>
    <w:rPr>
      <w:rFonts w:ascii="宋体" w:hAnsi="宋体"/>
      <w:b/>
      <w:bCs/>
      <w:color w:val="000000"/>
      <w:kern w:val="2"/>
      <w:sz w:val="21"/>
      <w:szCs w:val="21"/>
    </w:rPr>
  </w:style>
  <w:style w:type="character" w:customStyle="1" w:styleId="1Char">
    <w:name w:val="标题 1 Char"/>
    <w:link w:val="1"/>
    <w:rsid w:val="00287C44"/>
    <w:rPr>
      <w:b/>
      <w:bCs/>
      <w:kern w:val="44"/>
      <w:sz w:val="44"/>
      <w:szCs w:val="44"/>
    </w:rPr>
  </w:style>
  <w:style w:type="character" w:customStyle="1" w:styleId="Char2">
    <w:name w:val="页脚 Char"/>
    <w:link w:val="a7"/>
    <w:uiPriority w:val="99"/>
    <w:rsid w:val="00287C4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913</Words>
  <Characters>5207</Characters>
  <Application>Microsoft Office Word</Application>
  <DocSecurity>0</DocSecurity>
  <Lines>43</Lines>
  <Paragraphs>12</Paragraphs>
  <ScaleCrop>false</ScaleCrop>
  <Company>上海市工商行政管理局</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注意：本示范文本不得手工填写，打印时应当删除文本中红色字体部分。</dc:title>
  <dc:creator>weidi</dc:creator>
  <cp:lastModifiedBy>钟靓</cp:lastModifiedBy>
  <cp:revision>3</cp:revision>
  <dcterms:created xsi:type="dcterms:W3CDTF">2014-06-18T08:45:00Z</dcterms:created>
  <dcterms:modified xsi:type="dcterms:W3CDTF">2014-08-29T09:05:00Z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