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EE14A" w14:textId="77777777" w:rsidR="008C511E" w:rsidRDefault="00093C07" w:rsidP="008C511E">
      <w:pPr>
        <w:jc w:val="center"/>
        <w:rPr>
          <w:rFonts w:ascii="黑体" w:eastAsia="黑体"/>
          <w:b/>
          <w:sz w:val="48"/>
          <w:szCs w:val="48"/>
        </w:rPr>
      </w:pPr>
      <w:r>
        <w:rPr>
          <w:rFonts w:ascii="黑体" w:eastAsia="黑体" w:hint="eastAsia"/>
          <w:b/>
          <w:sz w:val="48"/>
          <w:szCs w:val="48"/>
        </w:rPr>
        <w:t>苏州</w:t>
      </w:r>
      <w:r w:rsidRPr="00093C07">
        <w:rPr>
          <w:rFonts w:ascii="黑体" w:eastAsia="黑体" w:hint="eastAsia"/>
          <w:b/>
          <w:sz w:val="48"/>
          <w:szCs w:val="48"/>
          <w:u w:val="single"/>
        </w:rPr>
        <w:t xml:space="preserve"> </w:t>
      </w:r>
      <w:r>
        <w:rPr>
          <w:rFonts w:ascii="黑体" w:eastAsia="黑体" w:hint="eastAsia"/>
          <w:b/>
          <w:sz w:val="48"/>
          <w:szCs w:val="48"/>
          <w:u w:val="single"/>
        </w:rPr>
        <w:t>马庄</w:t>
      </w:r>
      <w:r w:rsidR="008C511E">
        <w:rPr>
          <w:rFonts w:ascii="黑体" w:eastAsia="黑体" w:hint="eastAsia"/>
          <w:b/>
          <w:sz w:val="48"/>
          <w:szCs w:val="48"/>
          <w:u w:val="single"/>
        </w:rPr>
        <w:t xml:space="preserve"> </w:t>
      </w:r>
      <w:r w:rsidR="008C511E" w:rsidRPr="00B97DED">
        <w:rPr>
          <w:rFonts w:ascii="黑体" w:eastAsia="黑体" w:hint="eastAsia"/>
          <w:b/>
          <w:sz w:val="48"/>
          <w:szCs w:val="48"/>
        </w:rPr>
        <w:t>项目跟投</w:t>
      </w:r>
      <w:r w:rsidR="008C511E">
        <w:rPr>
          <w:rFonts w:ascii="黑体" w:eastAsia="黑体" w:hint="eastAsia"/>
          <w:b/>
          <w:sz w:val="48"/>
          <w:szCs w:val="48"/>
        </w:rPr>
        <w:t>方案</w:t>
      </w:r>
    </w:p>
    <w:p w14:paraId="24C5C627" w14:textId="77777777" w:rsidR="00700EF1" w:rsidRDefault="00700EF1" w:rsidP="008C511E">
      <w:pPr>
        <w:jc w:val="center"/>
      </w:pPr>
      <w:r>
        <w:rPr>
          <w:rFonts w:hint="eastAsia"/>
        </w:rPr>
        <w:t>本方案</w:t>
      </w:r>
      <w:r w:rsidRPr="0058027A">
        <w:rPr>
          <w:rFonts w:hint="eastAsia"/>
        </w:rPr>
        <w:t>适用《</w:t>
      </w:r>
      <w:r>
        <w:rPr>
          <w:rFonts w:hint="eastAsia"/>
        </w:rPr>
        <w:t>旭辉集团</w:t>
      </w:r>
      <w:r w:rsidRPr="0058027A">
        <w:rPr>
          <w:rFonts w:hint="eastAsia"/>
        </w:rPr>
        <w:t>项目跟投管理</w:t>
      </w:r>
      <w:r w:rsidR="0080601C">
        <w:rPr>
          <w:rFonts w:hint="eastAsia"/>
        </w:rPr>
        <w:t>制度</w:t>
      </w:r>
      <w:r w:rsidRPr="0058027A">
        <w:rPr>
          <w:rFonts w:hint="eastAsia"/>
        </w:rPr>
        <w:t>》</w:t>
      </w:r>
    </w:p>
    <w:p w14:paraId="524F79B8" w14:textId="77777777" w:rsidR="008C511E" w:rsidRDefault="008C511E" w:rsidP="008C511E">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跟投项目信息</w:t>
      </w:r>
    </w:p>
    <w:p w14:paraId="4DFD607C" w14:textId="77777777" w:rsidR="008C511E" w:rsidRPr="008C511E" w:rsidRDefault="008C511E" w:rsidP="008C511E">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项目基础信息</w:t>
      </w:r>
    </w:p>
    <w:p w14:paraId="0C6B4A52" w14:textId="77777777" w:rsidR="00D50E35" w:rsidRPr="00093C07" w:rsidRDefault="00093C07" w:rsidP="00093C07">
      <w:pPr>
        <w:spacing w:line="400" w:lineRule="exact"/>
        <w:ind w:firstLineChars="200" w:firstLine="420"/>
      </w:pPr>
      <w:r>
        <w:rPr>
          <w:rFonts w:hint="eastAsia"/>
        </w:rPr>
        <w:t>苏地</w:t>
      </w:r>
      <w:r>
        <w:rPr>
          <w:rFonts w:hint="eastAsia"/>
        </w:rPr>
        <w:t>2014-G-26</w:t>
      </w:r>
      <w:r w:rsidR="00D50E35" w:rsidRPr="00D50E35">
        <w:rPr>
          <w:rFonts w:hint="eastAsia"/>
        </w:rPr>
        <w:t>地块</w:t>
      </w:r>
      <w:r w:rsidRPr="00093C07">
        <w:rPr>
          <w:rFonts w:hint="eastAsia"/>
          <w:b/>
          <w:bCs/>
        </w:rPr>
        <w:t>地块位于吴中区木渎镇与新区核心区交界处，距新区核心区与古城区均仅</w:t>
      </w:r>
      <w:r w:rsidRPr="00093C07">
        <w:rPr>
          <w:rFonts w:hint="eastAsia"/>
          <w:b/>
          <w:bCs/>
        </w:rPr>
        <w:t>3</w:t>
      </w:r>
      <w:r w:rsidRPr="00093C07">
        <w:rPr>
          <w:rFonts w:hint="eastAsia"/>
          <w:b/>
          <w:bCs/>
        </w:rPr>
        <w:t>公里，地理位置比较优越</w:t>
      </w:r>
      <w:r w:rsidR="00D50E35" w:rsidRPr="00D50E35">
        <w:rPr>
          <w:rFonts w:hint="eastAsia"/>
        </w:rPr>
        <w:t>。</w:t>
      </w:r>
      <w:r>
        <w:rPr>
          <w:rFonts w:hint="eastAsia"/>
        </w:rPr>
        <w:t>北侧</w:t>
      </w:r>
      <w:r w:rsidR="00D50E35">
        <w:rPr>
          <w:rFonts w:hint="eastAsia"/>
        </w:rPr>
        <w:t>紧邻</w:t>
      </w:r>
      <w:r>
        <w:rPr>
          <w:rFonts w:hint="eastAsia"/>
        </w:rPr>
        <w:t>长塔路</w:t>
      </w:r>
      <w:r w:rsidR="00D50E35">
        <w:rPr>
          <w:rFonts w:hint="eastAsia"/>
        </w:rPr>
        <w:t>，</w:t>
      </w:r>
      <w:r>
        <w:rPr>
          <w:rFonts w:hint="eastAsia"/>
        </w:rPr>
        <w:t>东侧紧邻塔园路</w:t>
      </w:r>
      <w:r w:rsidR="00D50E35">
        <w:rPr>
          <w:rFonts w:hint="eastAsia"/>
        </w:rPr>
        <w:t>，</w:t>
      </w:r>
      <w:r>
        <w:rPr>
          <w:rFonts w:hint="eastAsia"/>
        </w:rPr>
        <w:t>地块周边配套齐全，南侧紧邻南环西延线，预计年底通车。</w:t>
      </w:r>
    </w:p>
    <w:tbl>
      <w:tblPr>
        <w:tblW w:w="7898" w:type="dxa"/>
        <w:tblInd w:w="466" w:type="dxa"/>
        <w:tblCellMar>
          <w:left w:w="0" w:type="dxa"/>
          <w:right w:w="0" w:type="dxa"/>
        </w:tblCellMar>
        <w:tblLook w:val="0600" w:firstRow="0" w:lastRow="0" w:firstColumn="0" w:lastColumn="0" w:noHBand="1" w:noVBand="1"/>
      </w:tblPr>
      <w:tblGrid>
        <w:gridCol w:w="1620"/>
        <w:gridCol w:w="6278"/>
      </w:tblGrid>
      <w:tr w:rsidR="00984FFA" w:rsidRPr="00C61700" w14:paraId="49D101AA" w14:textId="77777777" w:rsidTr="00AC783D">
        <w:trPr>
          <w:trHeight w:val="52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0B0ED407"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宗地名称</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2E8D8C6" w14:textId="77777777" w:rsidR="00984FFA" w:rsidRPr="00C61700" w:rsidRDefault="00093C07"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苏地2014-G-26</w:t>
            </w:r>
          </w:p>
        </w:tc>
      </w:tr>
      <w:tr w:rsidR="00984FFA" w:rsidRPr="00C61700" w14:paraId="1E636312" w14:textId="77777777" w:rsidTr="00024B03">
        <w:trPr>
          <w:trHeight w:val="460"/>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7239B983"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四至</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8EBFDE" w14:textId="77777777" w:rsidR="00984FFA" w:rsidRPr="00C61700" w:rsidRDefault="00984FFA" w:rsidP="00093C07">
            <w:pPr>
              <w:ind w:leftChars="-67" w:left="-141" w:firstLineChars="66" w:firstLine="139"/>
              <w:rPr>
                <w:rFonts w:ascii="华文楷体" w:eastAsia="华文楷体" w:hAnsi="华文楷体"/>
                <w:color w:val="000000"/>
                <w:szCs w:val="21"/>
              </w:rPr>
            </w:pPr>
            <w:r w:rsidRPr="00C61700">
              <w:rPr>
                <w:rFonts w:ascii="华文楷体" w:eastAsia="华文楷体" w:hAnsi="华文楷体" w:hint="eastAsia"/>
                <w:bCs/>
                <w:color w:val="000000"/>
                <w:szCs w:val="21"/>
              </w:rPr>
              <w:t>东至：</w:t>
            </w:r>
            <w:r w:rsidR="00093C07">
              <w:rPr>
                <w:rFonts w:ascii="华文楷体" w:eastAsia="华文楷体" w:hAnsi="华文楷体" w:hint="eastAsia"/>
                <w:bCs/>
                <w:color w:val="000000"/>
                <w:szCs w:val="21"/>
              </w:rPr>
              <w:t>塔园路</w:t>
            </w:r>
            <w:r w:rsidRPr="00C61700">
              <w:rPr>
                <w:rFonts w:ascii="华文楷体" w:eastAsia="华文楷体" w:hAnsi="华文楷体" w:hint="eastAsia"/>
                <w:bCs/>
                <w:color w:val="000000"/>
                <w:szCs w:val="21"/>
              </w:rPr>
              <w:t>; 南至：</w:t>
            </w:r>
            <w:r w:rsidR="00093C07">
              <w:rPr>
                <w:rFonts w:ascii="华文楷体" w:eastAsia="华文楷体" w:hAnsi="华文楷体" w:hint="eastAsia"/>
                <w:bCs/>
                <w:color w:val="000000"/>
                <w:szCs w:val="21"/>
              </w:rPr>
              <w:t>市政河道</w:t>
            </w:r>
            <w:r w:rsidRPr="00C61700">
              <w:rPr>
                <w:rFonts w:ascii="华文楷体" w:eastAsia="华文楷体" w:hAnsi="华文楷体" w:hint="eastAsia"/>
                <w:bCs/>
                <w:color w:val="000000"/>
                <w:szCs w:val="21"/>
              </w:rPr>
              <w:t>; 西至：</w:t>
            </w:r>
            <w:r w:rsidR="00093C07">
              <w:rPr>
                <w:rFonts w:ascii="华文楷体" w:eastAsia="华文楷体" w:hAnsi="华文楷体" w:hint="eastAsia"/>
                <w:bCs/>
                <w:color w:val="000000"/>
                <w:szCs w:val="21"/>
              </w:rPr>
              <w:t>规划路</w:t>
            </w:r>
            <w:r w:rsidRPr="00C61700">
              <w:rPr>
                <w:rFonts w:ascii="华文楷体" w:eastAsia="华文楷体" w:hAnsi="华文楷体" w:hint="eastAsia"/>
                <w:bCs/>
                <w:color w:val="000000"/>
                <w:szCs w:val="21"/>
              </w:rPr>
              <w:t>；北至：</w:t>
            </w:r>
            <w:r w:rsidR="00093C07">
              <w:rPr>
                <w:rFonts w:ascii="华文楷体" w:eastAsia="华文楷体" w:hAnsi="华文楷体" w:hint="eastAsia"/>
                <w:bCs/>
                <w:color w:val="000000"/>
                <w:szCs w:val="21"/>
              </w:rPr>
              <w:t>塔园路</w:t>
            </w:r>
          </w:p>
        </w:tc>
      </w:tr>
      <w:tr w:rsidR="00984FFA" w:rsidRPr="00C61700" w14:paraId="064838B9" w14:textId="77777777" w:rsidTr="00AC783D">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65DC5E96"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规划用途</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2259169" w14:textId="77777777" w:rsidR="00984FFA" w:rsidRPr="00C61700" w:rsidRDefault="00093C07"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住宅</w:t>
            </w:r>
          </w:p>
        </w:tc>
      </w:tr>
      <w:tr w:rsidR="00984FFA" w:rsidRPr="00C61700" w14:paraId="2BC87EBF" w14:textId="77777777" w:rsidTr="00AC783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1BB4C0F0"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土地面积</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5A85B7" w14:textId="77777777" w:rsidR="00984FFA" w:rsidRPr="00C61700" w:rsidRDefault="00093C07"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67966.7㎡</w:t>
            </w:r>
          </w:p>
        </w:tc>
      </w:tr>
      <w:tr w:rsidR="00984FFA" w:rsidRPr="00C61700" w14:paraId="404764DD" w14:textId="77777777" w:rsidTr="00AC783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45B320E2"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计容面积</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014882" w14:textId="77777777" w:rsidR="00984FFA" w:rsidRPr="00C61700" w:rsidRDefault="00093C07"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149526.7㎡</w:t>
            </w:r>
          </w:p>
        </w:tc>
      </w:tr>
      <w:tr w:rsidR="00984FFA" w:rsidRPr="00C61700" w14:paraId="2901C371" w14:textId="77777777" w:rsidTr="00AC783D">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0DF550A0"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容积率</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22B18A" w14:textId="77777777" w:rsidR="00984FFA" w:rsidRPr="00C61700" w:rsidRDefault="00093C07"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2.2</w:t>
            </w:r>
          </w:p>
        </w:tc>
      </w:tr>
      <w:tr w:rsidR="00984FFA" w:rsidRPr="00C61700" w14:paraId="43129D04" w14:textId="77777777" w:rsidTr="00AC783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43B38464"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建筑密度</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EACEF6" w14:textId="77777777" w:rsidR="00984FFA" w:rsidRPr="00C61700" w:rsidRDefault="00093C07"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25%</w:t>
            </w:r>
          </w:p>
        </w:tc>
      </w:tr>
      <w:tr w:rsidR="00984FFA" w:rsidRPr="00C61700" w14:paraId="3A70806B" w14:textId="77777777" w:rsidTr="00AC783D">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3C1E80A3"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绿地率</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939D36A" w14:textId="77777777" w:rsidR="00984FFA" w:rsidRPr="00C61700" w:rsidRDefault="00093C07"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37</w:t>
            </w:r>
            <w:r w:rsidR="00984FFA" w:rsidRPr="00C61700">
              <w:rPr>
                <w:rFonts w:ascii="华文楷体" w:eastAsia="华文楷体" w:hAnsi="华文楷体" w:hint="eastAsia"/>
                <w:bCs/>
                <w:color w:val="000000"/>
                <w:szCs w:val="21"/>
              </w:rPr>
              <w:t>%</w:t>
            </w:r>
          </w:p>
        </w:tc>
      </w:tr>
      <w:tr w:rsidR="00984FFA" w:rsidRPr="00C61700" w14:paraId="4447ACE7" w14:textId="77777777" w:rsidTr="00D50E35">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08FB6CE7"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楼面地价</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08DA034" w14:textId="77777777" w:rsidR="00984FFA" w:rsidRPr="00C61700" w:rsidRDefault="00093C07"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4213</w:t>
            </w:r>
            <w:r w:rsidR="00984FFA" w:rsidRPr="00C61700">
              <w:rPr>
                <w:rFonts w:ascii="华文楷体" w:eastAsia="华文楷体" w:hAnsi="华文楷体" w:hint="eastAsia"/>
                <w:bCs/>
                <w:color w:val="000000"/>
                <w:szCs w:val="21"/>
              </w:rPr>
              <w:t>元/平</w:t>
            </w:r>
          </w:p>
        </w:tc>
      </w:tr>
      <w:tr w:rsidR="00984FFA" w:rsidRPr="00C61700" w14:paraId="0E9B8AC7" w14:textId="77777777" w:rsidTr="00D50E35">
        <w:trPr>
          <w:trHeight w:val="412"/>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0CC0F4BC" w14:textId="77777777" w:rsidR="00984FFA" w:rsidRPr="00C61700" w:rsidRDefault="00984FFA" w:rsidP="00093C07">
            <w:pPr>
              <w:ind w:leftChars="67" w:left="141"/>
              <w:rPr>
                <w:rFonts w:ascii="华文楷体" w:eastAsia="华文楷体" w:hAnsi="华文楷体"/>
                <w:color w:val="000000"/>
                <w:szCs w:val="21"/>
              </w:rPr>
            </w:pPr>
            <w:r>
              <w:rPr>
                <w:rFonts w:ascii="华文楷体" w:eastAsia="华文楷体" w:hAnsi="华文楷体" w:hint="eastAsia"/>
                <w:color w:val="000000"/>
                <w:szCs w:val="21"/>
              </w:rPr>
              <w:t>产品类型</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798977" w14:textId="77777777" w:rsidR="00984FFA" w:rsidRPr="00C61700" w:rsidRDefault="00093C07"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color w:val="000000"/>
                <w:szCs w:val="21"/>
              </w:rPr>
              <w:t>洋房、高层（精装）</w:t>
            </w:r>
          </w:p>
        </w:tc>
      </w:tr>
      <w:tr w:rsidR="00984FFA" w:rsidRPr="00C61700" w14:paraId="7C0D7D63" w14:textId="77777777" w:rsidTr="00D50E35">
        <w:trPr>
          <w:trHeight w:val="415"/>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0027A108" w14:textId="77777777" w:rsidR="00984FFA" w:rsidRPr="00C61700" w:rsidRDefault="00984FFA" w:rsidP="00093C07">
            <w:pPr>
              <w:ind w:leftChars="67" w:left="141"/>
              <w:rPr>
                <w:rFonts w:ascii="华文楷体" w:eastAsia="华文楷体" w:hAnsi="华文楷体"/>
                <w:color w:val="000000"/>
                <w:szCs w:val="21"/>
              </w:rPr>
            </w:pPr>
            <w:r>
              <w:rPr>
                <w:rFonts w:ascii="华文楷体" w:eastAsia="华文楷体" w:hAnsi="华文楷体" w:hint="eastAsia"/>
                <w:color w:val="000000"/>
                <w:szCs w:val="21"/>
              </w:rPr>
              <w:t>预估均价</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594DE2" w14:textId="77777777" w:rsidR="00984FFA" w:rsidRPr="00C61700" w:rsidRDefault="00093C07"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洋房14500元/㎡、高层13000元/㎡</w:t>
            </w:r>
          </w:p>
        </w:tc>
      </w:tr>
      <w:tr w:rsidR="00D50E35" w:rsidRPr="00C61700" w14:paraId="6144B65D" w14:textId="77777777" w:rsidTr="00AC783D">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2C904694" w14:textId="77777777" w:rsidR="00D50E35" w:rsidRPr="00C61700" w:rsidRDefault="00D50E35" w:rsidP="008D67E6">
            <w:pPr>
              <w:ind w:leftChars="67" w:left="141"/>
              <w:rPr>
                <w:rFonts w:ascii="华文楷体" w:eastAsia="华文楷体" w:hAnsi="华文楷体"/>
                <w:color w:val="000000"/>
                <w:szCs w:val="21"/>
              </w:rPr>
            </w:pPr>
            <w:r>
              <w:rPr>
                <w:rFonts w:ascii="华文楷体" w:eastAsia="华文楷体" w:hAnsi="华文楷体" w:hint="eastAsia"/>
                <w:color w:val="000000"/>
                <w:szCs w:val="21"/>
              </w:rPr>
              <w:t>预计收益</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F05DA1" w14:textId="77777777" w:rsidR="00D50E35" w:rsidRPr="009F7AD5" w:rsidRDefault="00A119C7" w:rsidP="00093C07">
            <w:pPr>
              <w:ind w:leftChars="-67" w:left="-141" w:firstLineChars="66" w:firstLine="139"/>
              <w:rPr>
                <w:rFonts w:ascii="华文楷体" w:eastAsia="华文楷体" w:hAnsi="华文楷体"/>
                <w:szCs w:val="21"/>
              </w:rPr>
            </w:pPr>
            <w:r w:rsidRPr="009F7AD5">
              <w:rPr>
                <w:rFonts w:ascii="华文楷体" w:eastAsia="华文楷体" w:hAnsi="华文楷体" w:hint="eastAsia"/>
                <w:szCs w:val="21"/>
              </w:rPr>
              <w:t>项目毛利率</w:t>
            </w:r>
            <w:r w:rsidR="008C4DE7" w:rsidRPr="009F7AD5">
              <w:rPr>
                <w:rFonts w:ascii="华文楷体" w:eastAsia="华文楷体" w:hAnsi="华文楷体" w:hint="eastAsia"/>
                <w:szCs w:val="21"/>
              </w:rPr>
              <w:t>2</w:t>
            </w:r>
            <w:r w:rsidR="00093C07">
              <w:rPr>
                <w:rFonts w:ascii="华文楷体" w:eastAsia="华文楷体" w:hAnsi="华文楷体" w:hint="eastAsia"/>
                <w:szCs w:val="21"/>
              </w:rPr>
              <w:t>5.17</w:t>
            </w:r>
            <w:r w:rsidRPr="009F7AD5">
              <w:rPr>
                <w:rFonts w:ascii="华文楷体" w:eastAsia="华文楷体" w:hAnsi="华文楷体" w:hint="eastAsia"/>
                <w:szCs w:val="21"/>
              </w:rPr>
              <w:t>%；项目IRR</w:t>
            </w:r>
            <w:r w:rsidR="00093C07">
              <w:rPr>
                <w:rFonts w:ascii="华文楷体" w:eastAsia="华文楷体" w:hAnsi="华文楷体" w:hint="eastAsia"/>
                <w:szCs w:val="21"/>
              </w:rPr>
              <w:t>28.19</w:t>
            </w:r>
            <w:r w:rsidRPr="009F7AD5">
              <w:rPr>
                <w:rFonts w:ascii="华文楷体" w:eastAsia="华文楷体" w:hAnsi="华文楷体" w:hint="eastAsia"/>
                <w:szCs w:val="21"/>
              </w:rPr>
              <w:t>%</w:t>
            </w:r>
          </w:p>
        </w:tc>
      </w:tr>
    </w:tbl>
    <w:p w14:paraId="2414F590" w14:textId="77777777" w:rsidR="00D50E35" w:rsidRPr="008C511E" w:rsidRDefault="00D50E35" w:rsidP="00D50E35">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项目运营计划</w:t>
      </w:r>
    </w:p>
    <w:p w14:paraId="531D5EBE" w14:textId="1AD59FC7" w:rsidR="00A119C7" w:rsidRPr="00DE278B" w:rsidRDefault="00A119C7" w:rsidP="00A119C7">
      <w:pPr>
        <w:numPr>
          <w:ilvl w:val="2"/>
          <w:numId w:val="1"/>
        </w:numPr>
        <w:spacing w:line="400" w:lineRule="exact"/>
        <w:ind w:left="1134" w:hanging="708"/>
        <w:rPr>
          <w:rFonts w:asciiTheme="minorEastAsia" w:eastAsiaTheme="minorEastAsia" w:hAnsiTheme="minorEastAsia"/>
          <w:szCs w:val="21"/>
        </w:rPr>
      </w:pPr>
      <w:r>
        <w:rPr>
          <w:rFonts w:hint="eastAsia"/>
        </w:rPr>
        <w:t>项目经营计划</w:t>
      </w:r>
      <w:r w:rsidRPr="00E35D0B">
        <w:rPr>
          <w:rFonts w:hint="eastAsia"/>
        </w:rPr>
        <w:t>：</w:t>
      </w:r>
    </w:p>
    <w:p w14:paraId="28C8792A" w14:textId="77777777" w:rsidR="00DE278B" w:rsidRPr="00984FFA" w:rsidRDefault="00DE278B" w:rsidP="00DE278B">
      <w:pPr>
        <w:spacing w:line="400" w:lineRule="exact"/>
        <w:ind w:left="426"/>
        <w:jc w:val="center"/>
        <w:rPr>
          <w:rFonts w:asciiTheme="minorEastAsia" w:eastAsiaTheme="minorEastAsia" w:hAnsiTheme="minorEastAsia"/>
          <w:szCs w:val="21"/>
        </w:rPr>
      </w:pPr>
      <w:r>
        <w:rPr>
          <w:rFonts w:asciiTheme="minorEastAsia" w:eastAsiaTheme="minorEastAsia" w:hAnsiTheme="minorEastAsia" w:hint="eastAsia"/>
          <w:bCs/>
          <w:color w:val="000000"/>
          <w:szCs w:val="21"/>
          <w:u w:val="single"/>
        </w:rPr>
        <w:t>（经营计划</w:t>
      </w:r>
      <w:r w:rsidRPr="00580E1C">
        <w:rPr>
          <w:rFonts w:asciiTheme="minorEastAsia" w:eastAsiaTheme="minorEastAsia" w:hAnsiTheme="minorEastAsia" w:hint="eastAsia"/>
          <w:bCs/>
          <w:color w:val="000000"/>
          <w:szCs w:val="21"/>
          <w:u w:val="single"/>
        </w:rPr>
        <w:t>将根据方案调整变化及更新，仅供参考）</w:t>
      </w:r>
    </w:p>
    <w:tbl>
      <w:tblPr>
        <w:tblStyle w:val="a6"/>
        <w:tblW w:w="0" w:type="auto"/>
        <w:tblInd w:w="534" w:type="dxa"/>
        <w:tblLayout w:type="fixed"/>
        <w:tblLook w:val="04A0" w:firstRow="1" w:lastRow="0" w:firstColumn="1" w:lastColumn="0" w:noHBand="0" w:noVBand="1"/>
      </w:tblPr>
      <w:tblGrid>
        <w:gridCol w:w="708"/>
        <w:gridCol w:w="1276"/>
        <w:gridCol w:w="992"/>
        <w:gridCol w:w="993"/>
        <w:gridCol w:w="1275"/>
        <w:gridCol w:w="912"/>
        <w:gridCol w:w="931"/>
        <w:gridCol w:w="877"/>
      </w:tblGrid>
      <w:tr w:rsidR="00984FFA" w14:paraId="75C70C45" w14:textId="77777777" w:rsidTr="00093C07">
        <w:tc>
          <w:tcPr>
            <w:tcW w:w="708" w:type="dxa"/>
            <w:shd w:val="clear" w:color="auto" w:fill="F2F2F2" w:themeFill="background1" w:themeFillShade="F2"/>
            <w:vAlign w:val="center"/>
          </w:tcPr>
          <w:p w14:paraId="2DDD0771" w14:textId="77777777" w:rsidR="00984FFA" w:rsidRPr="00846254" w:rsidRDefault="00984FFA" w:rsidP="00093C07">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分期</w:t>
            </w:r>
          </w:p>
        </w:tc>
        <w:tc>
          <w:tcPr>
            <w:tcW w:w="1276" w:type="dxa"/>
            <w:shd w:val="clear" w:color="auto" w:fill="F2F2F2" w:themeFill="background1" w:themeFillShade="F2"/>
            <w:vAlign w:val="center"/>
          </w:tcPr>
          <w:p w14:paraId="137342F6" w14:textId="77777777" w:rsidR="00984FFA" w:rsidRPr="00846254" w:rsidRDefault="00984FFA" w:rsidP="00093C07">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产品</w:t>
            </w:r>
          </w:p>
        </w:tc>
        <w:tc>
          <w:tcPr>
            <w:tcW w:w="992" w:type="dxa"/>
            <w:shd w:val="clear" w:color="auto" w:fill="F2F2F2" w:themeFill="background1" w:themeFillShade="F2"/>
            <w:vAlign w:val="center"/>
          </w:tcPr>
          <w:p w14:paraId="47DC80BA" w14:textId="77777777" w:rsidR="00984FFA" w:rsidRPr="00846254" w:rsidRDefault="00984FFA" w:rsidP="00093C07">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开工</w:t>
            </w:r>
          </w:p>
        </w:tc>
        <w:tc>
          <w:tcPr>
            <w:tcW w:w="993" w:type="dxa"/>
            <w:shd w:val="clear" w:color="auto" w:fill="F2F2F2" w:themeFill="background1" w:themeFillShade="F2"/>
            <w:vAlign w:val="center"/>
          </w:tcPr>
          <w:p w14:paraId="71434399" w14:textId="77777777" w:rsidR="001B01C2"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资金</w:t>
            </w:r>
          </w:p>
          <w:p w14:paraId="3C85313B" w14:textId="77777777" w:rsidR="00153C2F" w:rsidRPr="00846254"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峰值</w:t>
            </w:r>
          </w:p>
        </w:tc>
        <w:tc>
          <w:tcPr>
            <w:tcW w:w="1275" w:type="dxa"/>
            <w:shd w:val="clear" w:color="auto" w:fill="F2F2F2" w:themeFill="background1" w:themeFillShade="F2"/>
            <w:vAlign w:val="center"/>
          </w:tcPr>
          <w:p w14:paraId="5CBE6698" w14:textId="77777777" w:rsidR="001B01C2"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现金流</w:t>
            </w:r>
          </w:p>
          <w:p w14:paraId="0F72BDF9" w14:textId="77777777" w:rsidR="00984FFA" w:rsidRPr="00846254"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回正</w:t>
            </w:r>
          </w:p>
        </w:tc>
        <w:tc>
          <w:tcPr>
            <w:tcW w:w="912" w:type="dxa"/>
            <w:shd w:val="clear" w:color="auto" w:fill="F2F2F2" w:themeFill="background1" w:themeFillShade="F2"/>
            <w:vAlign w:val="center"/>
          </w:tcPr>
          <w:p w14:paraId="3FEEAA63" w14:textId="77777777" w:rsidR="00984FFA" w:rsidRPr="00846254"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交付</w:t>
            </w:r>
          </w:p>
        </w:tc>
        <w:tc>
          <w:tcPr>
            <w:tcW w:w="931" w:type="dxa"/>
            <w:shd w:val="clear" w:color="auto" w:fill="F2F2F2" w:themeFill="background1" w:themeFillShade="F2"/>
            <w:vAlign w:val="center"/>
          </w:tcPr>
          <w:p w14:paraId="420B62E5" w14:textId="77777777" w:rsidR="00984FFA" w:rsidRPr="00846254"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清算</w:t>
            </w:r>
          </w:p>
        </w:tc>
        <w:tc>
          <w:tcPr>
            <w:tcW w:w="877" w:type="dxa"/>
            <w:shd w:val="clear" w:color="auto" w:fill="F2F2F2" w:themeFill="background1" w:themeFillShade="F2"/>
            <w:vAlign w:val="center"/>
          </w:tcPr>
          <w:p w14:paraId="49DDB73E" w14:textId="77777777" w:rsidR="001B01C2"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预计</w:t>
            </w:r>
          </w:p>
          <w:p w14:paraId="59CBAD5F" w14:textId="77777777" w:rsidR="00984FFA" w:rsidRPr="00846254" w:rsidRDefault="00984FFA" w:rsidP="001B01C2">
            <w:pPr>
              <w:jc w:val="center"/>
              <w:rPr>
                <w:rFonts w:ascii="华文楷体" w:eastAsia="华文楷体" w:hAnsi="华文楷体"/>
                <w:bCs/>
                <w:color w:val="000000"/>
                <w:szCs w:val="21"/>
              </w:rPr>
            </w:pPr>
            <w:r w:rsidRPr="00846254">
              <w:rPr>
                <w:rFonts w:ascii="华文楷体" w:eastAsia="华文楷体" w:hAnsi="华文楷体" w:hint="eastAsia"/>
                <w:bCs/>
                <w:color w:val="000000"/>
                <w:szCs w:val="21"/>
              </w:rPr>
              <w:t>均价</w:t>
            </w:r>
          </w:p>
        </w:tc>
      </w:tr>
      <w:tr w:rsidR="00F611DE" w14:paraId="4BC40BEB" w14:textId="77777777" w:rsidTr="00093C07">
        <w:tc>
          <w:tcPr>
            <w:tcW w:w="708" w:type="dxa"/>
            <w:vAlign w:val="center"/>
          </w:tcPr>
          <w:p w14:paraId="50F940EC" w14:textId="3B0A1947" w:rsidR="00F611DE" w:rsidRPr="00895966" w:rsidRDefault="00F611DE" w:rsidP="00984FFA">
            <w:pPr>
              <w:jc w:val="center"/>
              <w:rPr>
                <w:rFonts w:ascii="华文楷体" w:eastAsia="华文楷体" w:hAnsi="华文楷体"/>
                <w:bCs/>
                <w:szCs w:val="21"/>
              </w:rPr>
            </w:pPr>
            <w:r>
              <w:rPr>
                <w:rFonts w:ascii="华文楷体" w:eastAsia="华文楷体" w:hAnsi="华文楷体" w:hint="eastAsia"/>
                <w:bCs/>
                <w:szCs w:val="21"/>
              </w:rPr>
              <w:t>一期</w:t>
            </w:r>
          </w:p>
        </w:tc>
        <w:tc>
          <w:tcPr>
            <w:tcW w:w="1276" w:type="dxa"/>
            <w:vAlign w:val="center"/>
          </w:tcPr>
          <w:p w14:paraId="053C8FDB" w14:textId="0D7889A5" w:rsidR="00F611DE" w:rsidRDefault="00F611DE" w:rsidP="00984FFA">
            <w:pPr>
              <w:jc w:val="center"/>
              <w:rPr>
                <w:rFonts w:ascii="华文楷体" w:eastAsia="华文楷体" w:hAnsi="华文楷体"/>
                <w:bCs/>
                <w:szCs w:val="21"/>
              </w:rPr>
            </w:pPr>
            <w:r>
              <w:rPr>
                <w:rFonts w:ascii="华文楷体" w:eastAsia="华文楷体" w:hAnsi="华文楷体" w:hint="eastAsia"/>
                <w:bCs/>
                <w:szCs w:val="21"/>
              </w:rPr>
              <w:t>高层</w:t>
            </w:r>
          </w:p>
        </w:tc>
        <w:tc>
          <w:tcPr>
            <w:tcW w:w="992" w:type="dxa"/>
            <w:vAlign w:val="center"/>
          </w:tcPr>
          <w:p w14:paraId="7F676A2B" w14:textId="3DBB23EC" w:rsidR="00F611DE" w:rsidRPr="00895966" w:rsidRDefault="00F611DE" w:rsidP="00093C07">
            <w:pPr>
              <w:jc w:val="center"/>
              <w:rPr>
                <w:rFonts w:ascii="华文楷体" w:eastAsia="华文楷体" w:hAnsi="华文楷体"/>
                <w:bCs/>
                <w:szCs w:val="21"/>
              </w:rPr>
            </w:pPr>
            <w:r>
              <w:rPr>
                <w:rFonts w:ascii="华文楷体" w:eastAsia="华文楷体" w:hAnsi="华文楷体" w:hint="eastAsia"/>
                <w:bCs/>
                <w:szCs w:val="21"/>
              </w:rPr>
              <w:t>2014/11</w:t>
            </w:r>
          </w:p>
        </w:tc>
        <w:tc>
          <w:tcPr>
            <w:tcW w:w="993" w:type="dxa"/>
            <w:vMerge w:val="restart"/>
            <w:vAlign w:val="center"/>
          </w:tcPr>
          <w:p w14:paraId="3D60FADE" w14:textId="10A398FA" w:rsidR="00F611DE" w:rsidRDefault="00F611DE" w:rsidP="00093C07">
            <w:pPr>
              <w:jc w:val="center"/>
              <w:rPr>
                <w:rFonts w:ascii="华文楷体" w:eastAsia="华文楷体" w:hAnsi="华文楷体"/>
                <w:bCs/>
                <w:szCs w:val="21"/>
              </w:rPr>
            </w:pPr>
            <w:r>
              <w:rPr>
                <w:rFonts w:ascii="华文楷体" w:eastAsia="华文楷体" w:hAnsi="华文楷体" w:hint="eastAsia"/>
                <w:bCs/>
                <w:szCs w:val="21"/>
              </w:rPr>
              <w:t>7.43亿元</w:t>
            </w:r>
          </w:p>
        </w:tc>
        <w:tc>
          <w:tcPr>
            <w:tcW w:w="1275" w:type="dxa"/>
            <w:vMerge w:val="restart"/>
            <w:vAlign w:val="center"/>
          </w:tcPr>
          <w:p w14:paraId="4C84EB3E" w14:textId="77EAAB24" w:rsidR="00F611DE" w:rsidRDefault="00F611DE" w:rsidP="00093C07">
            <w:pPr>
              <w:jc w:val="center"/>
              <w:rPr>
                <w:rFonts w:ascii="华文楷体" w:eastAsia="华文楷体" w:hAnsi="华文楷体"/>
                <w:bCs/>
                <w:szCs w:val="21"/>
              </w:rPr>
            </w:pPr>
            <w:r>
              <w:rPr>
                <w:rFonts w:ascii="华文楷体" w:eastAsia="华文楷体" w:hAnsi="华文楷体" w:hint="eastAsia"/>
                <w:bCs/>
                <w:szCs w:val="21"/>
              </w:rPr>
              <w:t>22.02</w:t>
            </w:r>
            <w:r w:rsidRPr="00CA1CCC">
              <w:rPr>
                <w:rFonts w:ascii="华文楷体" w:eastAsia="华文楷体" w:hAnsi="华文楷体" w:hint="eastAsia"/>
                <w:bCs/>
                <w:szCs w:val="21"/>
              </w:rPr>
              <w:t>个月</w:t>
            </w:r>
          </w:p>
        </w:tc>
        <w:tc>
          <w:tcPr>
            <w:tcW w:w="912" w:type="dxa"/>
            <w:vMerge w:val="restart"/>
            <w:vAlign w:val="center"/>
          </w:tcPr>
          <w:p w14:paraId="22418623" w14:textId="7988948C" w:rsidR="00F611DE" w:rsidRPr="001B01C2" w:rsidRDefault="00F611DE" w:rsidP="00984FFA">
            <w:pPr>
              <w:jc w:val="center"/>
              <w:rPr>
                <w:rFonts w:ascii="华文楷体" w:eastAsia="华文楷体" w:hAnsi="华文楷体"/>
                <w:bCs/>
                <w:szCs w:val="21"/>
              </w:rPr>
            </w:pPr>
            <w:r w:rsidRPr="001B01C2">
              <w:rPr>
                <w:rFonts w:ascii="华文楷体" w:eastAsia="华文楷体" w:hAnsi="华文楷体" w:hint="eastAsia"/>
                <w:bCs/>
                <w:szCs w:val="21"/>
              </w:rPr>
              <w:t>2016/12</w:t>
            </w:r>
          </w:p>
        </w:tc>
        <w:tc>
          <w:tcPr>
            <w:tcW w:w="931" w:type="dxa"/>
            <w:vMerge w:val="restart"/>
            <w:vAlign w:val="center"/>
          </w:tcPr>
          <w:p w14:paraId="46C3B3AC" w14:textId="2AE102E4" w:rsidR="00F611DE" w:rsidRDefault="00F611DE" w:rsidP="00BB06EE">
            <w:pPr>
              <w:jc w:val="center"/>
              <w:rPr>
                <w:rFonts w:ascii="华文楷体" w:eastAsia="华文楷体" w:hAnsi="华文楷体"/>
                <w:bCs/>
                <w:color w:val="000000"/>
                <w:szCs w:val="21"/>
              </w:rPr>
            </w:pPr>
            <w:r>
              <w:rPr>
                <w:rFonts w:ascii="华文楷体" w:eastAsia="华文楷体" w:hAnsi="华文楷体" w:hint="eastAsia"/>
                <w:bCs/>
                <w:color w:val="000000"/>
                <w:szCs w:val="21"/>
              </w:rPr>
              <w:t>2017/12</w:t>
            </w:r>
          </w:p>
        </w:tc>
        <w:tc>
          <w:tcPr>
            <w:tcW w:w="877" w:type="dxa"/>
            <w:vMerge w:val="restart"/>
            <w:vAlign w:val="center"/>
          </w:tcPr>
          <w:p w14:paraId="5CD0A7D9" w14:textId="48D8EE6C" w:rsidR="00F611DE" w:rsidRDefault="00F611DE" w:rsidP="001B01C2">
            <w:pPr>
              <w:jc w:val="center"/>
              <w:rPr>
                <w:rFonts w:ascii="华文楷体" w:eastAsia="华文楷体" w:hAnsi="华文楷体"/>
                <w:bCs/>
                <w:color w:val="000000"/>
                <w:szCs w:val="21"/>
              </w:rPr>
            </w:pPr>
            <w:r>
              <w:rPr>
                <w:rFonts w:ascii="华文楷体" w:eastAsia="华文楷体" w:hAnsi="华文楷体" w:hint="eastAsia"/>
                <w:bCs/>
                <w:color w:val="000000"/>
                <w:szCs w:val="21"/>
              </w:rPr>
              <w:t>13451元/平</w:t>
            </w:r>
          </w:p>
        </w:tc>
      </w:tr>
      <w:tr w:rsidR="00F611DE" w14:paraId="313E9328" w14:textId="77777777" w:rsidTr="00093C07">
        <w:tc>
          <w:tcPr>
            <w:tcW w:w="708" w:type="dxa"/>
            <w:vMerge w:val="restart"/>
            <w:vAlign w:val="center"/>
          </w:tcPr>
          <w:p w14:paraId="702EAF72" w14:textId="2D24873B" w:rsidR="00F611DE" w:rsidRPr="00895966" w:rsidRDefault="00F611DE" w:rsidP="00984FFA">
            <w:pPr>
              <w:jc w:val="center"/>
              <w:rPr>
                <w:rFonts w:ascii="华文楷体" w:eastAsia="华文楷体" w:hAnsi="华文楷体"/>
                <w:bCs/>
                <w:szCs w:val="21"/>
              </w:rPr>
            </w:pPr>
            <w:r>
              <w:rPr>
                <w:rFonts w:ascii="华文楷体" w:eastAsia="华文楷体" w:hAnsi="华文楷体" w:hint="eastAsia"/>
                <w:bCs/>
                <w:szCs w:val="21"/>
              </w:rPr>
              <w:t>二</w:t>
            </w:r>
            <w:r w:rsidRPr="00895966">
              <w:rPr>
                <w:rFonts w:ascii="华文楷体" w:eastAsia="华文楷体" w:hAnsi="华文楷体" w:hint="eastAsia"/>
                <w:bCs/>
                <w:szCs w:val="21"/>
              </w:rPr>
              <w:t>期</w:t>
            </w:r>
          </w:p>
        </w:tc>
        <w:tc>
          <w:tcPr>
            <w:tcW w:w="1276" w:type="dxa"/>
            <w:vAlign w:val="center"/>
          </w:tcPr>
          <w:p w14:paraId="4A0D9655" w14:textId="77777777" w:rsidR="00F611DE" w:rsidRPr="00895966" w:rsidRDefault="00F611DE" w:rsidP="00984FFA">
            <w:pPr>
              <w:jc w:val="center"/>
              <w:rPr>
                <w:rFonts w:ascii="华文楷体" w:eastAsia="华文楷体" w:hAnsi="华文楷体"/>
                <w:bCs/>
                <w:szCs w:val="21"/>
              </w:rPr>
            </w:pPr>
            <w:r>
              <w:rPr>
                <w:rFonts w:ascii="华文楷体" w:eastAsia="华文楷体" w:hAnsi="华文楷体" w:hint="eastAsia"/>
                <w:bCs/>
                <w:szCs w:val="21"/>
              </w:rPr>
              <w:t>洋房</w:t>
            </w:r>
          </w:p>
        </w:tc>
        <w:tc>
          <w:tcPr>
            <w:tcW w:w="992" w:type="dxa"/>
            <w:vMerge w:val="restart"/>
            <w:vAlign w:val="center"/>
          </w:tcPr>
          <w:p w14:paraId="064D26B4" w14:textId="77777777" w:rsidR="00F611DE" w:rsidRPr="00895966" w:rsidRDefault="00F611DE" w:rsidP="00093C07">
            <w:pPr>
              <w:jc w:val="center"/>
              <w:rPr>
                <w:rFonts w:ascii="华文楷体" w:eastAsia="华文楷体" w:hAnsi="华文楷体"/>
                <w:bCs/>
                <w:szCs w:val="21"/>
              </w:rPr>
            </w:pPr>
            <w:r w:rsidRPr="00895966">
              <w:rPr>
                <w:rFonts w:ascii="华文楷体" w:eastAsia="华文楷体" w:hAnsi="华文楷体" w:hint="eastAsia"/>
                <w:bCs/>
                <w:szCs w:val="21"/>
              </w:rPr>
              <w:t>201</w:t>
            </w:r>
            <w:r>
              <w:rPr>
                <w:rFonts w:ascii="华文楷体" w:eastAsia="华文楷体" w:hAnsi="华文楷体" w:hint="eastAsia"/>
                <w:bCs/>
                <w:szCs w:val="21"/>
              </w:rPr>
              <w:t>4/11</w:t>
            </w:r>
          </w:p>
        </w:tc>
        <w:tc>
          <w:tcPr>
            <w:tcW w:w="993" w:type="dxa"/>
            <w:vMerge/>
            <w:vAlign w:val="center"/>
          </w:tcPr>
          <w:p w14:paraId="58D2897A" w14:textId="6BA0BDF0" w:rsidR="00F611DE" w:rsidRPr="00CA1CCC" w:rsidRDefault="00F611DE" w:rsidP="00093C07">
            <w:pPr>
              <w:jc w:val="center"/>
              <w:rPr>
                <w:rFonts w:ascii="华文楷体" w:eastAsia="华文楷体" w:hAnsi="华文楷体"/>
                <w:bCs/>
                <w:szCs w:val="21"/>
              </w:rPr>
            </w:pPr>
          </w:p>
        </w:tc>
        <w:tc>
          <w:tcPr>
            <w:tcW w:w="1275" w:type="dxa"/>
            <w:vMerge/>
            <w:vAlign w:val="center"/>
          </w:tcPr>
          <w:p w14:paraId="1FF0EF1B" w14:textId="720D00F5" w:rsidR="00F611DE" w:rsidRPr="00CA1CCC" w:rsidRDefault="00F611DE" w:rsidP="00093C07">
            <w:pPr>
              <w:jc w:val="center"/>
              <w:rPr>
                <w:rFonts w:ascii="华文楷体" w:eastAsia="华文楷体" w:hAnsi="华文楷体"/>
                <w:bCs/>
                <w:szCs w:val="21"/>
              </w:rPr>
            </w:pPr>
          </w:p>
        </w:tc>
        <w:tc>
          <w:tcPr>
            <w:tcW w:w="912" w:type="dxa"/>
            <w:vMerge/>
            <w:vAlign w:val="center"/>
          </w:tcPr>
          <w:p w14:paraId="791193DB" w14:textId="3153DE6C" w:rsidR="00F611DE" w:rsidRPr="001B01C2" w:rsidRDefault="00F611DE" w:rsidP="00984FFA">
            <w:pPr>
              <w:jc w:val="center"/>
              <w:rPr>
                <w:rFonts w:ascii="华文楷体" w:eastAsia="华文楷体" w:hAnsi="华文楷体"/>
                <w:bCs/>
                <w:szCs w:val="21"/>
              </w:rPr>
            </w:pPr>
          </w:p>
        </w:tc>
        <w:tc>
          <w:tcPr>
            <w:tcW w:w="931" w:type="dxa"/>
            <w:vMerge/>
            <w:vAlign w:val="center"/>
          </w:tcPr>
          <w:p w14:paraId="3262297A" w14:textId="49004843" w:rsidR="00F611DE" w:rsidRPr="00846254" w:rsidRDefault="00F611DE" w:rsidP="00BB06EE">
            <w:pPr>
              <w:jc w:val="center"/>
              <w:rPr>
                <w:rFonts w:ascii="华文楷体" w:eastAsia="华文楷体" w:hAnsi="华文楷体"/>
                <w:bCs/>
                <w:color w:val="000000"/>
                <w:szCs w:val="21"/>
              </w:rPr>
            </w:pPr>
          </w:p>
        </w:tc>
        <w:tc>
          <w:tcPr>
            <w:tcW w:w="877" w:type="dxa"/>
            <w:vMerge/>
            <w:vAlign w:val="center"/>
          </w:tcPr>
          <w:p w14:paraId="7ADDFCF7" w14:textId="6A909CB6" w:rsidR="00F611DE" w:rsidRPr="00846254" w:rsidRDefault="00F611DE" w:rsidP="001B01C2">
            <w:pPr>
              <w:jc w:val="center"/>
              <w:rPr>
                <w:rFonts w:ascii="华文楷体" w:eastAsia="华文楷体" w:hAnsi="华文楷体"/>
                <w:bCs/>
                <w:color w:val="000000"/>
                <w:szCs w:val="21"/>
              </w:rPr>
            </w:pPr>
          </w:p>
        </w:tc>
      </w:tr>
      <w:tr w:rsidR="00F611DE" w14:paraId="0E849692" w14:textId="77777777" w:rsidTr="00093C07">
        <w:tc>
          <w:tcPr>
            <w:tcW w:w="708" w:type="dxa"/>
            <w:vMerge/>
            <w:vAlign w:val="center"/>
          </w:tcPr>
          <w:p w14:paraId="48A03016" w14:textId="77777777" w:rsidR="00F611DE" w:rsidRPr="00895966" w:rsidRDefault="00F611DE" w:rsidP="00984FFA">
            <w:pPr>
              <w:jc w:val="center"/>
              <w:rPr>
                <w:rFonts w:ascii="华文楷体" w:eastAsia="华文楷体" w:hAnsi="华文楷体"/>
                <w:bCs/>
                <w:szCs w:val="21"/>
              </w:rPr>
            </w:pPr>
          </w:p>
        </w:tc>
        <w:tc>
          <w:tcPr>
            <w:tcW w:w="1276" w:type="dxa"/>
            <w:vAlign w:val="center"/>
          </w:tcPr>
          <w:p w14:paraId="44618B91" w14:textId="77777777" w:rsidR="00F611DE" w:rsidRPr="00895966" w:rsidRDefault="00F611DE" w:rsidP="001B01C2">
            <w:pPr>
              <w:jc w:val="center"/>
              <w:rPr>
                <w:rFonts w:ascii="华文楷体" w:eastAsia="华文楷体" w:hAnsi="华文楷体"/>
                <w:bCs/>
                <w:szCs w:val="21"/>
              </w:rPr>
            </w:pPr>
            <w:r>
              <w:rPr>
                <w:rFonts w:ascii="华文楷体" w:eastAsia="华文楷体" w:hAnsi="华文楷体" w:hint="eastAsia"/>
                <w:bCs/>
                <w:szCs w:val="21"/>
              </w:rPr>
              <w:t>高层</w:t>
            </w:r>
          </w:p>
        </w:tc>
        <w:tc>
          <w:tcPr>
            <w:tcW w:w="992" w:type="dxa"/>
            <w:vMerge/>
            <w:vAlign w:val="center"/>
          </w:tcPr>
          <w:p w14:paraId="6D340FC4" w14:textId="77777777" w:rsidR="00F611DE" w:rsidRPr="00895966" w:rsidRDefault="00F611DE" w:rsidP="00984FFA">
            <w:pPr>
              <w:jc w:val="center"/>
              <w:rPr>
                <w:rFonts w:ascii="华文楷体" w:eastAsia="华文楷体" w:hAnsi="华文楷体"/>
                <w:bCs/>
                <w:szCs w:val="21"/>
              </w:rPr>
            </w:pPr>
          </w:p>
        </w:tc>
        <w:tc>
          <w:tcPr>
            <w:tcW w:w="993" w:type="dxa"/>
            <w:vMerge/>
            <w:vAlign w:val="center"/>
          </w:tcPr>
          <w:p w14:paraId="014DC718" w14:textId="77777777" w:rsidR="00F611DE" w:rsidRPr="00895966" w:rsidRDefault="00F611DE" w:rsidP="00984FFA">
            <w:pPr>
              <w:jc w:val="center"/>
              <w:rPr>
                <w:rFonts w:ascii="华文楷体" w:eastAsia="华文楷体" w:hAnsi="华文楷体"/>
                <w:bCs/>
                <w:szCs w:val="21"/>
              </w:rPr>
            </w:pPr>
          </w:p>
        </w:tc>
        <w:tc>
          <w:tcPr>
            <w:tcW w:w="1275" w:type="dxa"/>
            <w:vMerge/>
            <w:vAlign w:val="center"/>
          </w:tcPr>
          <w:p w14:paraId="1FDBA4FC" w14:textId="77777777" w:rsidR="00F611DE" w:rsidRPr="00895966" w:rsidRDefault="00F611DE" w:rsidP="00984FFA">
            <w:pPr>
              <w:jc w:val="center"/>
              <w:rPr>
                <w:rFonts w:ascii="华文楷体" w:eastAsia="华文楷体" w:hAnsi="华文楷体"/>
                <w:bCs/>
                <w:szCs w:val="21"/>
              </w:rPr>
            </w:pPr>
          </w:p>
        </w:tc>
        <w:tc>
          <w:tcPr>
            <w:tcW w:w="912" w:type="dxa"/>
            <w:vMerge/>
            <w:vAlign w:val="center"/>
          </w:tcPr>
          <w:p w14:paraId="4855130A" w14:textId="77777777" w:rsidR="00F611DE" w:rsidRPr="00895966" w:rsidRDefault="00F611DE" w:rsidP="00984FFA">
            <w:pPr>
              <w:jc w:val="center"/>
              <w:rPr>
                <w:rFonts w:ascii="华文楷体" w:eastAsia="华文楷体" w:hAnsi="华文楷体"/>
                <w:bCs/>
                <w:szCs w:val="21"/>
              </w:rPr>
            </w:pPr>
          </w:p>
        </w:tc>
        <w:tc>
          <w:tcPr>
            <w:tcW w:w="931" w:type="dxa"/>
            <w:vMerge/>
            <w:vAlign w:val="center"/>
          </w:tcPr>
          <w:p w14:paraId="02C85485" w14:textId="77777777" w:rsidR="00F611DE" w:rsidRPr="00A20C7A" w:rsidRDefault="00F611DE" w:rsidP="00093C07">
            <w:pPr>
              <w:jc w:val="center"/>
              <w:rPr>
                <w:rFonts w:ascii="华文楷体" w:eastAsia="华文楷体" w:hAnsi="华文楷体"/>
                <w:bCs/>
                <w:color w:val="FF0000"/>
                <w:szCs w:val="21"/>
              </w:rPr>
            </w:pPr>
          </w:p>
        </w:tc>
        <w:tc>
          <w:tcPr>
            <w:tcW w:w="877" w:type="dxa"/>
            <w:vMerge/>
            <w:vAlign w:val="center"/>
          </w:tcPr>
          <w:p w14:paraId="5A5F2112" w14:textId="77777777" w:rsidR="00F611DE" w:rsidRPr="00A20C7A" w:rsidRDefault="00F611DE" w:rsidP="00093C07">
            <w:pPr>
              <w:jc w:val="center"/>
              <w:rPr>
                <w:rFonts w:ascii="华文楷体" w:eastAsia="华文楷体" w:hAnsi="华文楷体"/>
                <w:bCs/>
                <w:color w:val="FF0000"/>
                <w:szCs w:val="21"/>
              </w:rPr>
            </w:pPr>
          </w:p>
        </w:tc>
      </w:tr>
    </w:tbl>
    <w:p w14:paraId="0F912028" w14:textId="77777777" w:rsidR="00D20901" w:rsidRPr="00297D65" w:rsidRDefault="005B5027" w:rsidP="00B97644">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 xml:space="preserve">    </w:t>
      </w:r>
      <w:r w:rsidR="00D20901">
        <w:rPr>
          <w:rFonts w:hint="eastAsia"/>
        </w:rPr>
        <w:t>地价支付节奏</w:t>
      </w:r>
      <w:r w:rsidR="00D20901" w:rsidRPr="00E35D0B">
        <w:rPr>
          <w:rFonts w:hint="eastAsia"/>
        </w:rPr>
        <w:t>：</w:t>
      </w:r>
    </w:p>
    <w:p w14:paraId="4D8B4C16" w14:textId="77777777" w:rsidR="00D20901" w:rsidRPr="00297D65" w:rsidRDefault="009F7AD5" w:rsidP="009F7AD5">
      <w:pPr>
        <w:spacing w:line="400" w:lineRule="exact"/>
        <w:ind w:left="426"/>
        <w:rPr>
          <w:rFonts w:asciiTheme="minorEastAsia" w:eastAsiaTheme="minorEastAsia" w:hAnsiTheme="minorEastAsia"/>
          <w:szCs w:val="21"/>
        </w:rPr>
      </w:pPr>
      <w:r w:rsidRPr="00CA1CCC">
        <w:rPr>
          <w:rFonts w:asciiTheme="minorEastAsia" w:eastAsiaTheme="minorEastAsia" w:hAnsiTheme="minorEastAsia" w:hint="eastAsia"/>
          <w:color w:val="000000" w:themeColor="text1"/>
          <w:szCs w:val="21"/>
        </w:rPr>
        <w:t>按土地出让合同，地价于20</w:t>
      </w:r>
      <w:r w:rsidRPr="00CA1CCC">
        <w:rPr>
          <w:rFonts w:asciiTheme="minorEastAsia" w:eastAsiaTheme="minorEastAsia" w:hAnsiTheme="minorEastAsia"/>
          <w:color w:val="000000" w:themeColor="text1"/>
          <w:szCs w:val="21"/>
        </w:rPr>
        <w:t>14</w:t>
      </w:r>
      <w:r w:rsidRPr="00CA1CCC">
        <w:rPr>
          <w:rFonts w:asciiTheme="minorEastAsia" w:eastAsiaTheme="minorEastAsia" w:hAnsiTheme="minorEastAsia" w:hint="eastAsia"/>
          <w:color w:val="000000" w:themeColor="text1"/>
          <w:szCs w:val="21"/>
        </w:rPr>
        <w:t>年</w:t>
      </w:r>
      <w:r w:rsidR="005B5027">
        <w:rPr>
          <w:rFonts w:asciiTheme="minorEastAsia" w:eastAsiaTheme="minorEastAsia" w:hAnsiTheme="minorEastAsia" w:hint="eastAsia"/>
          <w:color w:val="000000" w:themeColor="text1"/>
          <w:szCs w:val="21"/>
        </w:rPr>
        <w:t>9</w:t>
      </w:r>
      <w:r w:rsidRPr="00CA1CCC">
        <w:rPr>
          <w:rFonts w:asciiTheme="minorEastAsia" w:eastAsiaTheme="minorEastAsia" w:hAnsiTheme="minorEastAsia" w:hint="eastAsia"/>
          <w:color w:val="000000" w:themeColor="text1"/>
          <w:szCs w:val="21"/>
        </w:rPr>
        <w:t>月</w:t>
      </w:r>
      <w:r w:rsidR="005B5027">
        <w:rPr>
          <w:rFonts w:asciiTheme="minorEastAsia" w:eastAsiaTheme="minorEastAsia" w:hAnsiTheme="minorEastAsia" w:hint="eastAsia"/>
          <w:color w:val="000000" w:themeColor="text1"/>
          <w:szCs w:val="21"/>
        </w:rPr>
        <w:t>7</w:t>
      </w:r>
      <w:r w:rsidRPr="00CA1CCC">
        <w:rPr>
          <w:rFonts w:asciiTheme="minorEastAsia" w:eastAsiaTheme="minorEastAsia" w:hAnsiTheme="minorEastAsia" w:hint="eastAsia"/>
          <w:color w:val="000000" w:themeColor="text1"/>
          <w:szCs w:val="21"/>
        </w:rPr>
        <w:t>日前付</w:t>
      </w:r>
      <w:r w:rsidR="00BB06EE">
        <w:rPr>
          <w:rFonts w:asciiTheme="minorEastAsia" w:eastAsiaTheme="minorEastAsia" w:hAnsiTheme="minorEastAsia" w:hint="eastAsia"/>
          <w:color w:val="000000" w:themeColor="text1"/>
          <w:szCs w:val="21"/>
        </w:rPr>
        <w:t>31</w:t>
      </w:r>
      <w:r w:rsidR="005B5027">
        <w:rPr>
          <w:rFonts w:asciiTheme="minorEastAsia" w:eastAsiaTheme="minorEastAsia" w:hAnsiTheme="minorEastAsia" w:hint="eastAsia"/>
          <w:color w:val="000000" w:themeColor="text1"/>
          <w:szCs w:val="21"/>
        </w:rPr>
        <w:t>5000000</w:t>
      </w:r>
      <w:r w:rsidRPr="00CA1CCC">
        <w:rPr>
          <w:rFonts w:asciiTheme="minorEastAsia" w:eastAsiaTheme="minorEastAsia" w:hAnsiTheme="minorEastAsia" w:hint="eastAsia"/>
          <w:color w:val="000000" w:themeColor="text1"/>
          <w:szCs w:val="21"/>
        </w:rPr>
        <w:t>元，于2015年1月</w:t>
      </w:r>
      <w:r w:rsidR="00BB06EE">
        <w:rPr>
          <w:rFonts w:asciiTheme="minorEastAsia" w:eastAsiaTheme="minorEastAsia" w:hAnsiTheme="minorEastAsia" w:hint="eastAsia"/>
          <w:color w:val="000000" w:themeColor="text1"/>
          <w:szCs w:val="21"/>
        </w:rPr>
        <w:t>29</w:t>
      </w:r>
      <w:r w:rsidRPr="00CA1CCC">
        <w:rPr>
          <w:rFonts w:asciiTheme="minorEastAsia" w:eastAsiaTheme="minorEastAsia" w:hAnsiTheme="minorEastAsia" w:hint="eastAsia"/>
          <w:color w:val="000000" w:themeColor="text1"/>
          <w:szCs w:val="21"/>
        </w:rPr>
        <w:t>日付清余款</w:t>
      </w:r>
      <w:r w:rsidR="005B5027">
        <w:rPr>
          <w:rFonts w:asciiTheme="minorEastAsia" w:eastAsiaTheme="minorEastAsia" w:hAnsiTheme="minorEastAsia" w:hint="eastAsia"/>
          <w:color w:val="000000" w:themeColor="text1"/>
          <w:szCs w:val="21"/>
        </w:rPr>
        <w:t>317575766.9</w:t>
      </w:r>
      <w:r w:rsidRPr="00CA1CCC">
        <w:rPr>
          <w:rFonts w:asciiTheme="minorEastAsia" w:eastAsiaTheme="minorEastAsia" w:hAnsiTheme="minorEastAsia" w:hint="eastAsia"/>
          <w:color w:val="000000" w:themeColor="text1"/>
          <w:szCs w:val="21"/>
        </w:rPr>
        <w:t>元。</w:t>
      </w:r>
      <w:r w:rsidR="00D20901">
        <w:rPr>
          <w:rFonts w:hint="eastAsia"/>
        </w:rPr>
        <w:t>资金解决方案：</w:t>
      </w:r>
    </w:p>
    <w:p w14:paraId="73F2D29D" w14:textId="77777777" w:rsidR="00297D65" w:rsidRDefault="0086315F" w:rsidP="00297D65">
      <w:pPr>
        <w:pStyle w:val="a5"/>
        <w:rPr>
          <w:rFonts w:asciiTheme="minorEastAsia" w:eastAsiaTheme="minorEastAsia" w:hAnsiTheme="minorEastAsia"/>
          <w:szCs w:val="21"/>
        </w:rPr>
      </w:pPr>
      <w:r>
        <w:rPr>
          <w:rFonts w:asciiTheme="minorEastAsia" w:eastAsiaTheme="minorEastAsia" w:hAnsiTheme="minorEastAsia" w:hint="eastAsia"/>
          <w:szCs w:val="21"/>
        </w:rPr>
        <w:t>资金</w:t>
      </w:r>
      <w:r w:rsidR="007F39F4">
        <w:rPr>
          <w:rFonts w:asciiTheme="minorEastAsia" w:eastAsiaTheme="minorEastAsia" w:hAnsiTheme="minorEastAsia" w:hint="eastAsia"/>
          <w:szCs w:val="21"/>
        </w:rPr>
        <w:t>投入由旭辉、跟投员工（含杠杆）根据股权收益权比例投入。</w:t>
      </w:r>
    </w:p>
    <w:p w14:paraId="4586BD15" w14:textId="77777777" w:rsidR="00D20901" w:rsidRPr="00297D65" w:rsidRDefault="00F07EA2" w:rsidP="00D20901">
      <w:pPr>
        <w:numPr>
          <w:ilvl w:val="2"/>
          <w:numId w:val="1"/>
        </w:numPr>
        <w:spacing w:line="400" w:lineRule="exact"/>
        <w:ind w:left="1134" w:hanging="708"/>
        <w:rPr>
          <w:rFonts w:asciiTheme="minorEastAsia" w:eastAsiaTheme="minorEastAsia" w:hAnsiTheme="minorEastAsia"/>
          <w:szCs w:val="21"/>
        </w:rPr>
      </w:pPr>
      <w:r>
        <w:rPr>
          <w:rFonts w:hint="eastAsia"/>
        </w:rPr>
        <w:t>项目</w:t>
      </w:r>
      <w:r w:rsidR="00D20901">
        <w:rPr>
          <w:rFonts w:hint="eastAsia"/>
        </w:rPr>
        <w:t>资金峰值：</w:t>
      </w:r>
    </w:p>
    <w:p w14:paraId="5D10A5C5" w14:textId="77777777" w:rsidR="00297D65" w:rsidRPr="009F7AD5" w:rsidRDefault="0017279D" w:rsidP="009F7AD5">
      <w:pPr>
        <w:spacing w:line="400" w:lineRule="exact"/>
        <w:ind w:left="426"/>
        <w:rPr>
          <w:rFonts w:asciiTheme="minorEastAsia" w:eastAsiaTheme="minorEastAsia" w:hAnsiTheme="minorEastAsia"/>
          <w:szCs w:val="21"/>
        </w:rPr>
      </w:pPr>
      <w:r w:rsidRPr="009F7AD5">
        <w:rPr>
          <w:rFonts w:asciiTheme="minorEastAsia" w:eastAsiaTheme="minorEastAsia" w:hAnsiTheme="minorEastAsia" w:hint="eastAsia"/>
          <w:szCs w:val="21"/>
        </w:rPr>
        <w:lastRenderedPageBreak/>
        <w:t>项目</w:t>
      </w:r>
      <w:r w:rsidR="007F39F4" w:rsidRPr="009F7AD5">
        <w:rPr>
          <w:rFonts w:asciiTheme="minorEastAsia" w:eastAsiaTheme="minorEastAsia" w:hAnsiTheme="minorEastAsia" w:hint="eastAsia"/>
          <w:szCs w:val="21"/>
        </w:rPr>
        <w:t>资金峰值</w:t>
      </w:r>
      <w:r w:rsidR="005B5027">
        <w:rPr>
          <w:rFonts w:asciiTheme="minorEastAsia" w:eastAsiaTheme="minorEastAsia" w:hAnsiTheme="minorEastAsia" w:hint="eastAsia"/>
          <w:szCs w:val="21"/>
        </w:rPr>
        <w:t>7.43</w:t>
      </w:r>
      <w:r w:rsidR="007F39F4" w:rsidRPr="009F7AD5">
        <w:rPr>
          <w:rFonts w:asciiTheme="minorEastAsia" w:eastAsiaTheme="minorEastAsia" w:hAnsiTheme="minorEastAsia" w:hint="eastAsia"/>
          <w:szCs w:val="21"/>
        </w:rPr>
        <w:t>亿元。</w:t>
      </w:r>
    </w:p>
    <w:p w14:paraId="62B459EB" w14:textId="77777777" w:rsidR="00D20901" w:rsidRPr="00297D65" w:rsidRDefault="00D20901" w:rsidP="00D20901">
      <w:pPr>
        <w:numPr>
          <w:ilvl w:val="2"/>
          <w:numId w:val="1"/>
        </w:numPr>
        <w:spacing w:line="400" w:lineRule="exact"/>
        <w:ind w:left="1134" w:hanging="708"/>
        <w:rPr>
          <w:rFonts w:asciiTheme="minorEastAsia" w:eastAsiaTheme="minorEastAsia" w:hAnsiTheme="minorEastAsia"/>
          <w:szCs w:val="21"/>
        </w:rPr>
      </w:pPr>
      <w:r>
        <w:rPr>
          <w:rFonts w:hint="eastAsia"/>
        </w:rPr>
        <w:t>股权收益权比例：</w:t>
      </w:r>
      <w:r w:rsidR="00297D65">
        <w:rPr>
          <w:rFonts w:hint="eastAsia"/>
        </w:rPr>
        <w:t>收益权与股权比例对等。</w:t>
      </w:r>
    </w:p>
    <w:tbl>
      <w:tblPr>
        <w:tblStyle w:val="a6"/>
        <w:tblW w:w="0" w:type="auto"/>
        <w:tblInd w:w="534" w:type="dxa"/>
        <w:tblLook w:val="04A0" w:firstRow="1" w:lastRow="0" w:firstColumn="1" w:lastColumn="0" w:noHBand="0" w:noVBand="1"/>
      </w:tblPr>
      <w:tblGrid>
        <w:gridCol w:w="1506"/>
        <w:gridCol w:w="2100"/>
        <w:gridCol w:w="2267"/>
      </w:tblGrid>
      <w:tr w:rsidR="005B5027" w14:paraId="0CAEA378" w14:textId="77777777" w:rsidTr="00FE54F7">
        <w:trPr>
          <w:trHeight w:val="631"/>
        </w:trPr>
        <w:tc>
          <w:tcPr>
            <w:tcW w:w="1506" w:type="dxa"/>
            <w:shd w:val="clear" w:color="auto" w:fill="F2F2F2" w:themeFill="background1" w:themeFillShade="F2"/>
            <w:vAlign w:val="center"/>
          </w:tcPr>
          <w:p w14:paraId="3BEA8707" w14:textId="77777777" w:rsidR="005B5027" w:rsidRPr="00FE54F7" w:rsidRDefault="005B5027" w:rsidP="008D67E6">
            <w:pPr>
              <w:jc w:val="center"/>
              <w:rPr>
                <w:rFonts w:ascii="华文楷体" w:eastAsia="华文楷体" w:hAnsi="华文楷体"/>
                <w:b/>
                <w:bCs/>
                <w:color w:val="000000"/>
                <w:szCs w:val="21"/>
              </w:rPr>
            </w:pPr>
            <w:r w:rsidRPr="00EB221E">
              <w:rPr>
                <w:rFonts w:ascii="华文楷体" w:eastAsia="华文楷体" w:hAnsi="华文楷体" w:hint="eastAsia"/>
                <w:b/>
                <w:bCs/>
                <w:color w:val="000000"/>
                <w:szCs w:val="21"/>
              </w:rPr>
              <w:t>股权收益方</w:t>
            </w:r>
          </w:p>
        </w:tc>
        <w:tc>
          <w:tcPr>
            <w:tcW w:w="2100" w:type="dxa"/>
            <w:shd w:val="clear" w:color="auto" w:fill="F2F2F2" w:themeFill="background1" w:themeFillShade="F2"/>
            <w:vAlign w:val="center"/>
          </w:tcPr>
          <w:p w14:paraId="2F4AFEA5" w14:textId="77777777" w:rsidR="005B5027" w:rsidRPr="00FE54F7" w:rsidRDefault="005B5027" w:rsidP="008D67E6">
            <w:pPr>
              <w:jc w:val="center"/>
              <w:rPr>
                <w:rFonts w:ascii="华文楷体" w:eastAsia="华文楷体" w:hAnsi="华文楷体"/>
                <w:b/>
                <w:bCs/>
                <w:color w:val="000000"/>
                <w:szCs w:val="21"/>
              </w:rPr>
            </w:pPr>
            <w:r w:rsidRPr="00FE54F7">
              <w:rPr>
                <w:rFonts w:ascii="华文楷体" w:eastAsia="华文楷体" w:hAnsi="华文楷体" w:hint="eastAsia"/>
                <w:b/>
                <w:bCs/>
                <w:color w:val="000000"/>
                <w:szCs w:val="21"/>
              </w:rPr>
              <w:t>旭辉</w:t>
            </w:r>
          </w:p>
        </w:tc>
        <w:tc>
          <w:tcPr>
            <w:tcW w:w="2267" w:type="dxa"/>
            <w:shd w:val="clear" w:color="auto" w:fill="F2F2F2" w:themeFill="background1" w:themeFillShade="F2"/>
            <w:vAlign w:val="center"/>
          </w:tcPr>
          <w:p w14:paraId="6B17D761" w14:textId="77777777" w:rsidR="005B5027" w:rsidRPr="00FE54F7" w:rsidRDefault="005B5027" w:rsidP="008D67E6">
            <w:pPr>
              <w:jc w:val="center"/>
              <w:rPr>
                <w:rFonts w:ascii="华文楷体" w:eastAsia="华文楷体" w:hAnsi="华文楷体"/>
                <w:b/>
                <w:bCs/>
                <w:color w:val="000000"/>
                <w:szCs w:val="21"/>
              </w:rPr>
            </w:pPr>
            <w:r w:rsidRPr="00FE54F7">
              <w:rPr>
                <w:rFonts w:ascii="华文楷体" w:eastAsia="华文楷体" w:hAnsi="华文楷体" w:hint="eastAsia"/>
                <w:b/>
                <w:bCs/>
                <w:color w:val="000000"/>
                <w:szCs w:val="21"/>
              </w:rPr>
              <w:t>员工（含杠杆）</w:t>
            </w:r>
          </w:p>
        </w:tc>
      </w:tr>
      <w:tr w:rsidR="005B5027" w14:paraId="4E1FB68F" w14:textId="77777777" w:rsidTr="00FE54F7">
        <w:trPr>
          <w:trHeight w:val="559"/>
        </w:trPr>
        <w:tc>
          <w:tcPr>
            <w:tcW w:w="1506" w:type="dxa"/>
            <w:vAlign w:val="center"/>
          </w:tcPr>
          <w:p w14:paraId="22C1F68E" w14:textId="77777777" w:rsidR="005B5027" w:rsidRPr="008D67E6" w:rsidRDefault="005B5027" w:rsidP="00093C07">
            <w:pPr>
              <w:jc w:val="center"/>
              <w:rPr>
                <w:rFonts w:ascii="华文楷体" w:eastAsia="华文楷体" w:hAnsi="华文楷体"/>
                <w:bCs/>
                <w:color w:val="000000"/>
                <w:szCs w:val="21"/>
              </w:rPr>
            </w:pPr>
            <w:r w:rsidRPr="008D67E6">
              <w:rPr>
                <w:rFonts w:ascii="华文楷体" w:eastAsia="华文楷体" w:hAnsi="华文楷体" w:hint="eastAsia"/>
                <w:bCs/>
                <w:color w:val="000000"/>
                <w:szCs w:val="21"/>
              </w:rPr>
              <w:t>跟投前</w:t>
            </w:r>
          </w:p>
        </w:tc>
        <w:tc>
          <w:tcPr>
            <w:tcW w:w="2100" w:type="dxa"/>
            <w:vAlign w:val="center"/>
          </w:tcPr>
          <w:p w14:paraId="061C75C3" w14:textId="77777777" w:rsidR="005B5027" w:rsidRPr="008D67E6" w:rsidRDefault="005B5027" w:rsidP="00093C07">
            <w:pPr>
              <w:jc w:val="center"/>
              <w:rPr>
                <w:rFonts w:ascii="华文楷体" w:eastAsia="华文楷体" w:hAnsi="华文楷体"/>
                <w:bCs/>
                <w:color w:val="000000"/>
                <w:szCs w:val="21"/>
              </w:rPr>
            </w:pPr>
            <w:r>
              <w:rPr>
                <w:rFonts w:ascii="华文楷体" w:eastAsia="华文楷体" w:hAnsi="华文楷体" w:hint="eastAsia"/>
                <w:bCs/>
                <w:color w:val="000000"/>
                <w:szCs w:val="21"/>
              </w:rPr>
              <w:t>100%</w:t>
            </w:r>
          </w:p>
        </w:tc>
        <w:tc>
          <w:tcPr>
            <w:tcW w:w="2267" w:type="dxa"/>
            <w:vAlign w:val="center"/>
          </w:tcPr>
          <w:p w14:paraId="0CDE7AF5" w14:textId="77777777" w:rsidR="005B5027" w:rsidRPr="008D67E6" w:rsidRDefault="005B5027" w:rsidP="00093C07">
            <w:pPr>
              <w:jc w:val="center"/>
              <w:rPr>
                <w:rFonts w:ascii="华文楷体" w:eastAsia="华文楷体" w:hAnsi="华文楷体"/>
                <w:bCs/>
                <w:color w:val="000000"/>
                <w:szCs w:val="21"/>
              </w:rPr>
            </w:pPr>
            <w:r>
              <w:rPr>
                <w:rFonts w:ascii="华文楷体" w:eastAsia="华文楷体" w:hAnsi="华文楷体" w:hint="eastAsia"/>
                <w:bCs/>
                <w:color w:val="000000"/>
                <w:szCs w:val="21"/>
              </w:rPr>
              <w:t>0%</w:t>
            </w:r>
          </w:p>
        </w:tc>
      </w:tr>
      <w:tr w:rsidR="005B5027" w14:paraId="765035F6" w14:textId="77777777" w:rsidTr="00FE54F7">
        <w:trPr>
          <w:trHeight w:val="559"/>
        </w:trPr>
        <w:tc>
          <w:tcPr>
            <w:tcW w:w="1506" w:type="dxa"/>
            <w:vAlign w:val="center"/>
          </w:tcPr>
          <w:p w14:paraId="31AB7693" w14:textId="77777777" w:rsidR="005B5027" w:rsidRPr="008D67E6" w:rsidRDefault="005B5027" w:rsidP="008D67E6">
            <w:pPr>
              <w:jc w:val="center"/>
              <w:rPr>
                <w:rFonts w:ascii="华文楷体" w:eastAsia="华文楷体" w:hAnsi="华文楷体"/>
                <w:bCs/>
                <w:color w:val="000000"/>
                <w:szCs w:val="21"/>
              </w:rPr>
            </w:pPr>
            <w:r w:rsidRPr="008D67E6">
              <w:rPr>
                <w:rFonts w:ascii="华文楷体" w:eastAsia="华文楷体" w:hAnsi="华文楷体" w:hint="eastAsia"/>
                <w:bCs/>
                <w:color w:val="000000"/>
                <w:szCs w:val="21"/>
              </w:rPr>
              <w:t>跟投后</w:t>
            </w:r>
          </w:p>
        </w:tc>
        <w:tc>
          <w:tcPr>
            <w:tcW w:w="2100" w:type="dxa"/>
            <w:vAlign w:val="center"/>
          </w:tcPr>
          <w:p w14:paraId="19F0AB17" w14:textId="77777777" w:rsidR="005B5027" w:rsidRPr="00FE54F7" w:rsidRDefault="005B5027" w:rsidP="00F366A6">
            <w:pPr>
              <w:jc w:val="center"/>
              <w:rPr>
                <w:rFonts w:ascii="华文楷体" w:eastAsia="华文楷体" w:hAnsi="华文楷体"/>
                <w:bCs/>
                <w:szCs w:val="21"/>
              </w:rPr>
            </w:pPr>
            <w:r>
              <w:rPr>
                <w:rFonts w:ascii="华文楷体" w:eastAsia="华文楷体" w:hAnsi="华文楷体" w:hint="eastAsia"/>
                <w:bCs/>
                <w:szCs w:val="21"/>
              </w:rPr>
              <w:t>9</w:t>
            </w:r>
            <w:r w:rsidR="00F366A6">
              <w:rPr>
                <w:rFonts w:ascii="华文楷体" w:eastAsia="华文楷体" w:hAnsi="华文楷体" w:hint="eastAsia"/>
                <w:bCs/>
                <w:szCs w:val="21"/>
              </w:rPr>
              <w:t>0</w:t>
            </w:r>
            <w:r w:rsidRPr="00FE54F7">
              <w:rPr>
                <w:rFonts w:ascii="华文楷体" w:eastAsia="华文楷体" w:hAnsi="华文楷体" w:hint="eastAsia"/>
                <w:bCs/>
                <w:szCs w:val="21"/>
              </w:rPr>
              <w:t>%</w:t>
            </w:r>
          </w:p>
        </w:tc>
        <w:tc>
          <w:tcPr>
            <w:tcW w:w="2267" w:type="dxa"/>
            <w:vAlign w:val="center"/>
          </w:tcPr>
          <w:p w14:paraId="40E041FC" w14:textId="77777777" w:rsidR="005B5027" w:rsidRPr="00FE54F7" w:rsidRDefault="00F366A6" w:rsidP="008D67E6">
            <w:pPr>
              <w:jc w:val="center"/>
              <w:rPr>
                <w:rFonts w:ascii="华文楷体" w:eastAsia="华文楷体" w:hAnsi="华文楷体"/>
                <w:bCs/>
                <w:szCs w:val="21"/>
              </w:rPr>
            </w:pPr>
            <w:r>
              <w:rPr>
                <w:rFonts w:ascii="华文楷体" w:eastAsia="华文楷体" w:hAnsi="华文楷体" w:hint="eastAsia"/>
                <w:bCs/>
                <w:szCs w:val="21"/>
              </w:rPr>
              <w:t>10</w:t>
            </w:r>
            <w:r w:rsidR="005B5027" w:rsidRPr="00FE54F7">
              <w:rPr>
                <w:rFonts w:ascii="华文楷体" w:eastAsia="华文楷体" w:hAnsi="华文楷体" w:hint="eastAsia"/>
                <w:bCs/>
                <w:szCs w:val="21"/>
              </w:rPr>
              <w:t>%</w:t>
            </w:r>
          </w:p>
        </w:tc>
      </w:tr>
    </w:tbl>
    <w:p w14:paraId="7E332143" w14:textId="77777777" w:rsidR="00D20901" w:rsidRDefault="00D20901" w:rsidP="00D20901">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D20901">
        <w:rPr>
          <w:rFonts w:asciiTheme="minorEastAsia" w:eastAsiaTheme="minorEastAsia" w:hAnsiTheme="minorEastAsia" w:hint="eastAsia"/>
          <w:b/>
          <w:bCs/>
          <w:color w:val="000000"/>
          <w:szCs w:val="21"/>
        </w:rPr>
        <w:t>项目合作方简介及主要合作条款：</w:t>
      </w:r>
    </w:p>
    <w:p w14:paraId="0A901422" w14:textId="7B104A18" w:rsidR="005B5027" w:rsidRPr="00D20901" w:rsidRDefault="00332A53" w:rsidP="005B5027">
      <w:pPr>
        <w:pStyle w:val="a5"/>
        <w:spacing w:line="400" w:lineRule="exact"/>
        <w:ind w:left="567" w:firstLineChars="0" w:firstLine="0"/>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(无)</w:t>
      </w:r>
      <w:bookmarkStart w:id="0" w:name="_GoBack"/>
      <w:bookmarkEnd w:id="0"/>
    </w:p>
    <w:p w14:paraId="54611B84" w14:textId="77777777" w:rsidR="008D67E6" w:rsidRDefault="008D67E6" w:rsidP="008D67E6">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预计</w:t>
      </w:r>
      <w:r w:rsidRPr="00D20901">
        <w:rPr>
          <w:rFonts w:asciiTheme="minorEastAsia" w:eastAsiaTheme="minorEastAsia" w:hAnsiTheme="minorEastAsia" w:hint="eastAsia"/>
          <w:b/>
          <w:bCs/>
          <w:color w:val="000000"/>
          <w:szCs w:val="21"/>
        </w:rPr>
        <w:t>项目</w:t>
      </w:r>
      <w:r>
        <w:rPr>
          <w:rFonts w:asciiTheme="minorEastAsia" w:eastAsiaTheme="minorEastAsia" w:hAnsiTheme="minorEastAsia" w:hint="eastAsia"/>
          <w:b/>
          <w:bCs/>
          <w:color w:val="000000"/>
          <w:szCs w:val="21"/>
        </w:rPr>
        <w:t>层面的收益测算</w:t>
      </w:r>
      <w:r w:rsidRPr="00D20901">
        <w:rPr>
          <w:rFonts w:asciiTheme="minorEastAsia" w:eastAsiaTheme="minorEastAsia" w:hAnsiTheme="minorEastAsia" w:hint="eastAsia"/>
          <w:b/>
          <w:bCs/>
          <w:color w:val="000000"/>
          <w:szCs w:val="21"/>
        </w:rPr>
        <w:t>：</w:t>
      </w:r>
    </w:p>
    <w:p w14:paraId="2C697584" w14:textId="77777777" w:rsidR="008D67E6" w:rsidRPr="00580E1C" w:rsidRDefault="008D67E6" w:rsidP="008D67E6">
      <w:pPr>
        <w:pStyle w:val="a5"/>
        <w:spacing w:line="400" w:lineRule="exact"/>
        <w:ind w:left="567" w:firstLineChars="0" w:firstLine="0"/>
        <w:rPr>
          <w:rFonts w:asciiTheme="minorEastAsia" w:eastAsiaTheme="minorEastAsia" w:hAnsiTheme="minorEastAsia"/>
          <w:bCs/>
          <w:color w:val="000000"/>
          <w:szCs w:val="21"/>
          <w:u w:val="single"/>
        </w:rPr>
      </w:pPr>
      <w:r w:rsidRPr="00580E1C">
        <w:rPr>
          <w:rFonts w:asciiTheme="minorEastAsia" w:eastAsiaTheme="minorEastAsia" w:hAnsiTheme="minorEastAsia" w:hint="eastAsia"/>
          <w:bCs/>
          <w:color w:val="000000"/>
          <w:szCs w:val="21"/>
          <w:u w:val="single"/>
        </w:rPr>
        <w:t>（收益指标仅根据目前方案进行测算</w:t>
      </w:r>
      <w:r w:rsidR="00580E1C" w:rsidRPr="00580E1C">
        <w:rPr>
          <w:rFonts w:asciiTheme="minorEastAsia" w:eastAsiaTheme="minorEastAsia" w:hAnsiTheme="minorEastAsia" w:hint="eastAsia"/>
          <w:bCs/>
          <w:color w:val="000000"/>
          <w:szCs w:val="21"/>
          <w:u w:val="single"/>
        </w:rPr>
        <w:t>，后续将根据方案调整变化及更新，仅供参考</w:t>
      </w:r>
      <w:r w:rsidRPr="00580E1C">
        <w:rPr>
          <w:rFonts w:asciiTheme="minorEastAsia" w:eastAsiaTheme="minorEastAsia" w:hAnsiTheme="minorEastAsia" w:hint="eastAsia"/>
          <w:bCs/>
          <w:color w:val="000000"/>
          <w:szCs w:val="21"/>
          <w:u w:val="single"/>
        </w:rPr>
        <w:t>）</w:t>
      </w:r>
    </w:p>
    <w:tbl>
      <w:tblPr>
        <w:tblStyle w:val="a6"/>
        <w:tblW w:w="0" w:type="auto"/>
        <w:tblInd w:w="534" w:type="dxa"/>
        <w:tblLook w:val="04A0" w:firstRow="1" w:lastRow="0" w:firstColumn="1" w:lastColumn="0" w:noHBand="0" w:noVBand="1"/>
      </w:tblPr>
      <w:tblGrid>
        <w:gridCol w:w="1506"/>
        <w:gridCol w:w="2100"/>
        <w:gridCol w:w="2064"/>
        <w:gridCol w:w="2205"/>
      </w:tblGrid>
      <w:tr w:rsidR="008D67E6" w:rsidRPr="008D67E6" w14:paraId="6FF2EC0B" w14:textId="77777777" w:rsidTr="00E848B9">
        <w:trPr>
          <w:trHeight w:val="583"/>
        </w:trPr>
        <w:tc>
          <w:tcPr>
            <w:tcW w:w="1506" w:type="dxa"/>
            <w:shd w:val="clear" w:color="auto" w:fill="F2F2F2" w:themeFill="background1" w:themeFillShade="F2"/>
            <w:vAlign w:val="center"/>
          </w:tcPr>
          <w:p w14:paraId="64CE0545" w14:textId="77777777" w:rsidR="008D67E6" w:rsidRPr="00E848B9" w:rsidRDefault="008D67E6" w:rsidP="00093C07">
            <w:pPr>
              <w:jc w:val="center"/>
              <w:rPr>
                <w:rFonts w:ascii="华文楷体" w:eastAsia="华文楷体" w:hAnsi="华文楷体"/>
                <w:b/>
                <w:bCs/>
                <w:color w:val="000000"/>
                <w:szCs w:val="21"/>
              </w:rPr>
            </w:pPr>
          </w:p>
        </w:tc>
        <w:tc>
          <w:tcPr>
            <w:tcW w:w="2100" w:type="dxa"/>
            <w:shd w:val="clear" w:color="auto" w:fill="F2F2F2" w:themeFill="background1" w:themeFillShade="F2"/>
            <w:vAlign w:val="center"/>
          </w:tcPr>
          <w:p w14:paraId="4EAD0A5F" w14:textId="77777777" w:rsidR="008D67E6" w:rsidRPr="00E848B9" w:rsidRDefault="002E091F" w:rsidP="00093C07">
            <w:pPr>
              <w:jc w:val="center"/>
              <w:rPr>
                <w:rFonts w:ascii="华文楷体" w:eastAsia="华文楷体" w:hAnsi="华文楷体"/>
                <w:b/>
                <w:bCs/>
                <w:color w:val="000000"/>
                <w:szCs w:val="21"/>
              </w:rPr>
            </w:pPr>
            <w:r w:rsidRPr="00E848B9">
              <w:rPr>
                <w:rFonts w:ascii="华文楷体" w:eastAsia="华文楷体" w:hAnsi="华文楷体" w:hint="eastAsia"/>
                <w:b/>
                <w:bCs/>
                <w:color w:val="000000"/>
                <w:szCs w:val="21"/>
              </w:rPr>
              <w:t>项目净</w:t>
            </w:r>
            <w:r w:rsidR="008D67E6" w:rsidRPr="00E848B9">
              <w:rPr>
                <w:rFonts w:ascii="华文楷体" w:eastAsia="华文楷体" w:hAnsi="华文楷体" w:hint="eastAsia"/>
                <w:b/>
                <w:bCs/>
                <w:color w:val="000000"/>
                <w:szCs w:val="21"/>
              </w:rPr>
              <w:t>利率</w:t>
            </w:r>
          </w:p>
        </w:tc>
        <w:tc>
          <w:tcPr>
            <w:tcW w:w="2064" w:type="dxa"/>
            <w:shd w:val="clear" w:color="auto" w:fill="F2F2F2" w:themeFill="background1" w:themeFillShade="F2"/>
            <w:vAlign w:val="center"/>
          </w:tcPr>
          <w:p w14:paraId="5F73C456" w14:textId="77777777" w:rsidR="008D67E6" w:rsidRPr="00E848B9" w:rsidRDefault="002E091F" w:rsidP="00093C07">
            <w:pPr>
              <w:jc w:val="center"/>
              <w:rPr>
                <w:rFonts w:ascii="华文楷体" w:eastAsia="华文楷体" w:hAnsi="华文楷体"/>
                <w:b/>
                <w:bCs/>
                <w:color w:val="000000"/>
                <w:szCs w:val="21"/>
              </w:rPr>
            </w:pPr>
            <w:r w:rsidRPr="00E848B9">
              <w:rPr>
                <w:rFonts w:ascii="华文楷体" w:eastAsia="华文楷体" w:hAnsi="华文楷体" w:hint="eastAsia"/>
                <w:b/>
                <w:bCs/>
                <w:color w:val="000000"/>
                <w:szCs w:val="21"/>
              </w:rPr>
              <w:t>项目IRR</w:t>
            </w:r>
          </w:p>
        </w:tc>
        <w:tc>
          <w:tcPr>
            <w:tcW w:w="2205" w:type="dxa"/>
            <w:shd w:val="clear" w:color="auto" w:fill="F2F2F2" w:themeFill="background1" w:themeFillShade="F2"/>
            <w:vAlign w:val="center"/>
          </w:tcPr>
          <w:p w14:paraId="774011AC" w14:textId="77777777" w:rsidR="008D67E6" w:rsidRPr="00E848B9" w:rsidRDefault="002E091F" w:rsidP="00093C07">
            <w:pPr>
              <w:jc w:val="center"/>
              <w:rPr>
                <w:rFonts w:ascii="华文楷体" w:eastAsia="华文楷体" w:hAnsi="华文楷体"/>
                <w:b/>
                <w:bCs/>
                <w:color w:val="000000"/>
                <w:szCs w:val="21"/>
              </w:rPr>
            </w:pPr>
            <w:r w:rsidRPr="00E848B9">
              <w:rPr>
                <w:rFonts w:ascii="华文楷体" w:eastAsia="华文楷体" w:hAnsi="华文楷体" w:hint="eastAsia"/>
                <w:b/>
                <w:bCs/>
                <w:color w:val="000000"/>
                <w:szCs w:val="21"/>
              </w:rPr>
              <w:t>自有资金投资回报率</w:t>
            </w:r>
          </w:p>
        </w:tc>
      </w:tr>
      <w:tr w:rsidR="009F7AD5" w:rsidRPr="008D67E6" w14:paraId="6F0B4E0E" w14:textId="77777777" w:rsidTr="00FE54F7">
        <w:trPr>
          <w:trHeight w:val="560"/>
        </w:trPr>
        <w:tc>
          <w:tcPr>
            <w:tcW w:w="1506" w:type="dxa"/>
            <w:vAlign w:val="center"/>
          </w:tcPr>
          <w:p w14:paraId="555645E0" w14:textId="77777777" w:rsidR="009F7AD5" w:rsidRPr="008D67E6" w:rsidRDefault="009F7AD5" w:rsidP="00093C07">
            <w:pPr>
              <w:jc w:val="center"/>
              <w:rPr>
                <w:rFonts w:ascii="华文楷体" w:eastAsia="华文楷体" w:hAnsi="华文楷体"/>
                <w:bCs/>
                <w:color w:val="000000"/>
                <w:szCs w:val="21"/>
              </w:rPr>
            </w:pPr>
            <w:r>
              <w:rPr>
                <w:rFonts w:ascii="华文楷体" w:eastAsia="华文楷体" w:hAnsi="华文楷体" w:hint="eastAsia"/>
                <w:bCs/>
                <w:color w:val="000000"/>
                <w:szCs w:val="21"/>
              </w:rPr>
              <w:t>项目整体</w:t>
            </w:r>
          </w:p>
        </w:tc>
        <w:tc>
          <w:tcPr>
            <w:tcW w:w="2100" w:type="dxa"/>
            <w:vAlign w:val="center"/>
          </w:tcPr>
          <w:p w14:paraId="69C38128" w14:textId="77777777" w:rsidR="009F7AD5" w:rsidRPr="00BA12F8" w:rsidRDefault="005B5027" w:rsidP="00093C07">
            <w:pPr>
              <w:jc w:val="center"/>
              <w:rPr>
                <w:rFonts w:ascii="华文楷体" w:eastAsia="华文楷体" w:hAnsi="华文楷体"/>
                <w:bCs/>
                <w:color w:val="000000"/>
                <w:szCs w:val="21"/>
              </w:rPr>
            </w:pPr>
            <w:r>
              <w:rPr>
                <w:rFonts w:ascii="华文楷体" w:eastAsia="华文楷体" w:hAnsi="华文楷体" w:hint="eastAsia"/>
                <w:bCs/>
                <w:color w:val="000000"/>
                <w:szCs w:val="21"/>
              </w:rPr>
              <w:t>12.4</w:t>
            </w:r>
            <w:r w:rsidR="009F7AD5" w:rsidRPr="00BA12F8">
              <w:rPr>
                <w:rFonts w:ascii="华文楷体" w:eastAsia="华文楷体" w:hAnsi="华文楷体" w:hint="eastAsia"/>
                <w:bCs/>
                <w:color w:val="000000"/>
                <w:szCs w:val="21"/>
              </w:rPr>
              <w:t>%</w:t>
            </w:r>
          </w:p>
        </w:tc>
        <w:tc>
          <w:tcPr>
            <w:tcW w:w="2064" w:type="dxa"/>
            <w:vAlign w:val="center"/>
          </w:tcPr>
          <w:p w14:paraId="0C3ED31F" w14:textId="77777777" w:rsidR="009F7AD5" w:rsidRPr="00BA12F8" w:rsidRDefault="005B5027" w:rsidP="00093C07">
            <w:pPr>
              <w:jc w:val="center"/>
              <w:rPr>
                <w:rFonts w:ascii="华文楷体" w:eastAsia="华文楷体" w:hAnsi="华文楷体"/>
                <w:bCs/>
                <w:color w:val="000000"/>
                <w:szCs w:val="21"/>
              </w:rPr>
            </w:pPr>
            <w:r>
              <w:rPr>
                <w:rFonts w:ascii="华文楷体" w:eastAsia="华文楷体" w:hAnsi="华文楷体" w:hint="eastAsia"/>
                <w:bCs/>
                <w:color w:val="000000"/>
                <w:szCs w:val="21"/>
              </w:rPr>
              <w:t>28.19</w:t>
            </w:r>
            <w:r w:rsidR="009F7AD5" w:rsidRPr="00BA12F8">
              <w:rPr>
                <w:rFonts w:ascii="华文楷体" w:eastAsia="华文楷体" w:hAnsi="华文楷体" w:hint="eastAsia"/>
                <w:bCs/>
                <w:color w:val="000000"/>
                <w:szCs w:val="21"/>
              </w:rPr>
              <w:t>%</w:t>
            </w:r>
          </w:p>
        </w:tc>
        <w:tc>
          <w:tcPr>
            <w:tcW w:w="2205" w:type="dxa"/>
            <w:vAlign w:val="center"/>
          </w:tcPr>
          <w:p w14:paraId="6135FBD7" w14:textId="77777777" w:rsidR="009F7AD5" w:rsidRPr="00BA12F8" w:rsidRDefault="005B5027" w:rsidP="00093C07">
            <w:pPr>
              <w:jc w:val="center"/>
              <w:rPr>
                <w:rFonts w:ascii="华文楷体" w:eastAsia="华文楷体" w:hAnsi="华文楷体"/>
                <w:bCs/>
                <w:color w:val="000000"/>
                <w:szCs w:val="21"/>
              </w:rPr>
            </w:pPr>
            <w:r>
              <w:rPr>
                <w:rFonts w:ascii="华文楷体" w:eastAsia="华文楷体" w:hAnsi="华文楷体" w:hint="eastAsia"/>
                <w:bCs/>
                <w:color w:val="000000"/>
                <w:szCs w:val="21"/>
              </w:rPr>
              <w:t>17.83</w:t>
            </w:r>
            <w:r w:rsidR="009F7AD5" w:rsidRPr="00BA12F8">
              <w:rPr>
                <w:rFonts w:ascii="华文楷体" w:eastAsia="华文楷体" w:hAnsi="华文楷体" w:hint="eastAsia"/>
                <w:bCs/>
                <w:color w:val="000000"/>
                <w:szCs w:val="21"/>
              </w:rPr>
              <w:t>%</w:t>
            </w:r>
          </w:p>
        </w:tc>
      </w:tr>
    </w:tbl>
    <w:p w14:paraId="1FBE5EF5" w14:textId="0B7648B4" w:rsidR="005B5027" w:rsidRDefault="0003279F" w:rsidP="005B5027">
      <w:pPr>
        <w:spacing w:line="400" w:lineRule="exact"/>
        <w:ind w:left="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以上收益测算</w:t>
      </w:r>
      <w:r w:rsidR="005B5027">
        <w:rPr>
          <w:rFonts w:asciiTheme="minorEastAsia" w:eastAsiaTheme="minorEastAsia" w:hAnsiTheme="minorEastAsia" w:hint="eastAsia"/>
          <w:b/>
          <w:bCs/>
          <w:color w:val="000000"/>
          <w:szCs w:val="21"/>
        </w:rPr>
        <w:t>不含前期融资</w:t>
      </w:r>
      <w:r w:rsidR="008B0F7E">
        <w:rPr>
          <w:rFonts w:asciiTheme="minorEastAsia" w:eastAsiaTheme="minorEastAsia" w:hAnsiTheme="minorEastAsia" w:hint="eastAsia"/>
          <w:b/>
          <w:bCs/>
          <w:color w:val="000000"/>
          <w:szCs w:val="21"/>
        </w:rPr>
        <w:t>、开发贷款</w:t>
      </w:r>
      <w:r w:rsidR="00365B9A">
        <w:rPr>
          <w:rFonts w:asciiTheme="minorEastAsia" w:eastAsiaTheme="minorEastAsia" w:hAnsiTheme="minorEastAsia" w:hint="eastAsia"/>
          <w:b/>
          <w:bCs/>
          <w:color w:val="000000"/>
          <w:szCs w:val="21"/>
        </w:rPr>
        <w:t>，后续视具体情况可能会增加前期融资，相关财务数据会发生变化。</w:t>
      </w:r>
    </w:p>
    <w:p w14:paraId="654D97D2" w14:textId="77777777" w:rsidR="002E091F" w:rsidRPr="002E091F" w:rsidRDefault="002E091F" w:rsidP="002E091F">
      <w:pPr>
        <w:numPr>
          <w:ilvl w:val="0"/>
          <w:numId w:val="1"/>
        </w:numPr>
        <w:spacing w:line="400" w:lineRule="exact"/>
        <w:rPr>
          <w:rFonts w:asciiTheme="minorEastAsia" w:eastAsiaTheme="minorEastAsia" w:hAnsiTheme="minorEastAsia"/>
          <w:b/>
          <w:bCs/>
          <w:color w:val="000000"/>
          <w:szCs w:val="21"/>
        </w:rPr>
      </w:pPr>
      <w:r w:rsidRPr="002E091F">
        <w:rPr>
          <w:rFonts w:asciiTheme="minorEastAsia" w:eastAsiaTheme="minorEastAsia" w:hAnsiTheme="minorEastAsia" w:hint="eastAsia"/>
          <w:b/>
          <w:bCs/>
          <w:color w:val="000000"/>
          <w:szCs w:val="21"/>
        </w:rPr>
        <w:t>跟投</w:t>
      </w:r>
      <w:r w:rsidR="00755C86">
        <w:rPr>
          <w:rFonts w:asciiTheme="minorEastAsia" w:eastAsiaTheme="minorEastAsia" w:hAnsiTheme="minorEastAsia" w:hint="eastAsia"/>
          <w:b/>
          <w:bCs/>
          <w:color w:val="000000"/>
          <w:szCs w:val="21"/>
        </w:rPr>
        <w:t>额度比例及分配</w:t>
      </w:r>
    </w:p>
    <w:p w14:paraId="6CC643AE" w14:textId="77777777" w:rsidR="002E091F" w:rsidRPr="002E091F" w:rsidRDefault="002E091F" w:rsidP="002E091F">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2E091F">
        <w:rPr>
          <w:rFonts w:asciiTheme="minorEastAsia" w:eastAsiaTheme="minorEastAsia" w:hAnsiTheme="minorEastAsia" w:hint="eastAsia"/>
          <w:b/>
          <w:bCs/>
          <w:color w:val="000000"/>
          <w:szCs w:val="21"/>
        </w:rPr>
        <w:t>确定跟投</w:t>
      </w:r>
      <w:r w:rsidR="000D312B">
        <w:rPr>
          <w:rFonts w:asciiTheme="minorEastAsia" w:eastAsiaTheme="minorEastAsia" w:hAnsiTheme="minorEastAsia" w:hint="eastAsia"/>
          <w:b/>
          <w:bCs/>
          <w:color w:val="000000"/>
          <w:szCs w:val="21"/>
        </w:rPr>
        <w:t>额度与股权占比</w:t>
      </w:r>
      <w:r w:rsidRPr="002E091F">
        <w:rPr>
          <w:rFonts w:asciiTheme="minorEastAsia" w:eastAsiaTheme="minorEastAsia" w:hAnsiTheme="minorEastAsia" w:hint="eastAsia"/>
          <w:b/>
          <w:bCs/>
          <w:color w:val="000000"/>
          <w:szCs w:val="21"/>
        </w:rPr>
        <w:t>：</w:t>
      </w:r>
    </w:p>
    <w:p w14:paraId="0D1F55BD" w14:textId="77777777" w:rsidR="00755C86" w:rsidRPr="00B47531" w:rsidRDefault="002E091F" w:rsidP="00755C86">
      <w:pPr>
        <w:spacing w:line="400" w:lineRule="exact"/>
        <w:ind w:firstLineChars="202" w:firstLine="424"/>
        <w:rPr>
          <w:rFonts w:asciiTheme="minorEastAsia" w:eastAsiaTheme="minorEastAsia" w:hAnsiTheme="minorEastAsia" w:cs="楷体_GB2312"/>
          <w:color w:val="000000"/>
          <w:kern w:val="0"/>
          <w:szCs w:val="21"/>
        </w:rPr>
      </w:pPr>
      <w:r w:rsidRPr="00B47531">
        <w:rPr>
          <w:rFonts w:asciiTheme="minorEastAsia" w:eastAsiaTheme="minorEastAsia" w:hAnsiTheme="minorEastAsia" w:cs="楷体_GB2312" w:hint="eastAsia"/>
          <w:color w:val="000000"/>
          <w:kern w:val="0"/>
          <w:szCs w:val="21"/>
        </w:rPr>
        <w:t>跟投总额</w:t>
      </w:r>
      <w:r w:rsidR="00B47531">
        <w:rPr>
          <w:rFonts w:asciiTheme="minorEastAsia" w:eastAsiaTheme="minorEastAsia" w:hAnsiTheme="minorEastAsia" w:cs="楷体_GB2312" w:hint="eastAsia"/>
          <w:color w:val="000000"/>
          <w:kern w:val="0"/>
          <w:szCs w:val="21"/>
        </w:rPr>
        <w:t>（含杠杆）</w:t>
      </w:r>
      <w:r w:rsidRPr="00B47531">
        <w:rPr>
          <w:rFonts w:asciiTheme="minorEastAsia" w:eastAsiaTheme="minorEastAsia" w:hAnsiTheme="minorEastAsia" w:cs="Calibri"/>
          <w:color w:val="000000"/>
          <w:kern w:val="0"/>
          <w:szCs w:val="21"/>
        </w:rPr>
        <w:t>=</w:t>
      </w:r>
      <w:r w:rsidR="0017279D">
        <w:rPr>
          <w:rFonts w:asciiTheme="minorEastAsia" w:eastAsiaTheme="minorEastAsia" w:hAnsiTheme="minorEastAsia" w:cs="楷体_GB2312" w:hint="eastAsia"/>
          <w:color w:val="000000"/>
          <w:kern w:val="0"/>
          <w:szCs w:val="21"/>
        </w:rPr>
        <w:t>项目</w:t>
      </w:r>
      <w:r w:rsidRPr="00B47531">
        <w:rPr>
          <w:rFonts w:asciiTheme="minorEastAsia" w:eastAsiaTheme="minorEastAsia" w:hAnsiTheme="minorEastAsia" w:cs="楷体_GB2312" w:hint="eastAsia"/>
          <w:color w:val="000000"/>
          <w:kern w:val="0"/>
          <w:szCs w:val="21"/>
        </w:rPr>
        <w:t>资金峰值</w:t>
      </w:r>
      <w:r w:rsidR="00755C86" w:rsidRPr="00B47531">
        <w:rPr>
          <w:rFonts w:asciiTheme="minorEastAsia" w:eastAsiaTheme="minorEastAsia" w:hAnsiTheme="minorEastAsia" w:cs="楷体_GB2312" w:hint="eastAsia"/>
          <w:color w:val="000000"/>
          <w:kern w:val="0"/>
          <w:szCs w:val="21"/>
        </w:rPr>
        <w:t>X</w:t>
      </w:r>
      <w:r w:rsidR="0017279D">
        <w:rPr>
          <w:rFonts w:asciiTheme="minorEastAsia" w:eastAsiaTheme="minorEastAsia" w:hAnsiTheme="minorEastAsia" w:cs="楷体_GB2312" w:hint="eastAsia"/>
          <w:color w:val="000000"/>
          <w:kern w:val="0"/>
          <w:szCs w:val="21"/>
          <w:u w:val="single"/>
        </w:rPr>
        <w:t>10</w:t>
      </w:r>
      <w:r w:rsidR="00755C86" w:rsidRPr="00024B03">
        <w:rPr>
          <w:rFonts w:asciiTheme="minorEastAsia" w:eastAsiaTheme="minorEastAsia" w:hAnsiTheme="minorEastAsia" w:cs="楷体_GB2312" w:hint="eastAsia"/>
          <w:color w:val="000000"/>
          <w:kern w:val="0"/>
          <w:szCs w:val="21"/>
          <w:u w:val="single"/>
        </w:rPr>
        <w:t>%</w:t>
      </w:r>
      <w:r w:rsidR="00B47531">
        <w:rPr>
          <w:rFonts w:asciiTheme="minorEastAsia" w:eastAsiaTheme="minorEastAsia" w:hAnsiTheme="minorEastAsia" w:cs="楷体_GB2312" w:hint="eastAsia"/>
          <w:color w:val="000000"/>
          <w:kern w:val="0"/>
          <w:szCs w:val="21"/>
        </w:rPr>
        <w:t>（</w:t>
      </w:r>
      <w:r w:rsidR="000D312B">
        <w:rPr>
          <w:rFonts w:asciiTheme="minorEastAsia" w:eastAsiaTheme="minorEastAsia" w:hAnsiTheme="minorEastAsia" w:cs="楷体_GB2312" w:hint="eastAsia"/>
          <w:color w:val="000000"/>
          <w:kern w:val="0"/>
          <w:szCs w:val="21"/>
        </w:rPr>
        <w:t>且</w:t>
      </w:r>
      <w:r w:rsidR="000D312B">
        <w:t>不超过跟投前</w:t>
      </w:r>
      <w:r w:rsidR="000D312B">
        <w:rPr>
          <w:rFonts w:hint="eastAsia"/>
        </w:rPr>
        <w:t>旭辉占</w:t>
      </w:r>
      <w:r w:rsidR="000D312B">
        <w:t>股的</w:t>
      </w:r>
      <w:r w:rsidR="000D312B">
        <w:rPr>
          <w:rFonts w:hint="eastAsia"/>
        </w:rPr>
        <w:t>3</w:t>
      </w:r>
      <w:r w:rsidR="000D312B">
        <w:t>0%</w:t>
      </w:r>
      <w:r w:rsidR="00B47531">
        <w:rPr>
          <w:rFonts w:asciiTheme="minorEastAsia" w:eastAsiaTheme="minorEastAsia" w:hAnsiTheme="minorEastAsia" w:cs="楷体_GB2312" w:hint="eastAsia"/>
          <w:color w:val="000000"/>
          <w:kern w:val="0"/>
          <w:szCs w:val="21"/>
        </w:rPr>
        <w:t>）</w:t>
      </w:r>
    </w:p>
    <w:p w14:paraId="0628D9F4" w14:textId="77777777" w:rsidR="00FE54F7" w:rsidRDefault="00B47531" w:rsidP="00B47531">
      <w:pPr>
        <w:spacing w:line="400" w:lineRule="exact"/>
        <w:ind w:firstLineChars="202" w:firstLine="424"/>
      </w:pPr>
      <w:r>
        <w:t>跟投资金</w:t>
      </w:r>
      <w:r>
        <w:rPr>
          <w:rFonts w:hint="eastAsia"/>
        </w:rPr>
        <w:t>（含杠杆）</w:t>
      </w:r>
      <w:r>
        <w:t>占项目公司</w:t>
      </w:r>
      <w:r>
        <w:rPr>
          <w:rFonts w:hint="eastAsia"/>
        </w:rPr>
        <w:t>的</w:t>
      </w:r>
      <w:r>
        <w:t>权益比例，按照实际投入资金占项目</w:t>
      </w:r>
      <w:r w:rsidRPr="00B47531">
        <w:rPr>
          <w:b/>
          <w:u w:val="single"/>
        </w:rPr>
        <w:t>实际资金峰值</w:t>
      </w:r>
      <w:r>
        <w:t>的比例</w:t>
      </w:r>
      <w:r>
        <w:rPr>
          <w:rFonts w:hint="eastAsia"/>
        </w:rPr>
        <w:t>确定</w:t>
      </w:r>
      <w:r>
        <w:t>。</w:t>
      </w:r>
    </w:p>
    <w:p w14:paraId="683E1225" w14:textId="77777777" w:rsidR="00FE54F7" w:rsidRDefault="00B47531" w:rsidP="00FE54F7">
      <w:pPr>
        <w:pStyle w:val="a5"/>
        <w:numPr>
          <w:ilvl w:val="0"/>
          <w:numId w:val="13"/>
        </w:numPr>
        <w:spacing w:line="400" w:lineRule="exact"/>
        <w:ind w:firstLineChars="0"/>
      </w:pPr>
      <w:r>
        <w:t>若项目实际资金峰值高于原有预期的，须相应调减跟投部分的股权比例</w:t>
      </w:r>
      <w:r>
        <w:rPr>
          <w:rFonts w:hint="eastAsia"/>
        </w:rPr>
        <w:t>。</w:t>
      </w:r>
    </w:p>
    <w:p w14:paraId="304B1199" w14:textId="77777777" w:rsidR="00B47531" w:rsidRPr="00FE54F7" w:rsidRDefault="00700EF1" w:rsidP="00FE54F7">
      <w:pPr>
        <w:pStyle w:val="a5"/>
        <w:numPr>
          <w:ilvl w:val="0"/>
          <w:numId w:val="13"/>
        </w:numPr>
        <w:spacing w:line="400" w:lineRule="exact"/>
        <w:ind w:firstLineChars="0"/>
        <w:rPr>
          <w:rFonts w:asciiTheme="minorEastAsia" w:eastAsiaTheme="minorEastAsia" w:hAnsiTheme="minorEastAsia" w:cs="楷体_GB2312"/>
          <w:color w:val="000000"/>
          <w:kern w:val="0"/>
          <w:szCs w:val="21"/>
        </w:rPr>
      </w:pPr>
      <w:r>
        <w:t>跟投资金</w:t>
      </w:r>
      <w:r>
        <w:rPr>
          <w:rFonts w:hint="eastAsia"/>
        </w:rPr>
        <w:t>（含杠杆）</w:t>
      </w:r>
      <w:r>
        <w:t>占项目公司</w:t>
      </w:r>
      <w:r>
        <w:rPr>
          <w:rFonts w:hint="eastAsia"/>
        </w:rPr>
        <w:t>的</w:t>
      </w:r>
      <w:r>
        <w:t>权益比例，按照实际投入资金占项目</w:t>
      </w:r>
      <w:r w:rsidRPr="00B47531">
        <w:rPr>
          <w:b/>
          <w:u w:val="single"/>
        </w:rPr>
        <w:t>实际资金峰值</w:t>
      </w:r>
      <w:r>
        <w:t>的比例</w:t>
      </w:r>
      <w:r>
        <w:rPr>
          <w:rFonts w:hint="eastAsia"/>
        </w:rPr>
        <w:t>确定</w:t>
      </w:r>
      <w:r>
        <w:t>。若项目实际资金峰值高于原有预期的，须相应调减跟投部分的股权比例</w:t>
      </w:r>
      <w:r>
        <w:rPr>
          <w:rFonts w:hint="eastAsia"/>
        </w:rPr>
        <w:t>若</w:t>
      </w:r>
      <w:r>
        <w:t>项目实际资金峰值低于原有预期的，</w:t>
      </w:r>
      <w:r>
        <w:rPr>
          <w:rFonts w:hint="eastAsia"/>
        </w:rPr>
        <w:t>须按</w:t>
      </w:r>
      <w:r>
        <w:t>股权比例</w:t>
      </w:r>
      <w:r>
        <w:rPr>
          <w:rFonts w:hint="eastAsia"/>
        </w:rPr>
        <w:t>调整出资额度</w:t>
      </w:r>
      <w:r>
        <w:t>，在首次</w:t>
      </w:r>
      <w:r>
        <w:rPr>
          <w:rFonts w:hint="eastAsia"/>
        </w:rPr>
        <w:t>资</w:t>
      </w:r>
      <w:r>
        <w:t>金分配时</w:t>
      </w:r>
      <w:r>
        <w:rPr>
          <w:rFonts w:hint="eastAsia"/>
        </w:rPr>
        <w:t>优先无息返</w:t>
      </w:r>
      <w:r>
        <w:t>还给跟投员工超</w:t>
      </w:r>
      <w:r>
        <w:rPr>
          <w:rFonts w:hint="eastAsia"/>
        </w:rPr>
        <w:t>比例出资部分</w:t>
      </w:r>
      <w:r>
        <w:t>。</w:t>
      </w:r>
    </w:p>
    <w:p w14:paraId="4AEEF399" w14:textId="77777777" w:rsidR="002E091F" w:rsidRPr="002E091F" w:rsidRDefault="002E091F" w:rsidP="002E091F">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2E091F">
        <w:rPr>
          <w:rFonts w:asciiTheme="minorEastAsia" w:eastAsiaTheme="minorEastAsia" w:hAnsiTheme="minorEastAsia" w:hint="eastAsia"/>
          <w:b/>
          <w:bCs/>
          <w:color w:val="000000"/>
          <w:szCs w:val="21"/>
        </w:rPr>
        <w:t>确定跟投</w:t>
      </w:r>
      <w:r w:rsidR="000D312B">
        <w:rPr>
          <w:rFonts w:asciiTheme="minorEastAsia" w:eastAsiaTheme="minorEastAsia" w:hAnsiTheme="minorEastAsia" w:hint="eastAsia"/>
          <w:b/>
          <w:bCs/>
          <w:color w:val="000000"/>
          <w:szCs w:val="21"/>
        </w:rPr>
        <w:t>包额度分配</w:t>
      </w:r>
      <w:r w:rsidRPr="002E091F">
        <w:rPr>
          <w:rFonts w:asciiTheme="minorEastAsia" w:eastAsiaTheme="minorEastAsia" w:hAnsiTheme="minorEastAsia" w:hint="eastAsia"/>
          <w:b/>
          <w:bCs/>
          <w:color w:val="000000"/>
          <w:szCs w:val="21"/>
        </w:rPr>
        <w:t>：</w:t>
      </w:r>
    </w:p>
    <w:tbl>
      <w:tblPr>
        <w:tblW w:w="8223" w:type="dxa"/>
        <w:tblInd w:w="711" w:type="dxa"/>
        <w:tblCellMar>
          <w:left w:w="0" w:type="dxa"/>
          <w:right w:w="0" w:type="dxa"/>
        </w:tblCellMar>
        <w:tblLook w:val="0420" w:firstRow="1" w:lastRow="0" w:firstColumn="0" w:lastColumn="0" w:noHBand="0" w:noVBand="1"/>
      </w:tblPr>
      <w:tblGrid>
        <w:gridCol w:w="567"/>
        <w:gridCol w:w="709"/>
        <w:gridCol w:w="1250"/>
        <w:gridCol w:w="2779"/>
        <w:gridCol w:w="834"/>
        <w:gridCol w:w="755"/>
        <w:gridCol w:w="789"/>
        <w:gridCol w:w="540"/>
      </w:tblGrid>
      <w:tr w:rsidR="00FE54F7" w:rsidRPr="0000171B" w14:paraId="1E742C9F" w14:textId="77777777" w:rsidTr="007C17F8">
        <w:trPr>
          <w:trHeight w:hRule="exact" w:val="330"/>
        </w:trPr>
        <w:tc>
          <w:tcPr>
            <w:tcW w:w="567" w:type="dxa"/>
            <w:vMerge w:val="restart"/>
            <w:tcBorders>
              <w:top w:val="single" w:sz="8" w:space="0" w:color="000000"/>
              <w:left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tcPr>
          <w:p w14:paraId="4C040654"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sidRPr="00A23F8C">
              <w:rPr>
                <w:rFonts w:asciiTheme="minorEastAsia" w:eastAsiaTheme="minorEastAsia" w:hAnsiTheme="minorEastAsia" w:hint="eastAsia"/>
                <w:b/>
                <w:color w:val="000000"/>
                <w:sz w:val="18"/>
                <w:szCs w:val="18"/>
              </w:rPr>
              <w:t>编号</w:t>
            </w:r>
          </w:p>
        </w:tc>
        <w:tc>
          <w:tcPr>
            <w:tcW w:w="709" w:type="dxa"/>
            <w:vMerge w:val="restart"/>
            <w:tcBorders>
              <w:top w:val="single" w:sz="8" w:space="0" w:color="000000"/>
              <w:left w:val="single" w:sz="8" w:space="0" w:color="000000"/>
              <w:right w:val="single" w:sz="4" w:space="0" w:color="auto"/>
            </w:tcBorders>
            <w:shd w:val="clear" w:color="auto" w:fill="F2F2F2" w:themeFill="background1" w:themeFillShade="F2"/>
            <w:tcMar>
              <w:top w:w="72" w:type="dxa"/>
              <w:left w:w="144" w:type="dxa"/>
              <w:bottom w:w="72" w:type="dxa"/>
              <w:right w:w="144" w:type="dxa"/>
            </w:tcMar>
            <w:vAlign w:val="center"/>
            <w:hideMark/>
          </w:tcPr>
          <w:p w14:paraId="5173A4DF" w14:textId="77777777" w:rsidR="00FE54F7" w:rsidRDefault="00FE54F7" w:rsidP="00093C07">
            <w:pPr>
              <w:adjustRightInd w:val="0"/>
              <w:snapToGrid w:val="0"/>
              <w:jc w:val="center"/>
              <w:rPr>
                <w:rFonts w:asciiTheme="minorEastAsia" w:eastAsiaTheme="minorEastAsia" w:hAnsiTheme="minorEastAsia"/>
                <w:b/>
                <w:color w:val="000000"/>
                <w:sz w:val="18"/>
                <w:szCs w:val="18"/>
              </w:rPr>
            </w:pPr>
            <w:r w:rsidRPr="00A23F8C">
              <w:rPr>
                <w:rFonts w:asciiTheme="minorEastAsia" w:eastAsiaTheme="minorEastAsia" w:hAnsiTheme="minorEastAsia" w:hint="eastAsia"/>
                <w:b/>
                <w:color w:val="000000"/>
                <w:sz w:val="18"/>
                <w:szCs w:val="18"/>
              </w:rPr>
              <w:t>跟投</w:t>
            </w:r>
          </w:p>
          <w:p w14:paraId="5C88EF7A"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性质</w:t>
            </w:r>
          </w:p>
        </w:tc>
        <w:tc>
          <w:tcPr>
            <w:tcW w:w="4029"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C580DD0"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跟投员工</w:t>
            </w:r>
          </w:p>
        </w:tc>
        <w:tc>
          <w:tcPr>
            <w:tcW w:w="834"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916AD05" w14:textId="77777777" w:rsidR="00FE54F7"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总额</w:t>
            </w:r>
          </w:p>
          <w:p w14:paraId="65F86517" w14:textId="77777777" w:rsidR="00FE54F7"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指导</w:t>
            </w:r>
          </w:p>
          <w:p w14:paraId="054B201D"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上限</w:t>
            </w:r>
          </w:p>
        </w:tc>
        <w:tc>
          <w:tcPr>
            <w:tcW w:w="154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1BBC92" w14:textId="77777777" w:rsidR="00FE54F7"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个人额度范围</w:t>
            </w:r>
          </w:p>
          <w:p w14:paraId="791E042D"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下限</w:t>
            </w:r>
          </w:p>
        </w:tc>
        <w:tc>
          <w:tcPr>
            <w:tcW w:w="540" w:type="dxa"/>
            <w:vMerge w:val="restart"/>
            <w:tcBorders>
              <w:top w:val="single" w:sz="4" w:space="0" w:color="auto"/>
              <w:left w:val="single" w:sz="4" w:space="0" w:color="auto"/>
              <w:right w:val="single" w:sz="8" w:space="0" w:color="000000"/>
            </w:tcBorders>
            <w:shd w:val="clear" w:color="auto" w:fill="F2F2F2" w:themeFill="background1" w:themeFillShade="F2"/>
            <w:vAlign w:val="center"/>
          </w:tcPr>
          <w:p w14:paraId="0F933C12"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杠杆</w:t>
            </w:r>
          </w:p>
        </w:tc>
      </w:tr>
      <w:tr w:rsidR="00FE54F7" w:rsidRPr="0000171B" w14:paraId="280713D2" w14:textId="77777777" w:rsidTr="00093C07">
        <w:trPr>
          <w:trHeight w:hRule="exact" w:val="389"/>
        </w:trPr>
        <w:tc>
          <w:tcPr>
            <w:tcW w:w="567" w:type="dxa"/>
            <w:vMerge/>
            <w:tcBorders>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tcPr>
          <w:p w14:paraId="69E09E6F"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F2F2F2" w:themeFill="background1" w:themeFillShade="F2"/>
            <w:tcMar>
              <w:top w:w="72" w:type="dxa"/>
              <w:left w:w="144" w:type="dxa"/>
              <w:bottom w:w="72" w:type="dxa"/>
              <w:right w:w="144" w:type="dxa"/>
            </w:tcMar>
            <w:vAlign w:val="center"/>
          </w:tcPr>
          <w:p w14:paraId="692AFDE2"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p>
        </w:tc>
        <w:tc>
          <w:tcPr>
            <w:tcW w:w="4029"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315AC715" w14:textId="77777777" w:rsidR="00FE54F7" w:rsidRDefault="00FE54F7" w:rsidP="00093C07">
            <w:pPr>
              <w:adjustRightInd w:val="0"/>
              <w:snapToGrid w:val="0"/>
              <w:jc w:val="center"/>
              <w:rPr>
                <w:rFonts w:asciiTheme="minorEastAsia" w:eastAsiaTheme="minorEastAsia" w:hAnsiTheme="minorEastAsia"/>
                <w:b/>
                <w:color w:val="000000"/>
                <w:sz w:val="18"/>
                <w:szCs w:val="18"/>
              </w:rPr>
            </w:pPr>
          </w:p>
        </w:tc>
        <w:tc>
          <w:tcPr>
            <w:tcW w:w="834" w:type="dxa"/>
            <w:vMerge/>
            <w:tcBorders>
              <w:left w:val="single" w:sz="4" w:space="0" w:color="auto"/>
              <w:bottom w:val="single" w:sz="4" w:space="0" w:color="auto"/>
              <w:right w:val="single" w:sz="4" w:space="0" w:color="auto"/>
            </w:tcBorders>
            <w:shd w:val="clear" w:color="auto" w:fill="F2F2F2" w:themeFill="background1" w:themeFillShade="F2"/>
            <w:vAlign w:val="center"/>
          </w:tcPr>
          <w:p w14:paraId="02942D66" w14:textId="77777777" w:rsidR="00FE54F7" w:rsidRDefault="00FE54F7" w:rsidP="00093C07">
            <w:pPr>
              <w:adjustRightInd w:val="0"/>
              <w:snapToGrid w:val="0"/>
              <w:jc w:val="center"/>
              <w:rPr>
                <w:rFonts w:asciiTheme="minorEastAsia" w:eastAsiaTheme="minorEastAsia" w:hAnsiTheme="minorEastAsia"/>
                <w:b/>
                <w:color w:val="000000"/>
                <w:sz w:val="18"/>
                <w:szCs w:val="18"/>
              </w:rPr>
            </w:pPr>
          </w:p>
        </w:tc>
        <w:tc>
          <w:tcPr>
            <w:tcW w:w="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99E6173" w14:textId="77777777" w:rsidR="00FE54F7"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下限</w:t>
            </w:r>
          </w:p>
        </w:tc>
        <w:tc>
          <w:tcPr>
            <w:tcW w:w="7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0D1F85" w14:textId="77777777" w:rsidR="00FE54F7" w:rsidRPr="002234ED" w:rsidRDefault="00FE54F7" w:rsidP="00093C07">
            <w:pPr>
              <w:adjustRightInd w:val="0"/>
              <w:snapToGrid w:val="0"/>
              <w:jc w:val="center"/>
              <w:rPr>
                <w:rFonts w:asciiTheme="minorEastAsia" w:eastAsiaTheme="minorEastAsia" w:hAnsiTheme="minorEastAsia"/>
                <w:b/>
                <w:color w:val="000000" w:themeColor="text1"/>
                <w:sz w:val="18"/>
                <w:szCs w:val="18"/>
              </w:rPr>
            </w:pPr>
            <w:r w:rsidRPr="002234ED">
              <w:rPr>
                <w:rFonts w:asciiTheme="minorEastAsia" w:eastAsiaTheme="minorEastAsia" w:hAnsiTheme="minorEastAsia" w:hint="eastAsia"/>
                <w:b/>
                <w:color w:val="000000" w:themeColor="text1"/>
                <w:sz w:val="18"/>
                <w:szCs w:val="18"/>
              </w:rPr>
              <w:t>上限</w:t>
            </w:r>
          </w:p>
        </w:tc>
        <w:tc>
          <w:tcPr>
            <w:tcW w:w="540" w:type="dxa"/>
            <w:vMerge/>
            <w:tcBorders>
              <w:left w:val="single" w:sz="4" w:space="0" w:color="auto"/>
              <w:bottom w:val="single" w:sz="4" w:space="0" w:color="auto"/>
              <w:right w:val="single" w:sz="8" w:space="0" w:color="000000"/>
            </w:tcBorders>
            <w:shd w:val="clear" w:color="auto" w:fill="F2F2F2" w:themeFill="background1" w:themeFillShade="F2"/>
            <w:vAlign w:val="center"/>
          </w:tcPr>
          <w:p w14:paraId="3E7EF844" w14:textId="77777777" w:rsidR="00FE54F7" w:rsidRPr="00A23F8C" w:rsidRDefault="00FE54F7" w:rsidP="00093C07">
            <w:pPr>
              <w:adjustRightInd w:val="0"/>
              <w:snapToGrid w:val="0"/>
              <w:spacing w:line="360" w:lineRule="auto"/>
              <w:jc w:val="center"/>
              <w:rPr>
                <w:rFonts w:asciiTheme="minorEastAsia" w:eastAsiaTheme="minorEastAsia" w:hAnsiTheme="minorEastAsia"/>
                <w:b/>
                <w:color w:val="000000"/>
                <w:sz w:val="18"/>
                <w:szCs w:val="18"/>
              </w:rPr>
            </w:pPr>
          </w:p>
        </w:tc>
      </w:tr>
      <w:tr w:rsidR="00F751A0" w:rsidRPr="0000171B" w14:paraId="5018141A" w14:textId="77777777" w:rsidTr="00F751A0">
        <w:trPr>
          <w:trHeight w:hRule="exact" w:val="1061"/>
        </w:trPr>
        <w:tc>
          <w:tcPr>
            <w:tcW w:w="567"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hideMark/>
          </w:tcPr>
          <w:p w14:paraId="3290299E" w14:textId="77777777" w:rsidR="00F751A0" w:rsidRPr="004C3C33" w:rsidRDefault="00F751A0" w:rsidP="00093C07">
            <w:pPr>
              <w:adjustRightInd w:val="0"/>
              <w:snapToGrid w:val="0"/>
              <w:spacing w:line="360" w:lineRule="auto"/>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1</w:t>
            </w:r>
          </w:p>
        </w:tc>
        <w:tc>
          <w:tcPr>
            <w:tcW w:w="709" w:type="dxa"/>
            <w:vMerge w:val="restart"/>
            <w:tcBorders>
              <w:top w:val="single" w:sz="8" w:space="0" w:color="000000"/>
              <w:left w:val="single" w:sz="8" w:space="0" w:color="000000"/>
              <w:right w:val="single" w:sz="4" w:space="0" w:color="auto"/>
            </w:tcBorders>
            <w:shd w:val="clear" w:color="auto" w:fill="auto"/>
            <w:tcMar>
              <w:top w:w="72" w:type="dxa"/>
              <w:left w:w="144" w:type="dxa"/>
              <w:bottom w:w="72" w:type="dxa"/>
              <w:right w:w="144" w:type="dxa"/>
            </w:tcMar>
            <w:vAlign w:val="center"/>
            <w:hideMark/>
          </w:tcPr>
          <w:p w14:paraId="5F99736E" w14:textId="77777777" w:rsidR="00F751A0" w:rsidRDefault="00F751A0"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强</w:t>
            </w:r>
          </w:p>
          <w:p w14:paraId="1CEE256B" w14:textId="77777777" w:rsidR="00F751A0" w:rsidRDefault="00F751A0"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投</w:t>
            </w:r>
          </w:p>
          <w:p w14:paraId="771E4745" w14:textId="77777777" w:rsidR="00F751A0" w:rsidRPr="004C3C33" w:rsidRDefault="00F751A0"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包</w:t>
            </w:r>
          </w:p>
        </w:tc>
        <w:tc>
          <w:tcPr>
            <w:tcW w:w="1250" w:type="dxa"/>
            <w:tcBorders>
              <w:top w:val="single" w:sz="4" w:space="0" w:color="auto"/>
              <w:left w:val="single" w:sz="4" w:space="0" w:color="auto"/>
              <w:bottom w:val="single" w:sz="4" w:space="0" w:color="auto"/>
              <w:right w:val="single" w:sz="4" w:space="0" w:color="auto"/>
            </w:tcBorders>
            <w:vAlign w:val="center"/>
          </w:tcPr>
          <w:p w14:paraId="5FA11441" w14:textId="77777777" w:rsidR="00F751A0" w:rsidRPr="004C3C33" w:rsidRDefault="00F751A0" w:rsidP="00093C07">
            <w:pPr>
              <w:pStyle w:val="Default"/>
              <w:ind w:firstLineChars="57" w:firstLine="103"/>
              <w:rPr>
                <w:rFonts w:asciiTheme="minorEastAsia" w:hAnsiTheme="minorEastAsia"/>
                <w:sz w:val="18"/>
                <w:szCs w:val="18"/>
              </w:rPr>
            </w:pPr>
            <w:r>
              <w:rPr>
                <w:rFonts w:asciiTheme="minorEastAsia" w:hAnsiTheme="minorEastAsia" w:hint="eastAsia"/>
                <w:sz w:val="18"/>
                <w:szCs w:val="18"/>
              </w:rPr>
              <w:t>集团</w:t>
            </w:r>
          </w:p>
        </w:tc>
        <w:tc>
          <w:tcPr>
            <w:tcW w:w="2779" w:type="dxa"/>
            <w:tcBorders>
              <w:top w:val="single" w:sz="8" w:space="0" w:color="000000"/>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192FAEC" w14:textId="26605C95" w:rsidR="00F751A0" w:rsidRPr="004C3C33" w:rsidRDefault="00F751A0" w:rsidP="00093C07">
            <w:pPr>
              <w:adjustRightInd w:val="0"/>
              <w:snapToGrid w:val="0"/>
              <w:jc w:val="lef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陈东彪、张良、朱瑜、沈震宇、杨欣、葛明、丁元刚、潘道源、刘峰、詹鹏、吴晨光、周青</w:t>
            </w:r>
          </w:p>
        </w:tc>
        <w:tc>
          <w:tcPr>
            <w:tcW w:w="834" w:type="dxa"/>
            <w:vMerge w:val="restart"/>
            <w:tcBorders>
              <w:top w:val="single" w:sz="8" w:space="0" w:color="000000"/>
              <w:left w:val="single" w:sz="4" w:space="0" w:color="auto"/>
              <w:right w:val="single" w:sz="4" w:space="0" w:color="auto"/>
            </w:tcBorders>
            <w:shd w:val="clear" w:color="auto" w:fill="auto"/>
            <w:vAlign w:val="center"/>
          </w:tcPr>
          <w:p w14:paraId="3EB10C7F" w14:textId="77777777" w:rsidR="00F751A0" w:rsidRPr="00746BDC" w:rsidRDefault="00F751A0"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372</w:t>
            </w:r>
            <w:r w:rsidRPr="00746BDC">
              <w:rPr>
                <w:rFonts w:asciiTheme="minorEastAsia" w:eastAsiaTheme="minorEastAsia" w:hAnsiTheme="minorEastAsia" w:hint="eastAsia"/>
                <w:color w:val="000000"/>
                <w:sz w:val="18"/>
                <w:szCs w:val="18"/>
              </w:rPr>
              <w:t>万</w:t>
            </w:r>
          </w:p>
        </w:tc>
        <w:tc>
          <w:tcPr>
            <w:tcW w:w="755" w:type="dxa"/>
            <w:tcBorders>
              <w:top w:val="single" w:sz="8" w:space="0" w:color="000000"/>
              <w:left w:val="single" w:sz="4" w:space="0" w:color="auto"/>
              <w:bottom w:val="single" w:sz="4" w:space="0" w:color="auto"/>
              <w:right w:val="single" w:sz="4" w:space="0" w:color="auto"/>
            </w:tcBorders>
            <w:shd w:val="clear" w:color="auto" w:fill="auto"/>
            <w:vAlign w:val="center"/>
          </w:tcPr>
          <w:p w14:paraId="29393908" w14:textId="77777777" w:rsidR="00F751A0" w:rsidRPr="004C3C33" w:rsidRDefault="00F751A0"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10万</w:t>
            </w:r>
          </w:p>
        </w:tc>
        <w:tc>
          <w:tcPr>
            <w:tcW w:w="789" w:type="dxa"/>
            <w:tcBorders>
              <w:top w:val="single" w:sz="8" w:space="0" w:color="000000"/>
              <w:left w:val="single" w:sz="4" w:space="0" w:color="auto"/>
              <w:bottom w:val="single" w:sz="4" w:space="0" w:color="auto"/>
              <w:right w:val="single" w:sz="4" w:space="0" w:color="auto"/>
            </w:tcBorders>
            <w:shd w:val="clear" w:color="auto" w:fill="auto"/>
            <w:vAlign w:val="center"/>
          </w:tcPr>
          <w:p w14:paraId="134DBA08" w14:textId="77777777" w:rsidR="00F751A0" w:rsidRPr="00C418D8" w:rsidRDefault="00F751A0" w:rsidP="00093C07">
            <w:pPr>
              <w:adjustRightInd w:val="0"/>
              <w:snapToGrid w:val="0"/>
              <w:jc w:val="center"/>
              <w:rPr>
                <w:rFonts w:asciiTheme="minorEastAsia" w:eastAsiaTheme="minorEastAsia" w:hAnsiTheme="minorEastAsia"/>
                <w:color w:val="000000" w:themeColor="text1"/>
                <w:sz w:val="18"/>
                <w:szCs w:val="18"/>
              </w:rPr>
            </w:pPr>
            <w:r w:rsidRPr="00C418D8">
              <w:rPr>
                <w:rFonts w:asciiTheme="minorEastAsia" w:eastAsiaTheme="minorEastAsia" w:hAnsiTheme="minorEastAsia" w:hint="eastAsia"/>
                <w:color w:val="000000" w:themeColor="text1"/>
                <w:sz w:val="18"/>
                <w:szCs w:val="18"/>
              </w:rPr>
              <w:t>20万</w:t>
            </w:r>
          </w:p>
        </w:tc>
        <w:tc>
          <w:tcPr>
            <w:tcW w:w="540" w:type="dxa"/>
            <w:vMerge w:val="restart"/>
            <w:tcBorders>
              <w:top w:val="single" w:sz="8" w:space="0" w:color="000000"/>
              <w:left w:val="single" w:sz="4" w:space="0" w:color="auto"/>
              <w:right w:val="single" w:sz="8" w:space="0" w:color="000000"/>
            </w:tcBorders>
            <w:shd w:val="clear" w:color="auto" w:fill="auto"/>
            <w:vAlign w:val="center"/>
          </w:tcPr>
          <w:p w14:paraId="27E67B62" w14:textId="77777777" w:rsidR="00F751A0" w:rsidRPr="004C3C33" w:rsidRDefault="00F751A0"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1:4</w:t>
            </w:r>
          </w:p>
        </w:tc>
      </w:tr>
      <w:tr w:rsidR="00F751A0" w:rsidRPr="0000171B" w14:paraId="6BB9DEC4" w14:textId="77777777" w:rsidTr="00F751A0">
        <w:trPr>
          <w:trHeight w:hRule="exact" w:val="572"/>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3B4660CC" w14:textId="77777777" w:rsidR="00F751A0" w:rsidRPr="004C3C33" w:rsidRDefault="00F751A0"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15FC41FC" w14:textId="77777777" w:rsidR="00F751A0" w:rsidRPr="004C3C33" w:rsidRDefault="00F751A0"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097C2C27" w14:textId="39EE63F9" w:rsidR="00F751A0" w:rsidRPr="004C3C33" w:rsidRDefault="00F751A0" w:rsidP="00093C07">
            <w:pPr>
              <w:adjustRightInd w:val="0"/>
              <w:snapToGrid w:val="0"/>
              <w:ind w:firstLineChars="57" w:firstLine="103"/>
              <w:jc w:val="left"/>
              <w:rPr>
                <w:rFonts w:asciiTheme="minorEastAsia" w:eastAsiaTheme="minorEastAsia" w:hAnsiTheme="minorEastAsia"/>
                <w:sz w:val="18"/>
                <w:szCs w:val="18"/>
              </w:rPr>
            </w:pPr>
            <w:r>
              <w:rPr>
                <w:rFonts w:asciiTheme="minorEastAsia" w:eastAsiaTheme="minorEastAsia" w:hAnsiTheme="minorEastAsia" w:hint="eastAsia"/>
                <w:sz w:val="18"/>
                <w:szCs w:val="18"/>
              </w:rPr>
              <w:t>投资</w:t>
            </w:r>
            <w:r>
              <w:rPr>
                <w:rFonts w:asciiTheme="minorEastAsia" w:eastAsiaTheme="minorEastAsia" w:hAnsiTheme="minorEastAsia"/>
                <w:sz w:val="18"/>
                <w:szCs w:val="18"/>
              </w:rPr>
              <w:t>区域负责人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BB69235" w14:textId="59CC8E5A" w:rsidR="00F751A0" w:rsidRDefault="00F751A0" w:rsidP="00093C07">
            <w:pPr>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李政</w:t>
            </w:r>
          </w:p>
        </w:tc>
        <w:tc>
          <w:tcPr>
            <w:tcW w:w="834" w:type="dxa"/>
            <w:vMerge/>
            <w:tcBorders>
              <w:left w:val="single" w:sz="4" w:space="0" w:color="auto"/>
              <w:right w:val="single" w:sz="4" w:space="0" w:color="auto"/>
            </w:tcBorders>
            <w:shd w:val="clear" w:color="auto" w:fill="auto"/>
            <w:vAlign w:val="center"/>
          </w:tcPr>
          <w:p w14:paraId="2613E461" w14:textId="77777777" w:rsidR="00F751A0" w:rsidRDefault="00F751A0" w:rsidP="00272B78">
            <w:pPr>
              <w:jc w:val="center"/>
              <w:rPr>
                <w:rFonts w:asciiTheme="minorEastAsia" w:eastAsiaTheme="minorEastAsia" w:hAnsiTheme="minorEastAsia"/>
                <w:color w:val="000000"/>
                <w:sz w:val="18"/>
                <w:szCs w:val="18"/>
              </w:rPr>
            </w:pPr>
          </w:p>
        </w:tc>
        <w:tc>
          <w:tcPr>
            <w:tcW w:w="755" w:type="dxa"/>
            <w:tcBorders>
              <w:top w:val="single" w:sz="4" w:space="0" w:color="auto"/>
              <w:left w:val="single" w:sz="4" w:space="0" w:color="auto"/>
              <w:bottom w:val="single" w:sz="8" w:space="0" w:color="000000"/>
              <w:right w:val="single" w:sz="4" w:space="0" w:color="auto"/>
            </w:tcBorders>
            <w:shd w:val="clear" w:color="auto" w:fill="auto"/>
            <w:vAlign w:val="center"/>
          </w:tcPr>
          <w:p w14:paraId="642D3115" w14:textId="2D9ED22E" w:rsidR="00F751A0" w:rsidRDefault="00F751A0"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w:t>
            </w:r>
          </w:p>
        </w:tc>
        <w:tc>
          <w:tcPr>
            <w:tcW w:w="789" w:type="dxa"/>
            <w:tcBorders>
              <w:top w:val="single" w:sz="4" w:space="0" w:color="auto"/>
              <w:left w:val="single" w:sz="4" w:space="0" w:color="auto"/>
              <w:bottom w:val="single" w:sz="8" w:space="0" w:color="000000"/>
              <w:right w:val="single" w:sz="4" w:space="0" w:color="auto"/>
            </w:tcBorders>
            <w:shd w:val="clear" w:color="auto" w:fill="auto"/>
            <w:vAlign w:val="center"/>
          </w:tcPr>
          <w:p w14:paraId="34C0D649" w14:textId="40F2088D" w:rsidR="00F751A0" w:rsidRPr="007A1A78" w:rsidRDefault="00F751A0" w:rsidP="00093C07">
            <w:pPr>
              <w:adjustRightInd w:val="0"/>
              <w:snapToGrid w:val="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10</w:t>
            </w:r>
          </w:p>
        </w:tc>
        <w:tc>
          <w:tcPr>
            <w:tcW w:w="540" w:type="dxa"/>
            <w:vMerge/>
            <w:tcBorders>
              <w:left w:val="single" w:sz="4" w:space="0" w:color="auto"/>
              <w:right w:val="single" w:sz="8" w:space="0" w:color="000000"/>
            </w:tcBorders>
            <w:shd w:val="clear" w:color="auto" w:fill="auto"/>
            <w:vAlign w:val="center"/>
          </w:tcPr>
          <w:p w14:paraId="64E97852" w14:textId="77777777" w:rsidR="00F751A0" w:rsidRPr="004C3C33" w:rsidRDefault="00F751A0" w:rsidP="00093C07">
            <w:pPr>
              <w:adjustRightInd w:val="0"/>
              <w:snapToGrid w:val="0"/>
              <w:jc w:val="center"/>
              <w:rPr>
                <w:rFonts w:asciiTheme="minorEastAsia" w:eastAsiaTheme="minorEastAsia" w:hAnsiTheme="minorEastAsia"/>
                <w:color w:val="000000"/>
                <w:sz w:val="18"/>
                <w:szCs w:val="18"/>
              </w:rPr>
            </w:pPr>
          </w:p>
        </w:tc>
      </w:tr>
      <w:tr w:rsidR="00660217" w:rsidRPr="0000171B" w14:paraId="1CC650BC" w14:textId="77777777" w:rsidTr="00F751A0">
        <w:trPr>
          <w:trHeight w:hRule="exact" w:val="340"/>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46C7F772"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006CADA1"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644DAB77" w14:textId="77777777" w:rsidR="00660217" w:rsidRPr="004C3C33" w:rsidRDefault="00660217" w:rsidP="00093C07">
            <w:pPr>
              <w:adjustRightInd w:val="0"/>
              <w:snapToGrid w:val="0"/>
              <w:ind w:firstLineChars="57" w:firstLine="103"/>
              <w:jc w:val="left"/>
              <w:rPr>
                <w:rFonts w:asciiTheme="minorEastAsia" w:eastAsiaTheme="minorEastAsia" w:hAnsiTheme="minorEastAsia"/>
                <w:color w:val="000000"/>
                <w:sz w:val="18"/>
                <w:szCs w:val="18"/>
              </w:rPr>
            </w:pPr>
            <w:r w:rsidRPr="004C3C33">
              <w:rPr>
                <w:rFonts w:asciiTheme="minorEastAsia" w:eastAsiaTheme="minorEastAsia" w:hAnsiTheme="minorEastAsia" w:hint="eastAsia"/>
                <w:sz w:val="18"/>
                <w:szCs w:val="18"/>
              </w:rPr>
              <w:t>总经理</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12B7D3FE" w14:textId="77777777" w:rsidR="00660217" w:rsidRPr="00746BDC" w:rsidRDefault="000849A7" w:rsidP="00093C07">
            <w:pPr>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王凤友</w:t>
            </w:r>
          </w:p>
        </w:tc>
        <w:tc>
          <w:tcPr>
            <w:tcW w:w="834" w:type="dxa"/>
            <w:vMerge w:val="restart"/>
            <w:tcBorders>
              <w:top w:val="single" w:sz="4" w:space="0" w:color="auto"/>
              <w:left w:val="single" w:sz="4" w:space="0" w:color="auto"/>
              <w:right w:val="single" w:sz="4" w:space="0" w:color="auto"/>
            </w:tcBorders>
            <w:shd w:val="clear" w:color="auto" w:fill="auto"/>
            <w:vAlign w:val="center"/>
          </w:tcPr>
          <w:p w14:paraId="314C7B76" w14:textId="77777777" w:rsidR="00660217" w:rsidRPr="00746BDC" w:rsidRDefault="000849A7" w:rsidP="00272B78">
            <w:pPr>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3717</w:t>
            </w:r>
            <w:r w:rsidR="00660217" w:rsidRPr="00746BDC">
              <w:rPr>
                <w:rFonts w:asciiTheme="minorEastAsia" w:eastAsiaTheme="minorEastAsia" w:hAnsiTheme="minorEastAsia" w:hint="eastAsia"/>
                <w:color w:val="000000"/>
                <w:sz w:val="18"/>
                <w:szCs w:val="18"/>
              </w:rPr>
              <w:t>万</w:t>
            </w:r>
          </w:p>
        </w:tc>
        <w:tc>
          <w:tcPr>
            <w:tcW w:w="755" w:type="dxa"/>
            <w:tcBorders>
              <w:top w:val="single" w:sz="4" w:space="0" w:color="auto"/>
              <w:left w:val="single" w:sz="4" w:space="0" w:color="auto"/>
              <w:bottom w:val="single" w:sz="8" w:space="0" w:color="000000"/>
              <w:right w:val="single" w:sz="4" w:space="0" w:color="auto"/>
            </w:tcBorders>
            <w:shd w:val="clear" w:color="auto" w:fill="auto"/>
            <w:vAlign w:val="center"/>
          </w:tcPr>
          <w:p w14:paraId="5E291C95"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50万</w:t>
            </w:r>
          </w:p>
        </w:tc>
        <w:tc>
          <w:tcPr>
            <w:tcW w:w="789" w:type="dxa"/>
            <w:tcBorders>
              <w:top w:val="single" w:sz="4" w:space="0" w:color="auto"/>
              <w:left w:val="single" w:sz="4" w:space="0" w:color="auto"/>
              <w:bottom w:val="single" w:sz="8" w:space="0" w:color="000000"/>
              <w:right w:val="single" w:sz="4" w:space="0" w:color="auto"/>
            </w:tcBorders>
            <w:shd w:val="clear" w:color="auto" w:fill="auto"/>
            <w:vAlign w:val="center"/>
          </w:tcPr>
          <w:p w14:paraId="6A3A5B3D" w14:textId="77777777" w:rsidR="00660217" w:rsidRPr="007A1A78" w:rsidRDefault="00660217" w:rsidP="00093C07">
            <w:pPr>
              <w:adjustRightInd w:val="0"/>
              <w:snapToGrid w:val="0"/>
              <w:jc w:val="center"/>
              <w:rPr>
                <w:rFonts w:asciiTheme="minorEastAsia" w:eastAsiaTheme="minorEastAsia" w:hAnsiTheme="minorEastAsia"/>
                <w:color w:val="000000" w:themeColor="text1"/>
                <w:sz w:val="18"/>
                <w:szCs w:val="18"/>
              </w:rPr>
            </w:pPr>
            <w:r w:rsidRPr="007A1A78">
              <w:rPr>
                <w:rFonts w:asciiTheme="minorEastAsia" w:eastAsiaTheme="minorEastAsia" w:hAnsiTheme="minorEastAsia" w:hint="eastAsia"/>
                <w:color w:val="000000" w:themeColor="text1"/>
                <w:sz w:val="18"/>
                <w:szCs w:val="18"/>
              </w:rPr>
              <w:t>150万</w:t>
            </w:r>
          </w:p>
        </w:tc>
        <w:tc>
          <w:tcPr>
            <w:tcW w:w="540" w:type="dxa"/>
            <w:vMerge/>
            <w:tcBorders>
              <w:left w:val="single" w:sz="4" w:space="0" w:color="auto"/>
              <w:right w:val="single" w:sz="8" w:space="0" w:color="000000"/>
            </w:tcBorders>
            <w:shd w:val="clear" w:color="auto" w:fill="auto"/>
            <w:vAlign w:val="center"/>
          </w:tcPr>
          <w:p w14:paraId="5BCB2E91"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p>
        </w:tc>
      </w:tr>
      <w:tr w:rsidR="00660217" w:rsidRPr="0000171B" w14:paraId="22AC619B" w14:textId="77777777" w:rsidTr="00F751A0">
        <w:trPr>
          <w:trHeight w:hRule="exact" w:val="340"/>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7F1410E3"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3FD8D771"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7CCDD101" w14:textId="77777777" w:rsidR="00660217" w:rsidRPr="004C3C33" w:rsidRDefault="00660217" w:rsidP="00093C07">
            <w:pPr>
              <w:adjustRightInd w:val="0"/>
              <w:snapToGrid w:val="0"/>
              <w:ind w:firstLineChars="57" w:firstLine="103"/>
              <w:jc w:val="left"/>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班子成员</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ED81416" w14:textId="77777777" w:rsidR="00660217" w:rsidRPr="00746BDC" w:rsidRDefault="000849A7" w:rsidP="00093C07">
            <w:pPr>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姚志强、颜文清、闫强</w:t>
            </w:r>
          </w:p>
        </w:tc>
        <w:tc>
          <w:tcPr>
            <w:tcW w:w="834" w:type="dxa"/>
            <w:vMerge/>
            <w:tcBorders>
              <w:left w:val="single" w:sz="4" w:space="0" w:color="auto"/>
              <w:right w:val="single" w:sz="4" w:space="0" w:color="auto"/>
            </w:tcBorders>
            <w:shd w:val="clear" w:color="auto" w:fill="auto"/>
            <w:vAlign w:val="center"/>
          </w:tcPr>
          <w:p w14:paraId="42879298" w14:textId="77777777" w:rsidR="00660217" w:rsidRPr="00D30436" w:rsidRDefault="00660217" w:rsidP="00093C07">
            <w:pPr>
              <w:widowControl/>
              <w:jc w:val="center"/>
              <w:rPr>
                <w:rFonts w:asciiTheme="minorEastAsia" w:eastAsiaTheme="minorEastAsia" w:hAnsiTheme="minorEastAsia"/>
                <w:color w:val="000000"/>
                <w:sz w:val="18"/>
                <w:szCs w:val="18"/>
                <w:highlight w:val="yellow"/>
              </w:rPr>
            </w:pPr>
          </w:p>
        </w:tc>
        <w:tc>
          <w:tcPr>
            <w:tcW w:w="755" w:type="dxa"/>
            <w:tcBorders>
              <w:top w:val="single" w:sz="8" w:space="0" w:color="000000"/>
              <w:left w:val="single" w:sz="4" w:space="0" w:color="auto"/>
              <w:bottom w:val="single" w:sz="4" w:space="0" w:color="auto"/>
              <w:right w:val="single" w:sz="4" w:space="0" w:color="auto"/>
            </w:tcBorders>
            <w:shd w:val="clear" w:color="auto" w:fill="auto"/>
            <w:vAlign w:val="center"/>
          </w:tcPr>
          <w:p w14:paraId="660F9BC5" w14:textId="77777777" w:rsidR="00660217" w:rsidRPr="004C3C33" w:rsidRDefault="00660217" w:rsidP="00093C07">
            <w:pPr>
              <w:widowControl/>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20万</w:t>
            </w:r>
          </w:p>
        </w:tc>
        <w:tc>
          <w:tcPr>
            <w:tcW w:w="789" w:type="dxa"/>
            <w:tcBorders>
              <w:top w:val="single" w:sz="8" w:space="0" w:color="000000"/>
              <w:left w:val="single" w:sz="4" w:space="0" w:color="auto"/>
              <w:bottom w:val="single" w:sz="4" w:space="0" w:color="auto"/>
              <w:right w:val="single" w:sz="4" w:space="0" w:color="auto"/>
            </w:tcBorders>
            <w:shd w:val="clear" w:color="auto" w:fill="auto"/>
            <w:vAlign w:val="center"/>
          </w:tcPr>
          <w:p w14:paraId="7FD7CA80" w14:textId="77777777" w:rsidR="00660217" w:rsidRPr="007A1A78" w:rsidRDefault="00660217" w:rsidP="00093C07">
            <w:pPr>
              <w:widowControl/>
              <w:jc w:val="center"/>
              <w:rPr>
                <w:rFonts w:asciiTheme="minorEastAsia" w:eastAsiaTheme="minorEastAsia" w:hAnsiTheme="minorEastAsia"/>
                <w:color w:val="000000" w:themeColor="text1"/>
                <w:sz w:val="18"/>
                <w:szCs w:val="18"/>
              </w:rPr>
            </w:pPr>
            <w:r w:rsidRPr="007A1A78">
              <w:rPr>
                <w:rFonts w:asciiTheme="minorEastAsia" w:eastAsiaTheme="minorEastAsia" w:hAnsiTheme="minorEastAsia" w:hint="eastAsia"/>
                <w:color w:val="000000" w:themeColor="text1"/>
                <w:sz w:val="18"/>
                <w:szCs w:val="18"/>
              </w:rPr>
              <w:t>50万</w:t>
            </w:r>
          </w:p>
        </w:tc>
        <w:tc>
          <w:tcPr>
            <w:tcW w:w="540" w:type="dxa"/>
            <w:vMerge/>
            <w:tcBorders>
              <w:left w:val="single" w:sz="4" w:space="0" w:color="auto"/>
              <w:right w:val="single" w:sz="8" w:space="0" w:color="000000"/>
            </w:tcBorders>
            <w:shd w:val="clear" w:color="auto" w:fill="auto"/>
            <w:vAlign w:val="center"/>
          </w:tcPr>
          <w:p w14:paraId="14808CF5" w14:textId="77777777" w:rsidR="00660217" w:rsidRPr="004C3C33" w:rsidRDefault="00660217" w:rsidP="00093C07">
            <w:pPr>
              <w:widowControl/>
              <w:jc w:val="center"/>
              <w:rPr>
                <w:rFonts w:asciiTheme="minorEastAsia" w:eastAsiaTheme="minorEastAsia" w:hAnsiTheme="minorEastAsia"/>
                <w:color w:val="000000"/>
                <w:sz w:val="18"/>
                <w:szCs w:val="18"/>
              </w:rPr>
            </w:pPr>
          </w:p>
        </w:tc>
      </w:tr>
      <w:tr w:rsidR="00660217" w:rsidRPr="0000171B" w14:paraId="4FB454DF" w14:textId="77777777" w:rsidTr="00F751A0">
        <w:trPr>
          <w:trHeight w:hRule="exact" w:val="1094"/>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4A293F8A"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2B776EDF"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1FE51D68" w14:textId="77777777" w:rsidR="00660217" w:rsidRPr="00DA6EE4" w:rsidRDefault="00660217" w:rsidP="004B146D">
            <w:pPr>
              <w:adjustRightInd w:val="0"/>
              <w:snapToGrid w:val="0"/>
              <w:ind w:firstLineChars="57" w:firstLine="103"/>
              <w:jc w:val="left"/>
              <w:rPr>
                <w:rFonts w:asciiTheme="minorEastAsia" w:eastAsiaTheme="minorEastAsia" w:hAnsiTheme="minorEastAsia"/>
                <w:sz w:val="18"/>
                <w:szCs w:val="18"/>
              </w:rPr>
            </w:pPr>
            <w:r w:rsidRPr="004C3C33">
              <w:rPr>
                <w:rFonts w:asciiTheme="minorEastAsia" w:eastAsiaTheme="minorEastAsia" w:hAnsiTheme="minorEastAsia" w:hint="eastAsia"/>
                <w:sz w:val="18"/>
                <w:szCs w:val="18"/>
              </w:rPr>
              <w:t>职能部门</w:t>
            </w:r>
            <w:r>
              <w:rPr>
                <w:rFonts w:asciiTheme="minorEastAsia" w:eastAsiaTheme="minorEastAsia" w:hAnsiTheme="minorEastAsia" w:hint="eastAsia"/>
                <w:sz w:val="18"/>
                <w:szCs w:val="18"/>
              </w:rPr>
              <w:t>第一</w:t>
            </w:r>
            <w:r w:rsidRPr="004C3C33">
              <w:rPr>
                <w:rFonts w:asciiTheme="minorEastAsia" w:eastAsiaTheme="minorEastAsia" w:hAnsiTheme="minorEastAsia" w:hint="eastAsia"/>
                <w:sz w:val="18"/>
                <w:szCs w:val="18"/>
              </w:rPr>
              <w:t>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3A5E1B1" w14:textId="77777777" w:rsidR="00660217" w:rsidRPr="00746BDC" w:rsidRDefault="000849A7" w:rsidP="00746BDC">
            <w:pPr>
              <w:adjustRightInd w:val="0"/>
              <w:snapToGrid w:val="0"/>
              <w:jc w:val="left"/>
              <w:rPr>
                <w:rFonts w:asciiTheme="minorEastAsia" w:eastAsiaTheme="minorEastAsia" w:hAnsiTheme="minorEastAsia"/>
                <w:sz w:val="18"/>
                <w:szCs w:val="18"/>
                <w:highlight w:val="yellow"/>
              </w:rPr>
            </w:pPr>
            <w:r w:rsidRPr="000849A7">
              <w:rPr>
                <w:rFonts w:asciiTheme="minorEastAsia" w:eastAsiaTheme="minorEastAsia" w:hAnsiTheme="minorEastAsia" w:hint="eastAsia"/>
                <w:sz w:val="18"/>
                <w:szCs w:val="18"/>
              </w:rPr>
              <w:t>何楠、李建锋、姚然、邹刚、陈义纯、张兵、俞文嵘、朱利强、陈林、刘忠伟、李松林、骆信国</w:t>
            </w:r>
          </w:p>
        </w:tc>
        <w:tc>
          <w:tcPr>
            <w:tcW w:w="834" w:type="dxa"/>
            <w:vMerge/>
            <w:tcBorders>
              <w:left w:val="single" w:sz="4" w:space="0" w:color="auto"/>
              <w:right w:val="single" w:sz="4" w:space="0" w:color="auto"/>
            </w:tcBorders>
            <w:shd w:val="clear" w:color="auto" w:fill="auto"/>
            <w:vAlign w:val="center"/>
          </w:tcPr>
          <w:p w14:paraId="7DD02501" w14:textId="77777777" w:rsidR="00660217" w:rsidRPr="00D30436" w:rsidRDefault="00660217" w:rsidP="00093C07">
            <w:pPr>
              <w:pStyle w:val="Default"/>
              <w:jc w:val="center"/>
              <w:rPr>
                <w:rFonts w:asciiTheme="minorEastAsia" w:hAnsiTheme="minorEastAsia"/>
                <w:sz w:val="18"/>
                <w:szCs w:val="18"/>
                <w:highlight w:val="yellow"/>
              </w:rPr>
            </w:pP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3528922C" w14:textId="77777777" w:rsidR="00660217" w:rsidRPr="004C3C33" w:rsidRDefault="00660217" w:rsidP="00093C07">
            <w:pPr>
              <w:pStyle w:val="Default"/>
              <w:jc w:val="center"/>
              <w:rPr>
                <w:rFonts w:asciiTheme="minorEastAsia" w:hAnsiTheme="minorEastAsia"/>
                <w:sz w:val="18"/>
                <w:szCs w:val="18"/>
              </w:rPr>
            </w:pPr>
            <w:r>
              <w:rPr>
                <w:rFonts w:asciiTheme="minorEastAsia" w:hAnsiTheme="minorEastAsia" w:hint="eastAsia"/>
                <w:sz w:val="18"/>
                <w:szCs w:val="18"/>
              </w:rPr>
              <w:t>10万</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707C70BB" w14:textId="0073F411" w:rsidR="00660217" w:rsidRPr="007A1A78" w:rsidRDefault="004033C3" w:rsidP="00093C07">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00660217" w:rsidRPr="007A1A78">
              <w:rPr>
                <w:rFonts w:asciiTheme="minorEastAsia" w:hAnsiTheme="minorEastAsia" w:hint="eastAsia"/>
                <w:color w:val="000000" w:themeColor="text1"/>
                <w:sz w:val="18"/>
                <w:szCs w:val="18"/>
              </w:rPr>
              <w:t>0万</w:t>
            </w:r>
          </w:p>
        </w:tc>
        <w:tc>
          <w:tcPr>
            <w:tcW w:w="540" w:type="dxa"/>
            <w:vMerge/>
            <w:tcBorders>
              <w:left w:val="single" w:sz="4" w:space="0" w:color="auto"/>
              <w:right w:val="single" w:sz="8" w:space="0" w:color="000000"/>
            </w:tcBorders>
            <w:shd w:val="clear" w:color="auto" w:fill="auto"/>
            <w:vAlign w:val="center"/>
          </w:tcPr>
          <w:p w14:paraId="70FDB276" w14:textId="77777777" w:rsidR="00660217" w:rsidRPr="004C3C33" w:rsidRDefault="00660217" w:rsidP="00093C07">
            <w:pPr>
              <w:pStyle w:val="Default"/>
              <w:jc w:val="center"/>
              <w:rPr>
                <w:rFonts w:asciiTheme="minorEastAsia" w:hAnsiTheme="minorEastAsia"/>
                <w:sz w:val="18"/>
                <w:szCs w:val="18"/>
              </w:rPr>
            </w:pPr>
          </w:p>
        </w:tc>
      </w:tr>
      <w:tr w:rsidR="00660217" w:rsidRPr="0000171B" w14:paraId="11A18D83" w14:textId="77777777" w:rsidTr="00F751A0">
        <w:trPr>
          <w:trHeight w:hRule="exact" w:val="630"/>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428E087"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tcPr>
          <w:p w14:paraId="3F3A7C00"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41B3E77D" w14:textId="77777777" w:rsidR="00660217" w:rsidRPr="00E83A70" w:rsidRDefault="00660217" w:rsidP="00024B03">
            <w:pPr>
              <w:adjustRightInd w:val="0"/>
              <w:snapToGrid w:val="0"/>
              <w:ind w:firstLineChars="57" w:firstLine="103"/>
              <w:jc w:val="left"/>
              <w:rPr>
                <w:rFonts w:asciiTheme="minorEastAsia" w:eastAsiaTheme="minorEastAsia" w:hAnsiTheme="minorEastAsia"/>
                <w:color w:val="000000" w:themeColor="text1"/>
                <w:sz w:val="18"/>
                <w:szCs w:val="18"/>
              </w:rPr>
            </w:pPr>
            <w:r w:rsidRPr="00E83A70">
              <w:rPr>
                <w:rFonts w:asciiTheme="minorEastAsia" w:eastAsiaTheme="minorEastAsia" w:hAnsiTheme="minorEastAsia" w:hint="eastAsia"/>
                <w:color w:val="000000" w:themeColor="text1"/>
                <w:sz w:val="18"/>
                <w:szCs w:val="18"/>
              </w:rPr>
              <w:t>跟投项目</w:t>
            </w:r>
            <w:r w:rsidRPr="00E83A70">
              <w:rPr>
                <w:rFonts w:asciiTheme="minorEastAsia" w:eastAsiaTheme="minorEastAsia" w:hAnsiTheme="minorEastAsia"/>
                <w:color w:val="000000" w:themeColor="text1"/>
                <w:sz w:val="18"/>
                <w:szCs w:val="18"/>
              </w:rPr>
              <w:t>第一负责人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DC477EF" w14:textId="064BC142" w:rsidR="00660217" w:rsidRPr="00746BDC" w:rsidRDefault="00444C6F" w:rsidP="00093C07">
            <w:pPr>
              <w:pStyle w:val="Default"/>
              <w:rPr>
                <w:rFonts w:asciiTheme="minorEastAsia" w:hAnsiTheme="minorEastAsia"/>
                <w:color w:val="auto"/>
                <w:sz w:val="18"/>
                <w:szCs w:val="18"/>
                <w:highlight w:val="yellow"/>
              </w:rPr>
            </w:pPr>
            <w:r w:rsidRPr="00444C6F">
              <w:rPr>
                <w:rFonts w:asciiTheme="minorEastAsia" w:hAnsiTheme="minorEastAsia" w:hint="eastAsia"/>
                <w:color w:val="auto"/>
                <w:sz w:val="18"/>
                <w:szCs w:val="18"/>
              </w:rPr>
              <w:t>朱建华</w:t>
            </w:r>
          </w:p>
        </w:tc>
        <w:tc>
          <w:tcPr>
            <w:tcW w:w="834" w:type="dxa"/>
            <w:vMerge/>
            <w:tcBorders>
              <w:left w:val="single" w:sz="4" w:space="0" w:color="auto"/>
              <w:right w:val="single" w:sz="4" w:space="0" w:color="auto"/>
            </w:tcBorders>
            <w:shd w:val="clear" w:color="auto" w:fill="auto"/>
            <w:vAlign w:val="center"/>
          </w:tcPr>
          <w:p w14:paraId="6539D746" w14:textId="77777777" w:rsidR="00660217" w:rsidRPr="00D30436" w:rsidRDefault="00660217" w:rsidP="00093C07">
            <w:pPr>
              <w:pStyle w:val="Default"/>
              <w:jc w:val="center"/>
              <w:rPr>
                <w:rFonts w:asciiTheme="minorEastAsia" w:hAnsiTheme="minorEastAsia"/>
                <w:sz w:val="18"/>
                <w:szCs w:val="18"/>
                <w:highlight w:val="yellow"/>
              </w:rPr>
            </w:pP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77049542" w14:textId="77777777" w:rsidR="00660217" w:rsidRPr="004C3C33" w:rsidRDefault="00660217" w:rsidP="00093C07">
            <w:pPr>
              <w:pStyle w:val="Default"/>
              <w:jc w:val="center"/>
              <w:rPr>
                <w:rFonts w:asciiTheme="minorEastAsia" w:hAnsiTheme="minorEastAsia"/>
                <w:sz w:val="18"/>
                <w:szCs w:val="18"/>
              </w:rPr>
            </w:pPr>
            <w:r>
              <w:rPr>
                <w:rFonts w:asciiTheme="minorEastAsia" w:hAnsiTheme="minorEastAsia" w:hint="eastAsia"/>
                <w:sz w:val="18"/>
                <w:szCs w:val="18"/>
              </w:rPr>
              <w:t>10万</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05DEF659" w14:textId="346678C8" w:rsidR="00660217" w:rsidRPr="00527339" w:rsidRDefault="004033C3" w:rsidP="00093C07">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00660217" w:rsidRPr="00527339">
              <w:rPr>
                <w:rFonts w:asciiTheme="minorEastAsia" w:hAnsiTheme="minorEastAsia" w:hint="eastAsia"/>
                <w:color w:val="000000" w:themeColor="text1"/>
                <w:sz w:val="18"/>
                <w:szCs w:val="18"/>
              </w:rPr>
              <w:t>0万</w:t>
            </w:r>
          </w:p>
        </w:tc>
        <w:tc>
          <w:tcPr>
            <w:tcW w:w="540" w:type="dxa"/>
            <w:vMerge/>
            <w:tcBorders>
              <w:left w:val="single" w:sz="4" w:space="0" w:color="auto"/>
              <w:right w:val="single" w:sz="8" w:space="0" w:color="000000"/>
            </w:tcBorders>
            <w:shd w:val="clear" w:color="auto" w:fill="auto"/>
            <w:vAlign w:val="center"/>
          </w:tcPr>
          <w:p w14:paraId="559D6110" w14:textId="77777777" w:rsidR="00660217" w:rsidRPr="004C3C33" w:rsidRDefault="00660217" w:rsidP="00093C07">
            <w:pPr>
              <w:pStyle w:val="Default"/>
              <w:jc w:val="center"/>
              <w:rPr>
                <w:rFonts w:asciiTheme="minorEastAsia" w:hAnsiTheme="minorEastAsia"/>
                <w:sz w:val="18"/>
                <w:szCs w:val="18"/>
              </w:rPr>
            </w:pPr>
          </w:p>
        </w:tc>
      </w:tr>
      <w:tr w:rsidR="00660217" w:rsidRPr="0000171B" w14:paraId="2DC0917F" w14:textId="77777777" w:rsidTr="00F751A0">
        <w:trPr>
          <w:trHeight w:hRule="exact" w:val="649"/>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BEA73D"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tcPr>
          <w:p w14:paraId="1622C866"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4F6EA0A2" w14:textId="77777777" w:rsidR="00660217" w:rsidRPr="00746BDC" w:rsidRDefault="00660217" w:rsidP="00093C07">
            <w:pPr>
              <w:adjustRightInd w:val="0"/>
              <w:snapToGrid w:val="0"/>
              <w:ind w:firstLineChars="57" w:firstLine="103"/>
              <w:jc w:val="left"/>
              <w:rPr>
                <w:rFonts w:asciiTheme="minorEastAsia" w:eastAsiaTheme="minorEastAsia" w:hAnsiTheme="minorEastAsia"/>
                <w:sz w:val="18"/>
                <w:szCs w:val="18"/>
              </w:rPr>
            </w:pPr>
            <w:r w:rsidRPr="00746BDC">
              <w:rPr>
                <w:rFonts w:asciiTheme="minorEastAsia" w:eastAsiaTheme="minorEastAsia" w:hAnsiTheme="minorEastAsia" w:hint="eastAsia"/>
                <w:sz w:val="18"/>
                <w:szCs w:val="18"/>
              </w:rPr>
              <w:t>跟投项目相关主要管理人员</w:t>
            </w:r>
          </w:p>
        </w:tc>
        <w:tc>
          <w:tcPr>
            <w:tcW w:w="2779" w:type="dxa"/>
            <w:tcBorders>
              <w:top w:val="single" w:sz="4" w:space="0" w:color="auto"/>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tcPr>
          <w:p w14:paraId="62154DCD" w14:textId="77777777" w:rsidR="00660217" w:rsidRPr="00746BDC" w:rsidRDefault="00660217" w:rsidP="00093C07">
            <w:pPr>
              <w:pStyle w:val="Default"/>
              <w:rPr>
                <w:rFonts w:asciiTheme="minorEastAsia" w:hAnsiTheme="minorEastAsia"/>
                <w:color w:val="auto"/>
                <w:sz w:val="18"/>
                <w:szCs w:val="18"/>
              </w:rPr>
            </w:pPr>
          </w:p>
        </w:tc>
        <w:tc>
          <w:tcPr>
            <w:tcW w:w="834" w:type="dxa"/>
            <w:vMerge/>
            <w:tcBorders>
              <w:left w:val="single" w:sz="4" w:space="0" w:color="auto"/>
              <w:bottom w:val="single" w:sz="8" w:space="0" w:color="000000"/>
              <w:right w:val="single" w:sz="4" w:space="0" w:color="auto"/>
            </w:tcBorders>
            <w:shd w:val="clear" w:color="auto" w:fill="auto"/>
            <w:vAlign w:val="center"/>
          </w:tcPr>
          <w:p w14:paraId="6656A157" w14:textId="77777777" w:rsidR="00660217" w:rsidRPr="00D30436" w:rsidRDefault="00660217" w:rsidP="00093C07">
            <w:pPr>
              <w:pStyle w:val="Default"/>
              <w:jc w:val="center"/>
              <w:rPr>
                <w:rFonts w:asciiTheme="minorEastAsia" w:hAnsiTheme="minorEastAsia"/>
                <w:sz w:val="18"/>
                <w:szCs w:val="18"/>
                <w:highlight w:val="yellow"/>
              </w:rPr>
            </w:pPr>
          </w:p>
        </w:tc>
        <w:tc>
          <w:tcPr>
            <w:tcW w:w="755" w:type="dxa"/>
            <w:tcBorders>
              <w:top w:val="single" w:sz="4" w:space="0" w:color="auto"/>
              <w:left w:val="single" w:sz="4" w:space="0" w:color="auto"/>
              <w:bottom w:val="single" w:sz="8" w:space="0" w:color="000000"/>
              <w:right w:val="single" w:sz="4" w:space="0" w:color="auto"/>
            </w:tcBorders>
            <w:shd w:val="clear" w:color="auto" w:fill="auto"/>
            <w:vAlign w:val="center"/>
          </w:tcPr>
          <w:p w14:paraId="247867B7" w14:textId="77777777" w:rsidR="00660217" w:rsidRPr="004C3C33" w:rsidRDefault="00660217" w:rsidP="00093C07">
            <w:pPr>
              <w:pStyle w:val="Default"/>
              <w:jc w:val="center"/>
              <w:rPr>
                <w:rFonts w:asciiTheme="minorEastAsia" w:hAnsiTheme="minorEastAsia"/>
                <w:sz w:val="18"/>
                <w:szCs w:val="18"/>
              </w:rPr>
            </w:pPr>
            <w:r>
              <w:rPr>
                <w:rFonts w:asciiTheme="minorEastAsia" w:hAnsiTheme="minorEastAsia" w:hint="eastAsia"/>
                <w:sz w:val="18"/>
                <w:szCs w:val="18"/>
              </w:rPr>
              <w:t>5万</w:t>
            </w:r>
          </w:p>
        </w:tc>
        <w:tc>
          <w:tcPr>
            <w:tcW w:w="789" w:type="dxa"/>
            <w:tcBorders>
              <w:top w:val="single" w:sz="4" w:space="0" w:color="auto"/>
              <w:left w:val="single" w:sz="4" w:space="0" w:color="auto"/>
              <w:bottom w:val="single" w:sz="8" w:space="0" w:color="000000"/>
              <w:right w:val="single" w:sz="4" w:space="0" w:color="auto"/>
            </w:tcBorders>
            <w:shd w:val="clear" w:color="auto" w:fill="auto"/>
            <w:vAlign w:val="center"/>
          </w:tcPr>
          <w:p w14:paraId="3A2F9A8B" w14:textId="77777777" w:rsidR="00660217" w:rsidRPr="007A1A78" w:rsidRDefault="00660217" w:rsidP="00093C07">
            <w:pPr>
              <w:pStyle w:val="Default"/>
              <w:jc w:val="center"/>
              <w:rPr>
                <w:rFonts w:asciiTheme="minorEastAsia" w:hAnsiTheme="minorEastAsia"/>
                <w:color w:val="000000" w:themeColor="text1"/>
                <w:sz w:val="18"/>
                <w:szCs w:val="18"/>
              </w:rPr>
            </w:pPr>
            <w:r w:rsidRPr="007A1A78">
              <w:rPr>
                <w:rFonts w:asciiTheme="minorEastAsia" w:hAnsiTheme="minorEastAsia" w:hint="eastAsia"/>
                <w:color w:val="000000" w:themeColor="text1"/>
                <w:sz w:val="18"/>
                <w:szCs w:val="18"/>
              </w:rPr>
              <w:t>10万</w:t>
            </w:r>
          </w:p>
        </w:tc>
        <w:tc>
          <w:tcPr>
            <w:tcW w:w="540" w:type="dxa"/>
            <w:vMerge/>
            <w:tcBorders>
              <w:left w:val="single" w:sz="4" w:space="0" w:color="auto"/>
              <w:bottom w:val="single" w:sz="8" w:space="0" w:color="000000"/>
              <w:right w:val="single" w:sz="8" w:space="0" w:color="000000"/>
            </w:tcBorders>
            <w:shd w:val="clear" w:color="auto" w:fill="auto"/>
            <w:vAlign w:val="center"/>
          </w:tcPr>
          <w:p w14:paraId="4F488FC6" w14:textId="77777777" w:rsidR="00660217" w:rsidRPr="004C3C33" w:rsidRDefault="00660217" w:rsidP="00093C07">
            <w:pPr>
              <w:pStyle w:val="Default"/>
              <w:jc w:val="center"/>
              <w:rPr>
                <w:rFonts w:asciiTheme="minorEastAsia" w:hAnsiTheme="minorEastAsia"/>
                <w:sz w:val="18"/>
                <w:szCs w:val="18"/>
              </w:rPr>
            </w:pPr>
          </w:p>
        </w:tc>
      </w:tr>
      <w:tr w:rsidR="00660217" w:rsidRPr="0000171B" w14:paraId="270E1ABD" w14:textId="77777777" w:rsidTr="00F751A0">
        <w:trPr>
          <w:trHeight w:hRule="exact" w:val="407"/>
        </w:trPr>
        <w:tc>
          <w:tcPr>
            <w:tcW w:w="567"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hideMark/>
          </w:tcPr>
          <w:p w14:paraId="4F9A848F"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2</w:t>
            </w:r>
          </w:p>
        </w:tc>
        <w:tc>
          <w:tcPr>
            <w:tcW w:w="709" w:type="dxa"/>
            <w:vMerge w:val="restart"/>
            <w:tcBorders>
              <w:top w:val="single" w:sz="8" w:space="0" w:color="000000"/>
              <w:left w:val="single" w:sz="8" w:space="0" w:color="000000"/>
              <w:right w:val="single" w:sz="4" w:space="0" w:color="auto"/>
            </w:tcBorders>
            <w:shd w:val="clear" w:color="auto" w:fill="auto"/>
            <w:tcMar>
              <w:top w:w="72" w:type="dxa"/>
              <w:left w:w="144" w:type="dxa"/>
              <w:bottom w:w="72" w:type="dxa"/>
              <w:right w:w="144" w:type="dxa"/>
            </w:tcMar>
            <w:vAlign w:val="center"/>
          </w:tcPr>
          <w:p w14:paraId="75DC5077" w14:textId="77777777" w:rsidR="00660217" w:rsidRDefault="00660217"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选</w:t>
            </w:r>
          </w:p>
          <w:p w14:paraId="2007E25D" w14:textId="77777777" w:rsidR="00660217" w:rsidRDefault="00660217"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投</w:t>
            </w:r>
          </w:p>
          <w:p w14:paraId="6983CA72"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包</w:t>
            </w:r>
          </w:p>
        </w:tc>
        <w:tc>
          <w:tcPr>
            <w:tcW w:w="1250" w:type="dxa"/>
            <w:tcBorders>
              <w:top w:val="single" w:sz="4" w:space="0" w:color="auto"/>
              <w:left w:val="single" w:sz="4" w:space="0" w:color="auto"/>
              <w:bottom w:val="single" w:sz="4" w:space="0" w:color="auto"/>
              <w:right w:val="single" w:sz="4" w:space="0" w:color="auto"/>
            </w:tcBorders>
            <w:vAlign w:val="center"/>
          </w:tcPr>
          <w:p w14:paraId="7FFA6E3F" w14:textId="77777777" w:rsidR="00660217" w:rsidRPr="004C3C33" w:rsidRDefault="000849A7" w:rsidP="00093C07">
            <w:pPr>
              <w:adjustRightInd w:val="0"/>
              <w:snapToGrid w:val="0"/>
              <w:ind w:firstLineChars="57" w:firstLine="103"/>
              <w:jc w:val="left"/>
              <w:rPr>
                <w:rFonts w:asciiTheme="minorEastAsia" w:eastAsiaTheme="minorEastAsia" w:hAnsiTheme="minorEastAsia"/>
                <w:sz w:val="18"/>
                <w:szCs w:val="18"/>
              </w:rPr>
            </w:pPr>
            <w:r>
              <w:rPr>
                <w:rFonts w:asciiTheme="minorEastAsia" w:eastAsiaTheme="minorEastAsia" w:hAnsiTheme="minorEastAsia" w:hint="eastAsia"/>
                <w:sz w:val="18"/>
                <w:szCs w:val="18"/>
              </w:rPr>
              <w:t>苏州</w:t>
            </w:r>
            <w:r w:rsidR="00660217">
              <w:rPr>
                <w:rFonts w:asciiTheme="minorEastAsia" w:eastAsiaTheme="minorEastAsia" w:hAnsiTheme="minorEastAsia" w:hint="eastAsia"/>
                <w:sz w:val="18"/>
                <w:szCs w:val="18"/>
              </w:rPr>
              <w:t>公司</w:t>
            </w:r>
          </w:p>
        </w:tc>
        <w:tc>
          <w:tcPr>
            <w:tcW w:w="2779" w:type="dxa"/>
            <w:tcBorders>
              <w:top w:val="single" w:sz="8" w:space="0" w:color="000000"/>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hideMark/>
          </w:tcPr>
          <w:p w14:paraId="45646A3C" w14:textId="77777777" w:rsidR="00660217" w:rsidRPr="00A20C7A" w:rsidRDefault="00660217" w:rsidP="00093C07">
            <w:pPr>
              <w:pStyle w:val="Default"/>
              <w:rPr>
                <w:rFonts w:asciiTheme="minorEastAsia" w:hAnsiTheme="minorEastAsia"/>
                <w:color w:val="FF0000"/>
                <w:sz w:val="18"/>
                <w:szCs w:val="18"/>
              </w:rPr>
            </w:pPr>
            <w:r w:rsidRPr="004C3C33">
              <w:rPr>
                <w:rFonts w:asciiTheme="minorEastAsia" w:hAnsiTheme="minorEastAsia"/>
                <w:sz w:val="18"/>
                <w:szCs w:val="18"/>
              </w:rPr>
              <w:t>其余正式员工</w:t>
            </w:r>
          </w:p>
        </w:tc>
        <w:tc>
          <w:tcPr>
            <w:tcW w:w="834" w:type="dxa"/>
            <w:vMerge w:val="restart"/>
            <w:tcBorders>
              <w:top w:val="single" w:sz="8" w:space="0" w:color="000000"/>
              <w:left w:val="single" w:sz="4" w:space="0" w:color="auto"/>
              <w:right w:val="single" w:sz="4" w:space="0" w:color="auto"/>
            </w:tcBorders>
            <w:shd w:val="clear" w:color="auto" w:fill="auto"/>
            <w:vAlign w:val="center"/>
          </w:tcPr>
          <w:p w14:paraId="384C69AC" w14:textId="77777777" w:rsidR="00660217" w:rsidRPr="00D30436" w:rsidRDefault="00B97644" w:rsidP="00B97644">
            <w:pPr>
              <w:adjustRightInd w:val="0"/>
              <w:snapToGrid w:val="0"/>
              <w:jc w:val="center"/>
              <w:rPr>
                <w:rFonts w:asciiTheme="minorEastAsia" w:eastAsiaTheme="minorEastAsia" w:hAnsiTheme="minorEastAsia"/>
                <w:color w:val="000000"/>
                <w:sz w:val="18"/>
                <w:szCs w:val="18"/>
                <w:highlight w:val="yellow"/>
              </w:rPr>
            </w:pPr>
            <w:r w:rsidRPr="00B97644">
              <w:rPr>
                <w:rFonts w:asciiTheme="minorEastAsia" w:eastAsiaTheme="minorEastAsia" w:hAnsiTheme="minorEastAsia" w:hint="eastAsia"/>
                <w:color w:val="000000"/>
                <w:sz w:val="18"/>
                <w:szCs w:val="18"/>
              </w:rPr>
              <w:t>3347万</w:t>
            </w:r>
          </w:p>
        </w:tc>
        <w:tc>
          <w:tcPr>
            <w:tcW w:w="755" w:type="dxa"/>
            <w:tcBorders>
              <w:top w:val="single" w:sz="8" w:space="0" w:color="000000"/>
              <w:left w:val="single" w:sz="4" w:space="0" w:color="auto"/>
              <w:bottom w:val="single" w:sz="8" w:space="0" w:color="000000"/>
              <w:right w:val="single" w:sz="4" w:space="0" w:color="auto"/>
            </w:tcBorders>
            <w:shd w:val="clear" w:color="auto" w:fill="auto"/>
            <w:vAlign w:val="center"/>
          </w:tcPr>
          <w:p w14:paraId="667EB835"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5万</w:t>
            </w:r>
          </w:p>
        </w:tc>
        <w:tc>
          <w:tcPr>
            <w:tcW w:w="789" w:type="dxa"/>
            <w:tcBorders>
              <w:top w:val="single" w:sz="8" w:space="0" w:color="000000"/>
              <w:left w:val="single" w:sz="4" w:space="0" w:color="auto"/>
              <w:bottom w:val="single" w:sz="8" w:space="0" w:color="000000"/>
              <w:right w:val="single" w:sz="4" w:space="0" w:color="auto"/>
            </w:tcBorders>
            <w:shd w:val="clear" w:color="auto" w:fill="auto"/>
            <w:vAlign w:val="center"/>
          </w:tcPr>
          <w:p w14:paraId="266DC975" w14:textId="77777777" w:rsidR="00660217" w:rsidRPr="007A1A78" w:rsidRDefault="00660217" w:rsidP="00093C07">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Pr="007A1A78">
              <w:rPr>
                <w:rFonts w:asciiTheme="minorEastAsia" w:hAnsiTheme="minorEastAsia" w:hint="eastAsia"/>
                <w:color w:val="000000" w:themeColor="text1"/>
                <w:sz w:val="18"/>
                <w:szCs w:val="18"/>
              </w:rPr>
              <w:t>0万</w:t>
            </w:r>
          </w:p>
        </w:tc>
        <w:tc>
          <w:tcPr>
            <w:tcW w:w="540" w:type="dxa"/>
            <w:vMerge w:val="restart"/>
            <w:tcBorders>
              <w:top w:val="single" w:sz="8" w:space="0" w:color="000000"/>
              <w:left w:val="single" w:sz="4" w:space="0" w:color="auto"/>
              <w:right w:val="single" w:sz="8" w:space="0" w:color="000000"/>
            </w:tcBorders>
            <w:shd w:val="clear" w:color="auto" w:fill="auto"/>
            <w:vAlign w:val="center"/>
          </w:tcPr>
          <w:p w14:paraId="5CD65F2D" w14:textId="77777777" w:rsidR="00660217" w:rsidRPr="004C3C33" w:rsidRDefault="00660217" w:rsidP="00093C07">
            <w:pPr>
              <w:pStyle w:val="Default"/>
              <w:jc w:val="center"/>
              <w:rPr>
                <w:rFonts w:asciiTheme="minorEastAsia" w:hAnsiTheme="minorEastAsia"/>
                <w:sz w:val="18"/>
                <w:szCs w:val="18"/>
              </w:rPr>
            </w:pPr>
            <w:r>
              <w:rPr>
                <w:rFonts w:asciiTheme="minorEastAsia" w:hAnsiTheme="minorEastAsia" w:hint="eastAsia"/>
                <w:sz w:val="18"/>
                <w:szCs w:val="18"/>
              </w:rPr>
              <w:t>无</w:t>
            </w:r>
          </w:p>
        </w:tc>
      </w:tr>
      <w:tr w:rsidR="00660217" w:rsidRPr="0000171B" w14:paraId="08151015" w14:textId="77777777" w:rsidTr="00F751A0">
        <w:trPr>
          <w:trHeight w:hRule="exact" w:val="340"/>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32492E2"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hideMark/>
          </w:tcPr>
          <w:p w14:paraId="0D23DA39"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tcPr>
          <w:p w14:paraId="33776252" w14:textId="77777777" w:rsidR="00660217" w:rsidRPr="004C3C33" w:rsidRDefault="00660217" w:rsidP="00093C07">
            <w:pPr>
              <w:adjustRightInd w:val="0"/>
              <w:snapToGrid w:val="0"/>
              <w:ind w:firstLineChars="57" w:firstLine="103"/>
              <w:jc w:val="left"/>
              <w:rPr>
                <w:rFonts w:asciiTheme="minorEastAsia" w:eastAsiaTheme="minorEastAsia" w:hAnsiTheme="minorEastAsia"/>
                <w:sz w:val="18"/>
                <w:szCs w:val="18"/>
              </w:rPr>
            </w:pPr>
            <w:r>
              <w:rPr>
                <w:rFonts w:asciiTheme="minorEastAsia" w:eastAsiaTheme="minorEastAsia" w:hAnsiTheme="minorEastAsia" w:hint="eastAsia"/>
                <w:sz w:val="18"/>
                <w:szCs w:val="18"/>
              </w:rPr>
              <w:t>集团</w:t>
            </w:r>
          </w:p>
        </w:tc>
        <w:tc>
          <w:tcPr>
            <w:tcW w:w="2779" w:type="dxa"/>
            <w:tcBorders>
              <w:top w:val="single" w:sz="8" w:space="0" w:color="000000"/>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hideMark/>
          </w:tcPr>
          <w:p w14:paraId="0603C4AD" w14:textId="77777777" w:rsidR="00660217" w:rsidRPr="004C3C33" w:rsidRDefault="00660217" w:rsidP="00093C07">
            <w:pPr>
              <w:adjustRightInd w:val="0"/>
              <w:snapToGrid w:val="0"/>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总部</w:t>
            </w:r>
            <w:r w:rsidRPr="004C3C33">
              <w:rPr>
                <w:rFonts w:asciiTheme="minorEastAsia" w:eastAsiaTheme="minorEastAsia" w:hAnsiTheme="minorEastAsia" w:hint="eastAsia"/>
                <w:sz w:val="18"/>
                <w:szCs w:val="18"/>
              </w:rPr>
              <w:t>正式员工</w:t>
            </w:r>
          </w:p>
        </w:tc>
        <w:tc>
          <w:tcPr>
            <w:tcW w:w="834" w:type="dxa"/>
            <w:vMerge/>
            <w:tcBorders>
              <w:left w:val="single" w:sz="4" w:space="0" w:color="auto"/>
              <w:bottom w:val="single" w:sz="8" w:space="0" w:color="000000"/>
              <w:right w:val="single" w:sz="4" w:space="0" w:color="auto"/>
            </w:tcBorders>
            <w:shd w:val="clear" w:color="auto" w:fill="auto"/>
            <w:vAlign w:val="center"/>
          </w:tcPr>
          <w:p w14:paraId="599CCF01"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p>
        </w:tc>
        <w:tc>
          <w:tcPr>
            <w:tcW w:w="755" w:type="dxa"/>
            <w:tcBorders>
              <w:top w:val="single" w:sz="8" w:space="0" w:color="000000"/>
              <w:left w:val="single" w:sz="4" w:space="0" w:color="auto"/>
              <w:bottom w:val="single" w:sz="8" w:space="0" w:color="000000"/>
              <w:right w:val="single" w:sz="4" w:space="0" w:color="auto"/>
            </w:tcBorders>
            <w:shd w:val="clear" w:color="auto" w:fill="auto"/>
            <w:vAlign w:val="center"/>
          </w:tcPr>
          <w:p w14:paraId="6FBE2F01"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5万</w:t>
            </w:r>
          </w:p>
        </w:tc>
        <w:tc>
          <w:tcPr>
            <w:tcW w:w="789" w:type="dxa"/>
            <w:tcBorders>
              <w:top w:val="single" w:sz="8" w:space="0" w:color="000000"/>
              <w:left w:val="single" w:sz="4" w:space="0" w:color="auto"/>
              <w:bottom w:val="single" w:sz="8" w:space="0" w:color="000000"/>
              <w:right w:val="single" w:sz="4" w:space="0" w:color="auto"/>
            </w:tcBorders>
            <w:shd w:val="clear" w:color="auto" w:fill="auto"/>
            <w:vAlign w:val="center"/>
          </w:tcPr>
          <w:p w14:paraId="6E1E2ACD" w14:textId="77777777" w:rsidR="00660217" w:rsidRPr="00A65C71" w:rsidRDefault="00660217" w:rsidP="00093C07">
            <w:pPr>
              <w:pStyle w:val="Default"/>
              <w:jc w:val="center"/>
              <w:rPr>
                <w:rFonts w:asciiTheme="minorEastAsia" w:hAnsiTheme="minorEastAsia"/>
                <w:color w:val="000000" w:themeColor="text1"/>
                <w:sz w:val="18"/>
                <w:szCs w:val="18"/>
              </w:rPr>
            </w:pPr>
            <w:r w:rsidRPr="00A65C71">
              <w:rPr>
                <w:rFonts w:asciiTheme="minorEastAsia" w:hAnsiTheme="minorEastAsia" w:hint="eastAsia"/>
                <w:color w:val="000000" w:themeColor="text1"/>
                <w:sz w:val="18"/>
                <w:szCs w:val="18"/>
              </w:rPr>
              <w:t>20万</w:t>
            </w:r>
          </w:p>
        </w:tc>
        <w:tc>
          <w:tcPr>
            <w:tcW w:w="540" w:type="dxa"/>
            <w:vMerge/>
            <w:tcBorders>
              <w:left w:val="single" w:sz="4" w:space="0" w:color="auto"/>
              <w:bottom w:val="single" w:sz="8" w:space="0" w:color="000000"/>
              <w:right w:val="single" w:sz="8" w:space="0" w:color="000000"/>
            </w:tcBorders>
            <w:shd w:val="clear" w:color="auto" w:fill="auto"/>
            <w:vAlign w:val="center"/>
          </w:tcPr>
          <w:p w14:paraId="165CFAFA" w14:textId="77777777" w:rsidR="00660217" w:rsidRPr="00C267BD" w:rsidRDefault="00660217" w:rsidP="00093C07">
            <w:pPr>
              <w:pStyle w:val="Default"/>
              <w:jc w:val="center"/>
              <w:rPr>
                <w:rFonts w:asciiTheme="minorEastAsia" w:hAnsiTheme="minorEastAsia"/>
                <w:sz w:val="18"/>
                <w:szCs w:val="18"/>
              </w:rPr>
            </w:pPr>
          </w:p>
        </w:tc>
      </w:tr>
    </w:tbl>
    <w:p w14:paraId="2B169F24" w14:textId="77777777" w:rsidR="000D312B" w:rsidRPr="000D312B" w:rsidRDefault="000D312B" w:rsidP="00755C86">
      <w:pPr>
        <w:spacing w:line="400" w:lineRule="exact"/>
        <w:ind w:firstLineChars="202" w:firstLine="424"/>
      </w:pPr>
    </w:p>
    <w:p w14:paraId="1DE3F3AF" w14:textId="77777777" w:rsidR="00514B8A" w:rsidRPr="00514B8A" w:rsidRDefault="00514B8A" w:rsidP="00514B8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514B8A">
        <w:rPr>
          <w:rFonts w:asciiTheme="minorEastAsia" w:eastAsiaTheme="minorEastAsia" w:hAnsiTheme="minorEastAsia" w:hint="eastAsia"/>
          <w:b/>
          <w:bCs/>
          <w:color w:val="000000"/>
          <w:szCs w:val="21"/>
        </w:rPr>
        <w:t>杠杆分配及资金利率：</w:t>
      </w:r>
    </w:p>
    <w:p w14:paraId="4D083E9D" w14:textId="77777777" w:rsidR="00514B8A" w:rsidRPr="00720D33" w:rsidRDefault="00514B8A" w:rsidP="00FE1B7A">
      <w:pPr>
        <w:spacing w:line="400" w:lineRule="exact"/>
        <w:ind w:firstLineChars="202" w:firstLine="424"/>
      </w:pPr>
      <w:r>
        <w:rPr>
          <w:rFonts w:hint="eastAsia"/>
        </w:rPr>
        <w:t>强投包人员可配置</w:t>
      </w:r>
      <w:r w:rsidRPr="00720D33">
        <w:rPr>
          <w:rFonts w:hint="eastAsia"/>
        </w:rPr>
        <w:t>4</w:t>
      </w:r>
      <w:r w:rsidRPr="00720D33">
        <w:rPr>
          <w:rFonts w:hint="eastAsia"/>
        </w:rPr>
        <w:t>倍跟投额的</w:t>
      </w:r>
      <w:r>
        <w:rPr>
          <w:rFonts w:hint="eastAsia"/>
        </w:rPr>
        <w:t>杠杆</w:t>
      </w:r>
      <w:r w:rsidRPr="00720D33">
        <w:rPr>
          <w:rFonts w:hint="eastAsia"/>
        </w:rPr>
        <w:t>。选投包人员无杠杆。</w:t>
      </w:r>
    </w:p>
    <w:p w14:paraId="5056F629" w14:textId="77777777" w:rsidR="002E091F" w:rsidRDefault="00E848B9" w:rsidP="00E848B9">
      <w:pPr>
        <w:spacing w:line="400" w:lineRule="exact"/>
        <w:ind w:firstLineChars="200" w:firstLine="420"/>
        <w:rPr>
          <w:rFonts w:asciiTheme="minorEastAsia" w:eastAsiaTheme="minorEastAsia" w:hAnsiTheme="minorEastAsia"/>
          <w:color w:val="000000"/>
          <w:szCs w:val="21"/>
        </w:rPr>
      </w:pPr>
      <w:r w:rsidRPr="00720D33">
        <w:rPr>
          <w:rFonts w:hint="eastAsia"/>
        </w:rPr>
        <w:t>认购杠杆按照年化利率</w:t>
      </w:r>
      <w:r w:rsidRPr="00720D33">
        <w:rPr>
          <w:rFonts w:hint="eastAsia"/>
        </w:rPr>
        <w:t>12%</w:t>
      </w:r>
      <w:r w:rsidRPr="00720D33">
        <w:rPr>
          <w:rFonts w:hint="eastAsia"/>
        </w:rPr>
        <w:t>向杠杆认购人员收取资金利息。</w:t>
      </w:r>
      <w:r>
        <w:rPr>
          <w:rFonts w:hint="eastAsia"/>
        </w:rPr>
        <w:t>杠杆计息始点为项目地价支付</w:t>
      </w:r>
      <w:r w:rsidRPr="00CC0156">
        <w:rPr>
          <w:rFonts w:hint="eastAsia"/>
        </w:rPr>
        <w:t>日期，计息终点为项目累计现金流回正日期。</w:t>
      </w:r>
      <w:r>
        <w:rPr>
          <w:rFonts w:hint="eastAsia"/>
        </w:rPr>
        <w:t>杠杆利息支付应在本金分配完成</w:t>
      </w:r>
      <w:r w:rsidRPr="00CC0156">
        <w:rPr>
          <w:rFonts w:hint="eastAsia"/>
        </w:rPr>
        <w:t>后，用</w:t>
      </w:r>
      <w:r>
        <w:rPr>
          <w:rFonts w:hint="eastAsia"/>
        </w:rPr>
        <w:t>跟投</w:t>
      </w:r>
      <w:r w:rsidRPr="00CC0156">
        <w:rPr>
          <w:rFonts w:hint="eastAsia"/>
        </w:rPr>
        <w:t>利润</w:t>
      </w:r>
      <w:r>
        <w:rPr>
          <w:rFonts w:hint="eastAsia"/>
        </w:rPr>
        <w:t>先行</w:t>
      </w:r>
      <w:r w:rsidRPr="00CC0156">
        <w:rPr>
          <w:rFonts w:hint="eastAsia"/>
        </w:rPr>
        <w:t>抵扣。具体的利息计算与利润分配之间的平衡冲抵由集团财务与城市公司财务统筹进行</w:t>
      </w:r>
      <w:r w:rsidR="00514B8A" w:rsidRPr="00CC0156">
        <w:rPr>
          <w:rFonts w:hint="eastAsia"/>
        </w:rPr>
        <w:t>。</w:t>
      </w:r>
    </w:p>
    <w:p w14:paraId="332E56AA" w14:textId="77777777" w:rsidR="00514B8A" w:rsidRDefault="00514B8A" w:rsidP="00514B8A">
      <w:pPr>
        <w:numPr>
          <w:ilvl w:val="0"/>
          <w:numId w:val="1"/>
        </w:numPr>
        <w:spacing w:line="400" w:lineRule="exact"/>
        <w:rPr>
          <w:rFonts w:asciiTheme="minorEastAsia" w:eastAsiaTheme="minorEastAsia" w:hAnsiTheme="minorEastAsia"/>
          <w:b/>
          <w:bCs/>
          <w:color w:val="000000"/>
          <w:szCs w:val="21"/>
        </w:rPr>
      </w:pPr>
      <w:r w:rsidRPr="002E091F">
        <w:rPr>
          <w:rFonts w:asciiTheme="minorEastAsia" w:eastAsiaTheme="minorEastAsia" w:hAnsiTheme="minorEastAsia" w:hint="eastAsia"/>
          <w:b/>
          <w:bCs/>
          <w:color w:val="000000"/>
          <w:szCs w:val="21"/>
        </w:rPr>
        <w:t>跟投</w:t>
      </w:r>
      <w:r>
        <w:rPr>
          <w:rFonts w:asciiTheme="minorEastAsia" w:eastAsiaTheme="minorEastAsia" w:hAnsiTheme="minorEastAsia" w:hint="eastAsia"/>
          <w:b/>
          <w:bCs/>
          <w:color w:val="000000"/>
          <w:szCs w:val="21"/>
        </w:rPr>
        <w:t>资金募集</w:t>
      </w:r>
    </w:p>
    <w:p w14:paraId="13BF9472" w14:textId="2838EA89" w:rsidR="00E848B9" w:rsidRPr="0047177D" w:rsidRDefault="00E848B9" w:rsidP="00E848B9">
      <w:pPr>
        <w:numPr>
          <w:ilvl w:val="2"/>
          <w:numId w:val="10"/>
        </w:numPr>
        <w:tabs>
          <w:tab w:val="num" w:pos="851"/>
          <w:tab w:val="num" w:pos="2160"/>
        </w:tabs>
        <w:spacing w:line="400" w:lineRule="exact"/>
        <w:ind w:left="851" w:hanging="426"/>
      </w:pPr>
      <w:r w:rsidRPr="00FE1B7A">
        <w:rPr>
          <w:rFonts w:hint="eastAsia"/>
          <w:color w:val="000000" w:themeColor="text1"/>
        </w:rPr>
        <w:t>本项目跟投资金在</w:t>
      </w:r>
      <w:r w:rsidRPr="00FE1B7A">
        <w:rPr>
          <w:color w:val="000000" w:themeColor="text1"/>
        </w:rPr>
        <w:t>2014</w:t>
      </w:r>
      <w:r w:rsidRPr="00FE1B7A">
        <w:rPr>
          <w:rFonts w:hint="eastAsia"/>
          <w:color w:val="000000" w:themeColor="text1"/>
        </w:rPr>
        <w:t>年</w:t>
      </w:r>
      <w:r w:rsidR="00F71E0C">
        <w:rPr>
          <w:color w:val="000000" w:themeColor="text1"/>
        </w:rPr>
        <w:t>9</w:t>
      </w:r>
      <w:r w:rsidRPr="00FE1B7A">
        <w:rPr>
          <w:rFonts w:hint="eastAsia"/>
          <w:color w:val="000000" w:themeColor="text1"/>
        </w:rPr>
        <w:t>月</w:t>
      </w:r>
      <w:r w:rsidR="00F71E0C">
        <w:rPr>
          <w:color w:val="000000" w:themeColor="text1"/>
        </w:rPr>
        <w:t>5</w:t>
      </w:r>
      <w:r w:rsidRPr="00FE1B7A">
        <w:rPr>
          <w:rFonts w:hint="eastAsia"/>
          <w:color w:val="000000" w:themeColor="text1"/>
        </w:rPr>
        <w:t>日</w:t>
      </w:r>
      <w:r>
        <w:rPr>
          <w:rFonts w:hint="eastAsia"/>
          <w:color w:val="000000" w:themeColor="text1"/>
        </w:rPr>
        <w:t>完成《委托投资协议》及其他</w:t>
      </w:r>
      <w:r w:rsidRPr="00A06F79">
        <w:rPr>
          <w:color w:val="000000" w:themeColor="text1"/>
        </w:rPr>
        <w:t>相关法律协议的签署</w:t>
      </w:r>
      <w:r>
        <w:rPr>
          <w:rFonts w:hint="eastAsia"/>
          <w:color w:val="000000" w:themeColor="text1"/>
        </w:rPr>
        <w:t>，</w:t>
      </w:r>
      <w:r w:rsidR="00024B03" w:rsidRPr="009F7AD5">
        <w:rPr>
          <w:rFonts w:hint="eastAsia"/>
        </w:rPr>
        <w:t>资金分</w:t>
      </w:r>
      <w:r w:rsidR="00024B03" w:rsidRPr="009F7AD5">
        <w:rPr>
          <w:rFonts w:hint="eastAsia"/>
        </w:rPr>
        <w:t>2</w:t>
      </w:r>
      <w:r w:rsidRPr="009F7AD5">
        <w:rPr>
          <w:rFonts w:hint="eastAsia"/>
        </w:rPr>
        <w:t>次募集</w:t>
      </w:r>
      <w:r w:rsidR="00024B03" w:rsidRPr="009F7AD5">
        <w:rPr>
          <w:rFonts w:hint="eastAsia"/>
        </w:rPr>
        <w:t>（第</w:t>
      </w:r>
      <w:r w:rsidR="00024B03" w:rsidRPr="009F7AD5">
        <w:rPr>
          <w:rFonts w:hint="eastAsia"/>
        </w:rPr>
        <w:t>1</w:t>
      </w:r>
      <w:r w:rsidR="00024B03" w:rsidRPr="009F7AD5">
        <w:rPr>
          <w:rFonts w:hint="eastAsia"/>
        </w:rPr>
        <w:t>次募集于</w:t>
      </w:r>
      <w:r w:rsidR="00024B03" w:rsidRPr="009F7AD5">
        <w:rPr>
          <w:rFonts w:hint="eastAsia"/>
        </w:rPr>
        <w:t>2014</w:t>
      </w:r>
      <w:r w:rsidR="00024B03" w:rsidRPr="009F7AD5">
        <w:rPr>
          <w:rFonts w:hint="eastAsia"/>
        </w:rPr>
        <w:t>年</w:t>
      </w:r>
      <w:r w:rsidR="00F71E0C">
        <w:t>9</w:t>
      </w:r>
      <w:r w:rsidR="00024B03" w:rsidRPr="009F7AD5">
        <w:rPr>
          <w:rFonts w:hint="eastAsia"/>
        </w:rPr>
        <w:t>月</w:t>
      </w:r>
      <w:r w:rsidR="00F71E0C">
        <w:t>5</w:t>
      </w:r>
      <w:r w:rsidR="00024B03" w:rsidRPr="009F7AD5">
        <w:rPr>
          <w:rFonts w:hint="eastAsia"/>
        </w:rPr>
        <w:t>日前完成，</w:t>
      </w:r>
      <w:r w:rsidR="00F71E0C">
        <w:rPr>
          <w:rFonts w:hint="eastAsia"/>
        </w:rPr>
        <w:t>认购</w:t>
      </w:r>
      <w:r w:rsidR="00F71E0C">
        <w:t>额度</w:t>
      </w:r>
      <w:r w:rsidR="00F71E0C">
        <w:rPr>
          <w:rFonts w:hint="eastAsia"/>
        </w:rPr>
        <w:t>50</w:t>
      </w:r>
      <w:r w:rsidR="00F71E0C">
        <w:t>%</w:t>
      </w:r>
      <w:r w:rsidR="00F71E0C">
        <w:rPr>
          <w:rFonts w:hint="eastAsia"/>
        </w:rPr>
        <w:t>；</w:t>
      </w:r>
      <w:r w:rsidR="00024B03" w:rsidRPr="009F7AD5">
        <w:rPr>
          <w:rFonts w:hint="eastAsia"/>
        </w:rPr>
        <w:t>第</w:t>
      </w:r>
      <w:r w:rsidR="00024B03" w:rsidRPr="009F7AD5">
        <w:rPr>
          <w:rFonts w:hint="eastAsia"/>
        </w:rPr>
        <w:t>2</w:t>
      </w:r>
      <w:r w:rsidR="00024B03" w:rsidRPr="009F7AD5">
        <w:rPr>
          <w:rFonts w:hint="eastAsia"/>
        </w:rPr>
        <w:t>次募集于第二笔地价支付前</w:t>
      </w:r>
      <w:r w:rsidR="00024B03" w:rsidRPr="009F7AD5">
        <w:rPr>
          <w:rFonts w:hint="eastAsia"/>
        </w:rPr>
        <w:t>1</w:t>
      </w:r>
      <w:r w:rsidR="00024B03" w:rsidRPr="009F7AD5">
        <w:rPr>
          <w:rFonts w:hint="eastAsia"/>
        </w:rPr>
        <w:t>周内完成</w:t>
      </w:r>
      <w:proofErr w:type="gramStart"/>
      <w:r w:rsidR="00F71E0C">
        <w:rPr>
          <w:rFonts w:hint="eastAsia"/>
        </w:rPr>
        <w:t>剩余</w:t>
      </w:r>
      <w:r w:rsidR="00F71E0C">
        <w:t>跟投额度</w:t>
      </w:r>
      <w:proofErr w:type="gramEnd"/>
      <w:r w:rsidR="00024B03" w:rsidRPr="009F7AD5">
        <w:rPr>
          <w:rFonts w:hint="eastAsia"/>
        </w:rPr>
        <w:t>）</w:t>
      </w:r>
      <w:r w:rsidRPr="009F7AD5">
        <w:rPr>
          <w:rFonts w:hint="eastAsia"/>
        </w:rPr>
        <w:t>，</w:t>
      </w:r>
      <w:r w:rsidR="008C4DE7" w:rsidRPr="009F7AD5">
        <w:rPr>
          <w:rFonts w:hint="eastAsia"/>
        </w:rPr>
        <w:t>本金与杠杆同比例，</w:t>
      </w:r>
      <w:proofErr w:type="gramStart"/>
      <w:r w:rsidRPr="009F7AD5">
        <w:rPr>
          <w:rFonts w:hint="eastAsia"/>
          <w:color w:val="000000" w:themeColor="text1"/>
        </w:rPr>
        <w:t>跟</w:t>
      </w:r>
      <w:r>
        <w:rPr>
          <w:rFonts w:hint="eastAsia"/>
          <w:color w:val="000000" w:themeColor="text1"/>
        </w:rPr>
        <w:t>投人员</w:t>
      </w:r>
      <w:proofErr w:type="gramEnd"/>
      <w:r>
        <w:rPr>
          <w:rFonts w:hint="eastAsia"/>
          <w:color w:val="000000" w:themeColor="text1"/>
        </w:rPr>
        <w:t>按时将资金划拨至公司指定银行账户。</w:t>
      </w:r>
      <w:r w:rsidRPr="00063899">
        <w:rPr>
          <w:rFonts w:hint="eastAsia"/>
          <w:color w:val="000000" w:themeColor="text1"/>
        </w:rPr>
        <w:t>之后</w:t>
      </w:r>
      <w:r>
        <w:rPr>
          <w:rFonts w:hint="eastAsia"/>
          <w:color w:val="000000" w:themeColor="text1"/>
        </w:rPr>
        <w:t>1</w:t>
      </w:r>
      <w:r w:rsidRPr="00063899">
        <w:rPr>
          <w:rFonts w:hint="eastAsia"/>
          <w:color w:val="000000" w:themeColor="text1"/>
        </w:rPr>
        <w:t>周内投入项目公司</w:t>
      </w:r>
      <w:r w:rsidR="00024B03">
        <w:rPr>
          <w:rFonts w:hint="eastAsia"/>
          <w:color w:val="000000" w:themeColor="text1"/>
        </w:rPr>
        <w:t>。</w:t>
      </w:r>
    </w:p>
    <w:p w14:paraId="37AEA757" w14:textId="77777777" w:rsidR="00E848B9" w:rsidRDefault="00E848B9" w:rsidP="00E848B9">
      <w:pPr>
        <w:numPr>
          <w:ilvl w:val="2"/>
          <w:numId w:val="10"/>
        </w:numPr>
        <w:tabs>
          <w:tab w:val="num" w:pos="851"/>
          <w:tab w:val="num" w:pos="2160"/>
        </w:tabs>
        <w:spacing w:line="400" w:lineRule="exact"/>
        <w:ind w:left="851" w:hanging="426"/>
      </w:pPr>
      <w:r w:rsidRPr="0091727A">
        <w:t>对于认购后未能按时付款的跟投员工，取消其认购机会</w:t>
      </w:r>
      <w:r>
        <w:rPr>
          <w:rFonts w:hint="eastAsia"/>
        </w:rPr>
        <w:t>。</w:t>
      </w:r>
      <w:r w:rsidRPr="0091727A">
        <w:t>强制性跟投不在取消之列，必须按期缴款</w:t>
      </w:r>
      <w:r w:rsidR="00024B03" w:rsidRPr="00024B03">
        <w:rPr>
          <w:rFonts w:hint="eastAsia"/>
        </w:rPr>
        <w:t>，特殊情况报跟委会决策</w:t>
      </w:r>
      <w:r w:rsidR="00024B03" w:rsidRPr="00024B03">
        <w:t>。</w:t>
      </w:r>
    </w:p>
    <w:p w14:paraId="0D19834C" w14:textId="77777777" w:rsidR="00E848B9" w:rsidRDefault="00E848B9" w:rsidP="00E848B9">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本金及利润分配</w:t>
      </w:r>
    </w:p>
    <w:p w14:paraId="26CEB3A2" w14:textId="77777777" w:rsidR="0058027A" w:rsidRPr="00FE1B7A" w:rsidRDefault="0058027A" w:rsidP="0058027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FE1B7A">
        <w:rPr>
          <w:rFonts w:asciiTheme="minorEastAsia" w:eastAsiaTheme="minorEastAsia" w:hAnsiTheme="minorEastAsia" w:hint="eastAsia"/>
          <w:b/>
          <w:bCs/>
          <w:color w:val="000000"/>
          <w:szCs w:val="21"/>
        </w:rPr>
        <w:t>本金的分配</w:t>
      </w:r>
      <w:r w:rsidRPr="00FE1B7A">
        <w:rPr>
          <w:rFonts w:asciiTheme="minorEastAsia" w:eastAsiaTheme="minorEastAsia" w:hAnsiTheme="minorEastAsia"/>
          <w:b/>
          <w:bCs/>
          <w:color w:val="000000"/>
          <w:szCs w:val="21"/>
        </w:rPr>
        <w:t>：</w:t>
      </w:r>
    </w:p>
    <w:p w14:paraId="62CE0A18" w14:textId="77777777" w:rsidR="0058027A" w:rsidRDefault="0058027A" w:rsidP="0058027A">
      <w:pPr>
        <w:numPr>
          <w:ilvl w:val="2"/>
          <w:numId w:val="1"/>
        </w:numPr>
        <w:spacing w:line="400" w:lineRule="exact"/>
        <w:rPr>
          <w:color w:val="000000" w:themeColor="text1"/>
        </w:rPr>
      </w:pPr>
      <w:r>
        <w:rPr>
          <w:rFonts w:hint="eastAsia"/>
          <w:color w:val="000000" w:themeColor="text1"/>
        </w:rPr>
        <w:t>项目</w:t>
      </w:r>
      <w:r w:rsidR="001B01C2">
        <w:rPr>
          <w:rFonts w:hint="eastAsia"/>
          <w:color w:val="000000" w:themeColor="text1"/>
        </w:rPr>
        <w:t>整体</w:t>
      </w:r>
      <w:r>
        <w:rPr>
          <w:rFonts w:hint="eastAsia"/>
          <w:color w:val="000000" w:themeColor="text1"/>
        </w:rPr>
        <w:t>已达到资金峰值，且留足未来</w:t>
      </w:r>
      <w:r>
        <w:rPr>
          <w:rFonts w:hint="eastAsia"/>
          <w:color w:val="000000" w:themeColor="text1"/>
        </w:rPr>
        <w:t>3</w:t>
      </w:r>
      <w:r>
        <w:rPr>
          <w:rFonts w:hint="eastAsia"/>
          <w:color w:val="000000" w:themeColor="text1"/>
        </w:rPr>
        <w:t>个月资金缺口（包括经营性现金流</w:t>
      </w:r>
      <w:r w:rsidRPr="00A41FA6">
        <w:rPr>
          <w:color w:val="000000" w:themeColor="text1"/>
        </w:rPr>
        <w:t>、融资及部分铺底资金）后，</w:t>
      </w:r>
      <w:r w:rsidRPr="00506F4D">
        <w:rPr>
          <w:rFonts w:hint="eastAsia"/>
          <w:color w:val="000000" w:themeColor="text1"/>
        </w:rPr>
        <w:t>可以与股东进行本金的同比例分配。</w:t>
      </w:r>
    </w:p>
    <w:p w14:paraId="1566160F" w14:textId="77777777" w:rsidR="0058027A" w:rsidRDefault="0058027A" w:rsidP="0058027A">
      <w:pPr>
        <w:numPr>
          <w:ilvl w:val="2"/>
          <w:numId w:val="1"/>
        </w:numPr>
        <w:spacing w:line="400" w:lineRule="exact"/>
        <w:rPr>
          <w:color w:val="000000" w:themeColor="text1"/>
        </w:rPr>
      </w:pPr>
      <w:r w:rsidRPr="00506F4D">
        <w:rPr>
          <w:rFonts w:hint="eastAsia"/>
          <w:color w:val="000000" w:themeColor="text1"/>
        </w:rPr>
        <w:t>本金分配的前提还</w:t>
      </w:r>
      <w:r>
        <w:rPr>
          <w:rFonts w:hint="eastAsia"/>
          <w:color w:val="000000" w:themeColor="text1"/>
        </w:rPr>
        <w:t>须</w:t>
      </w:r>
      <w:r w:rsidRPr="00506F4D">
        <w:rPr>
          <w:rFonts w:hint="eastAsia"/>
          <w:color w:val="000000" w:themeColor="text1"/>
        </w:rPr>
        <w:t>满足项目与相关合作方的</w:t>
      </w:r>
      <w:r>
        <w:rPr>
          <w:rFonts w:hint="eastAsia"/>
          <w:color w:val="000000" w:themeColor="text1"/>
        </w:rPr>
        <w:t>公司治理决策机制、合作协议</w:t>
      </w:r>
      <w:r w:rsidRPr="00506F4D">
        <w:rPr>
          <w:rFonts w:hint="eastAsia"/>
          <w:color w:val="000000" w:themeColor="text1"/>
        </w:rPr>
        <w:t>约定</w:t>
      </w:r>
      <w:r>
        <w:rPr>
          <w:rFonts w:hint="eastAsia"/>
          <w:color w:val="000000" w:themeColor="text1"/>
        </w:rPr>
        <w:t>等</w:t>
      </w:r>
      <w:r w:rsidRPr="00506F4D">
        <w:rPr>
          <w:rFonts w:hint="eastAsia"/>
          <w:color w:val="000000" w:themeColor="text1"/>
        </w:rPr>
        <w:t>，如</w:t>
      </w:r>
      <w:r>
        <w:rPr>
          <w:rFonts w:hint="eastAsia"/>
          <w:color w:val="000000" w:themeColor="text1"/>
        </w:rPr>
        <w:t>股东会决议、董事会决议、优先</w:t>
      </w:r>
      <w:r w:rsidRPr="00506F4D">
        <w:rPr>
          <w:rFonts w:hint="eastAsia"/>
          <w:color w:val="000000" w:themeColor="text1"/>
        </w:rPr>
        <w:t>债务偿还等。</w:t>
      </w:r>
    </w:p>
    <w:p w14:paraId="0869010A" w14:textId="77777777" w:rsidR="0058027A" w:rsidRPr="00B27150" w:rsidRDefault="0058027A" w:rsidP="0058027A">
      <w:pPr>
        <w:numPr>
          <w:ilvl w:val="2"/>
          <w:numId w:val="1"/>
        </w:numPr>
        <w:tabs>
          <w:tab w:val="num" w:pos="2160"/>
        </w:tabs>
        <w:spacing w:line="400" w:lineRule="exact"/>
        <w:rPr>
          <w:color w:val="000000" w:themeColor="text1"/>
        </w:rPr>
      </w:pPr>
      <w:r>
        <w:rPr>
          <w:rFonts w:hint="eastAsia"/>
        </w:rPr>
        <w:t>项</w:t>
      </w:r>
      <w:r w:rsidRPr="001B01C2">
        <w:rPr>
          <w:rFonts w:hint="eastAsia"/>
          <w:color w:val="000000" w:themeColor="text1"/>
        </w:rPr>
        <w:t>目可分配资金若被其他股东占用，则占用方需按年化利率</w:t>
      </w:r>
      <w:r w:rsidRPr="001B01C2">
        <w:rPr>
          <w:rFonts w:hint="eastAsia"/>
          <w:color w:val="000000" w:themeColor="text1"/>
        </w:rPr>
        <w:t>12%</w:t>
      </w:r>
      <w:r w:rsidRPr="001B01C2">
        <w:rPr>
          <w:rFonts w:hint="eastAsia"/>
          <w:color w:val="000000" w:themeColor="text1"/>
        </w:rPr>
        <w:t>支付利息</w:t>
      </w:r>
      <w:r w:rsidR="001B01C2" w:rsidRPr="001B01C2">
        <w:rPr>
          <w:rFonts w:hint="eastAsia"/>
          <w:color w:val="000000" w:themeColor="text1"/>
        </w:rPr>
        <w:t>，计入被占用方的可分配利润</w:t>
      </w:r>
      <w:r w:rsidR="001B01C2" w:rsidRPr="00CC0156">
        <w:rPr>
          <w:rFonts w:hint="eastAsia"/>
        </w:rPr>
        <w:t>。</w:t>
      </w:r>
    </w:p>
    <w:p w14:paraId="3F5989F7" w14:textId="77777777" w:rsidR="0058027A" w:rsidRPr="00FE1B7A" w:rsidRDefault="0058027A" w:rsidP="0058027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FE1B7A">
        <w:rPr>
          <w:rFonts w:asciiTheme="minorEastAsia" w:eastAsiaTheme="minorEastAsia" w:hAnsiTheme="minorEastAsia" w:hint="eastAsia"/>
          <w:b/>
          <w:bCs/>
          <w:color w:val="000000"/>
          <w:szCs w:val="21"/>
        </w:rPr>
        <w:t>利润的分配</w:t>
      </w:r>
      <w:r w:rsidRPr="00FE1B7A">
        <w:rPr>
          <w:rFonts w:asciiTheme="minorEastAsia" w:eastAsiaTheme="minorEastAsia" w:hAnsiTheme="minorEastAsia"/>
          <w:b/>
          <w:bCs/>
          <w:color w:val="000000"/>
          <w:szCs w:val="21"/>
        </w:rPr>
        <w:t>：</w:t>
      </w:r>
    </w:p>
    <w:p w14:paraId="690E9E72" w14:textId="77777777" w:rsidR="001B01C2" w:rsidRPr="00506F4D" w:rsidRDefault="001B01C2" w:rsidP="001B01C2">
      <w:pPr>
        <w:numPr>
          <w:ilvl w:val="2"/>
          <w:numId w:val="1"/>
        </w:numPr>
        <w:spacing w:line="400" w:lineRule="exact"/>
        <w:rPr>
          <w:color w:val="000000" w:themeColor="text1"/>
        </w:rPr>
      </w:pPr>
      <w:r w:rsidRPr="00506F4D">
        <w:rPr>
          <w:rFonts w:hint="eastAsia"/>
          <w:color w:val="000000" w:themeColor="text1"/>
        </w:rPr>
        <w:t>项</w:t>
      </w:r>
      <w:r w:rsidRPr="001B01C2">
        <w:rPr>
          <w:rFonts w:hint="eastAsia"/>
          <w:color w:val="000000" w:themeColor="text1"/>
        </w:rPr>
        <w:t>目销售率达到</w:t>
      </w:r>
      <w:r w:rsidRPr="001B01C2">
        <w:rPr>
          <w:rFonts w:hint="eastAsia"/>
          <w:color w:val="000000" w:themeColor="text1"/>
        </w:rPr>
        <w:t>90%</w:t>
      </w:r>
      <w:r w:rsidRPr="001B01C2">
        <w:rPr>
          <w:rFonts w:hint="eastAsia"/>
          <w:color w:val="000000" w:themeColor="text1"/>
        </w:rPr>
        <w:t>、结</w:t>
      </w:r>
      <w:r w:rsidR="009F7AD5">
        <w:rPr>
          <w:rFonts w:hint="eastAsia"/>
          <w:color w:val="000000" w:themeColor="text1"/>
        </w:rPr>
        <w:t>转</w:t>
      </w:r>
      <w:r w:rsidRPr="001B01C2">
        <w:rPr>
          <w:rFonts w:hint="eastAsia"/>
          <w:color w:val="000000" w:themeColor="text1"/>
        </w:rPr>
        <w:t>完成后，</w:t>
      </w:r>
      <w:r w:rsidRPr="00506F4D">
        <w:rPr>
          <w:rFonts w:hint="eastAsia"/>
          <w:color w:val="000000" w:themeColor="text1"/>
        </w:rPr>
        <w:t>可以与股东进行</w:t>
      </w:r>
      <w:r w:rsidRPr="003B15FC">
        <w:rPr>
          <w:rFonts w:hint="eastAsia"/>
          <w:color w:val="000000" w:themeColor="text1"/>
        </w:rPr>
        <w:t>利润</w:t>
      </w:r>
      <w:r w:rsidRPr="00506F4D">
        <w:rPr>
          <w:rFonts w:hint="eastAsia"/>
          <w:color w:val="000000" w:themeColor="text1"/>
        </w:rPr>
        <w:t>的</w:t>
      </w:r>
      <w:r w:rsidRPr="003B15FC">
        <w:rPr>
          <w:rFonts w:hint="eastAsia"/>
          <w:color w:val="000000" w:themeColor="text1"/>
        </w:rPr>
        <w:t>同比例分配。</w:t>
      </w:r>
      <w:r w:rsidRPr="00506F4D">
        <w:rPr>
          <w:rFonts w:hint="eastAsia"/>
          <w:color w:val="000000" w:themeColor="text1"/>
        </w:rPr>
        <w:t>分配的利润不超过累计实现可分配利润的</w:t>
      </w:r>
      <w:r w:rsidRPr="003B15FC">
        <w:rPr>
          <w:rFonts w:hint="eastAsia"/>
          <w:color w:val="000000" w:themeColor="text1"/>
        </w:rPr>
        <w:t>90%</w:t>
      </w:r>
      <w:r>
        <w:rPr>
          <w:rFonts w:hint="eastAsia"/>
          <w:color w:val="000000" w:themeColor="text1"/>
        </w:rPr>
        <w:t>。项目分期须满足后期开发资金</w:t>
      </w:r>
      <w:r>
        <w:rPr>
          <w:rFonts w:hint="eastAsia"/>
          <w:color w:val="000000" w:themeColor="text1"/>
        </w:rPr>
        <w:lastRenderedPageBreak/>
        <w:t>需要。</w:t>
      </w:r>
    </w:p>
    <w:p w14:paraId="70E173D2" w14:textId="77777777" w:rsidR="0058027A" w:rsidRDefault="0058027A" w:rsidP="0058027A">
      <w:pPr>
        <w:numPr>
          <w:ilvl w:val="2"/>
          <w:numId w:val="1"/>
        </w:numPr>
        <w:spacing w:line="400" w:lineRule="exact"/>
        <w:rPr>
          <w:color w:val="000000" w:themeColor="text1"/>
        </w:rPr>
      </w:pPr>
      <w:r>
        <w:rPr>
          <w:rFonts w:hint="eastAsia"/>
          <w:color w:val="000000" w:themeColor="text1"/>
        </w:rPr>
        <w:t>项目清算</w:t>
      </w:r>
      <w:r w:rsidRPr="003B15FC">
        <w:rPr>
          <w:rFonts w:hint="eastAsia"/>
          <w:color w:val="000000" w:themeColor="text1"/>
        </w:rPr>
        <w:t>，或有负债（税、未结工程款等）</w:t>
      </w:r>
      <w:r>
        <w:rPr>
          <w:rFonts w:hint="eastAsia"/>
          <w:color w:val="000000" w:themeColor="text1"/>
        </w:rPr>
        <w:t>已经有</w:t>
      </w:r>
      <w:r w:rsidRPr="003B15FC">
        <w:rPr>
          <w:rFonts w:hint="eastAsia"/>
          <w:color w:val="000000" w:themeColor="text1"/>
        </w:rPr>
        <w:t>解决方案，</w:t>
      </w:r>
      <w:r>
        <w:rPr>
          <w:rFonts w:hint="eastAsia"/>
          <w:color w:val="000000" w:themeColor="text1"/>
        </w:rPr>
        <w:t>或回购完成，</w:t>
      </w:r>
      <w:r w:rsidRPr="003B15FC">
        <w:rPr>
          <w:rFonts w:hint="eastAsia"/>
          <w:color w:val="000000" w:themeColor="text1"/>
        </w:rPr>
        <w:t>剩余利润方可分配。</w:t>
      </w:r>
    </w:p>
    <w:p w14:paraId="14253B86" w14:textId="77777777" w:rsidR="0058027A" w:rsidRPr="003B15FC" w:rsidRDefault="0058027A" w:rsidP="0058027A">
      <w:pPr>
        <w:numPr>
          <w:ilvl w:val="2"/>
          <w:numId w:val="1"/>
        </w:numPr>
        <w:spacing w:line="400" w:lineRule="exact"/>
        <w:rPr>
          <w:color w:val="000000" w:themeColor="text1"/>
        </w:rPr>
      </w:pPr>
      <w:r>
        <w:rPr>
          <w:rFonts w:hint="eastAsia"/>
        </w:rPr>
        <w:t>利润分配的</w:t>
      </w:r>
      <w:r>
        <w:rPr>
          <w:rFonts w:hint="eastAsia"/>
          <w:color w:val="000000" w:themeColor="text1"/>
        </w:rPr>
        <w:t>前提</w:t>
      </w:r>
      <w:r>
        <w:rPr>
          <w:rFonts w:hint="eastAsia"/>
        </w:rPr>
        <w:t>也须</w:t>
      </w:r>
      <w:r w:rsidRPr="00506F4D">
        <w:rPr>
          <w:rFonts w:hint="eastAsia"/>
          <w:color w:val="000000" w:themeColor="text1"/>
        </w:rPr>
        <w:t>满足项目与相关合作方的</w:t>
      </w:r>
      <w:r>
        <w:rPr>
          <w:rFonts w:hint="eastAsia"/>
          <w:color w:val="000000" w:themeColor="text1"/>
        </w:rPr>
        <w:t>公司治理决策机制、合作协议</w:t>
      </w:r>
      <w:r w:rsidRPr="00506F4D">
        <w:rPr>
          <w:rFonts w:hint="eastAsia"/>
          <w:color w:val="000000" w:themeColor="text1"/>
        </w:rPr>
        <w:t>约定</w:t>
      </w:r>
      <w:r>
        <w:rPr>
          <w:rFonts w:hint="eastAsia"/>
          <w:color w:val="000000" w:themeColor="text1"/>
        </w:rPr>
        <w:t>等</w:t>
      </w:r>
      <w:r w:rsidRPr="00506F4D">
        <w:rPr>
          <w:rFonts w:hint="eastAsia"/>
          <w:color w:val="000000" w:themeColor="text1"/>
        </w:rPr>
        <w:t>，如</w:t>
      </w:r>
      <w:r>
        <w:rPr>
          <w:rFonts w:hint="eastAsia"/>
          <w:color w:val="000000" w:themeColor="text1"/>
        </w:rPr>
        <w:t>合作方投资的退出约定</w:t>
      </w:r>
      <w:r w:rsidRPr="00506F4D">
        <w:rPr>
          <w:rFonts w:hint="eastAsia"/>
          <w:color w:val="000000" w:themeColor="text1"/>
        </w:rPr>
        <w:t>等。</w:t>
      </w:r>
    </w:p>
    <w:p w14:paraId="73693D72" w14:textId="77777777" w:rsidR="00E848B9" w:rsidRDefault="00E848B9" w:rsidP="00E848B9">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信息批露方案</w:t>
      </w:r>
    </w:p>
    <w:p w14:paraId="255AA5EB" w14:textId="219BF480" w:rsidR="004D3CFB" w:rsidRPr="004D3CFB" w:rsidRDefault="004D3CFB" w:rsidP="00E848B9">
      <w:pPr>
        <w:pStyle w:val="a5"/>
        <w:spacing w:line="400" w:lineRule="exact"/>
        <w:ind w:firstLineChars="202" w:firstLine="424"/>
      </w:pPr>
      <w:r w:rsidRPr="00971D4C">
        <w:rPr>
          <w:rFonts w:hint="eastAsia"/>
        </w:rPr>
        <w:t>跟投开发过程中，项目经营信息指定由当地工作小组或项目操作团队以《项目季报》形式每季度第</w:t>
      </w:r>
      <w:r w:rsidRPr="00971D4C">
        <w:rPr>
          <w:rFonts w:hint="eastAsia"/>
        </w:rPr>
        <w:t>1</w:t>
      </w:r>
      <w:r w:rsidRPr="00971D4C">
        <w:rPr>
          <w:rFonts w:hint="eastAsia"/>
        </w:rPr>
        <w:t>周定期向全体跟投人公开披露，具体包括但不限于项目开发进度情况、成本情况、售价情况、资金情况、未来经营计划等。</w:t>
      </w:r>
    </w:p>
    <w:p w14:paraId="3F1C223F" w14:textId="77777777" w:rsidR="00E848B9" w:rsidRDefault="00E848B9" w:rsidP="00E848B9">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跟投代持人员及权利义务</w:t>
      </w:r>
    </w:p>
    <w:p w14:paraId="355AA028" w14:textId="77777777" w:rsidR="00E848B9" w:rsidRDefault="00E848B9" w:rsidP="00E848B9">
      <w:pPr>
        <w:pStyle w:val="a5"/>
        <w:spacing w:line="400" w:lineRule="exact"/>
        <w:ind w:firstLineChars="202" w:firstLine="424"/>
      </w:pPr>
      <w:r>
        <w:t>组建一家有限合伙企业，其中普通合伙人（</w:t>
      </w:r>
      <w:r>
        <w:t>GP</w:t>
      </w:r>
      <w:r>
        <w:t>）由</w:t>
      </w:r>
      <w:r>
        <w:rPr>
          <w:rFonts w:hint="eastAsia"/>
        </w:rPr>
        <w:t>跟投员工</w:t>
      </w:r>
      <w:r>
        <w:t>代表或</w:t>
      </w:r>
      <w:r>
        <w:rPr>
          <w:rFonts w:hint="eastAsia"/>
        </w:rPr>
        <w:t>跟投员工</w:t>
      </w:r>
      <w:r>
        <w:t>代表设立的有限责任公司担任，有限合伙人（</w:t>
      </w:r>
      <w:r>
        <w:t>LP</w:t>
      </w:r>
      <w:r>
        <w:t>）由</w:t>
      </w:r>
      <w:r>
        <w:rPr>
          <w:rFonts w:hint="eastAsia"/>
        </w:rPr>
        <w:t>跟投员工</w:t>
      </w:r>
      <w:r>
        <w:t>代表担任</w:t>
      </w:r>
      <w:r>
        <w:rPr>
          <w:rFonts w:hint="eastAsia"/>
        </w:rPr>
        <w:t>。</w:t>
      </w:r>
      <w:r>
        <w:t>有限合伙企业与员工签订</w:t>
      </w:r>
      <w:r>
        <w:rPr>
          <w:rFonts w:hint="eastAsia"/>
        </w:rPr>
        <w:t>《委托投资协议》，</w:t>
      </w:r>
      <w:r>
        <w:t>跟投员工通过</w:t>
      </w:r>
      <w:r>
        <w:rPr>
          <w:rFonts w:hint="eastAsia"/>
        </w:rPr>
        <w:t>其</w:t>
      </w:r>
      <w:r>
        <w:t>实现对</w:t>
      </w:r>
      <w:r>
        <w:rPr>
          <w:rFonts w:hint="eastAsia"/>
        </w:rPr>
        <w:t>跟投</w:t>
      </w:r>
      <w:r>
        <w:t>项目的投资</w:t>
      </w:r>
      <w:r>
        <w:rPr>
          <w:rFonts w:hint="eastAsia"/>
        </w:rPr>
        <w:t>、</w:t>
      </w:r>
      <w:r>
        <w:t>取得收益，</w:t>
      </w:r>
      <w:r>
        <w:rPr>
          <w:rFonts w:hint="eastAsia"/>
        </w:rPr>
        <w:t>并</w:t>
      </w:r>
      <w:r>
        <w:t>由</w:t>
      </w:r>
      <w:r>
        <w:rPr>
          <w:rFonts w:hint="eastAsia"/>
        </w:rPr>
        <w:t>其</w:t>
      </w:r>
      <w:r>
        <w:t>向税务机关代扣代缴合伙人应缴纳的个人所得税。</w:t>
      </w:r>
    </w:p>
    <w:p w14:paraId="70BEED21" w14:textId="77777777" w:rsidR="002C5D61" w:rsidRDefault="002C5D61" w:rsidP="002C5D61">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投资风险提示</w:t>
      </w:r>
    </w:p>
    <w:p w14:paraId="679BF995" w14:textId="77777777" w:rsidR="0058027A" w:rsidRDefault="0058027A" w:rsidP="0058027A">
      <w:pPr>
        <w:pStyle w:val="a5"/>
        <w:numPr>
          <w:ilvl w:val="0"/>
          <w:numId w:val="15"/>
        </w:numPr>
        <w:spacing w:line="400" w:lineRule="exact"/>
        <w:ind w:left="709" w:firstLineChars="0" w:hanging="425"/>
      </w:pPr>
      <w:r>
        <w:rPr>
          <w:rFonts w:hint="eastAsia"/>
        </w:rPr>
        <w:t>跟投项目属于长期投资、股权而非债券投资，需与其他投资人共担风险，且投资回报具有波动性、不确定型。</w:t>
      </w:r>
    </w:p>
    <w:p w14:paraId="65C2A6DD" w14:textId="77777777" w:rsidR="0058027A" w:rsidRDefault="0058027A" w:rsidP="0058027A">
      <w:pPr>
        <w:pStyle w:val="a5"/>
        <w:numPr>
          <w:ilvl w:val="0"/>
          <w:numId w:val="15"/>
        </w:numPr>
        <w:spacing w:line="400" w:lineRule="exact"/>
        <w:ind w:left="709" w:firstLineChars="0" w:hanging="425"/>
      </w:pPr>
      <w:r>
        <w:rPr>
          <w:rFonts w:hint="eastAsia"/>
        </w:rPr>
        <w:t>根据不同的项目，跟投人员短期内的现金回流情况不同。</w:t>
      </w:r>
    </w:p>
    <w:p w14:paraId="77884F0A" w14:textId="77777777" w:rsidR="0058027A" w:rsidRDefault="0058027A" w:rsidP="0058027A">
      <w:pPr>
        <w:pStyle w:val="a5"/>
        <w:numPr>
          <w:ilvl w:val="0"/>
          <w:numId w:val="15"/>
        </w:numPr>
        <w:spacing w:line="400" w:lineRule="exact"/>
        <w:ind w:left="709" w:firstLineChars="0" w:hanging="425"/>
      </w:pPr>
      <w:r>
        <w:rPr>
          <w:rFonts w:hint="eastAsia"/>
        </w:rPr>
        <w:t>不同的城市公司、跟投项目的投资收益不具有可比性，同一城市公司或团队的不同跟投项目的投资收益也不具有可比性，只能对跟投项目的经营结果做出预测，但无法保证。</w:t>
      </w:r>
    </w:p>
    <w:p w14:paraId="434D1BE8" w14:textId="77777777" w:rsidR="0058027A" w:rsidRDefault="0058027A" w:rsidP="0058027A">
      <w:pPr>
        <w:pStyle w:val="a5"/>
        <w:numPr>
          <w:ilvl w:val="0"/>
          <w:numId w:val="15"/>
        </w:numPr>
        <w:spacing w:line="400" w:lineRule="exact"/>
        <w:ind w:left="709" w:firstLineChars="0" w:hanging="425"/>
      </w:pPr>
      <w:r>
        <w:rPr>
          <w:rFonts w:hint="eastAsia"/>
        </w:rPr>
        <w:t>跟投人员并非项目公司的直接股东或投资人，作为间接投资人，无权控制或参与项目运营，跟投人员须依赖有限合伙企业或代持人来执行项目层面的监督或建议。</w:t>
      </w:r>
    </w:p>
    <w:p w14:paraId="00347511" w14:textId="77777777" w:rsidR="0058027A" w:rsidRDefault="0058027A" w:rsidP="0058027A">
      <w:pPr>
        <w:pStyle w:val="a5"/>
        <w:numPr>
          <w:ilvl w:val="0"/>
          <w:numId w:val="15"/>
        </w:numPr>
        <w:spacing w:line="400" w:lineRule="exact"/>
        <w:ind w:left="709" w:firstLineChars="0" w:hanging="425"/>
      </w:pPr>
      <w:r>
        <w:rPr>
          <w:rFonts w:hint="eastAsia"/>
        </w:rPr>
        <w:t>项目开发运作期内，不可转让、赎回跟投份额，跟投人无法在项目本金分配、分红前实现投资变现。</w:t>
      </w:r>
    </w:p>
    <w:p w14:paraId="777BC239" w14:textId="77777777" w:rsidR="0058027A" w:rsidRDefault="0058027A" w:rsidP="0058027A">
      <w:pPr>
        <w:pStyle w:val="a5"/>
        <w:numPr>
          <w:ilvl w:val="0"/>
          <w:numId w:val="15"/>
        </w:numPr>
        <w:spacing w:line="400" w:lineRule="exact"/>
        <w:ind w:left="709" w:firstLineChars="0" w:hanging="425"/>
      </w:pPr>
      <w:r>
        <w:t>跟投</w:t>
      </w:r>
      <w:r>
        <w:rPr>
          <w:rFonts w:hint="eastAsia"/>
        </w:rPr>
        <w:t>员工</w:t>
      </w:r>
      <w:r>
        <w:t>中途离职不影响其已购份额的本金收回与利</w:t>
      </w:r>
      <w:r>
        <w:rPr>
          <w:rFonts w:hint="eastAsia"/>
        </w:rPr>
        <w:t>润</w:t>
      </w:r>
      <w:r>
        <w:t>分配</w:t>
      </w:r>
      <w:r>
        <w:rPr>
          <w:rFonts w:hint="eastAsia"/>
        </w:rPr>
        <w:t>，其本金与利润分配均需满足本制度规定的分配条件以及项目公司合作约定条件等</w:t>
      </w:r>
      <w:r w:rsidRPr="00452075">
        <w:t>。</w:t>
      </w:r>
    </w:p>
    <w:p w14:paraId="61D6F5A0" w14:textId="77777777" w:rsidR="002C5D61" w:rsidRPr="009F7AD5" w:rsidRDefault="002C5D61" w:rsidP="002C5D61">
      <w:pPr>
        <w:pStyle w:val="a5"/>
        <w:numPr>
          <w:ilvl w:val="0"/>
          <w:numId w:val="15"/>
        </w:numPr>
        <w:spacing w:line="400" w:lineRule="exact"/>
        <w:ind w:left="709" w:firstLineChars="0" w:hanging="425"/>
      </w:pPr>
      <w:r w:rsidRPr="009F7AD5">
        <w:rPr>
          <w:rFonts w:hint="eastAsia"/>
        </w:rPr>
        <w:t>项目不利因素提示：</w:t>
      </w:r>
    </w:p>
    <w:p w14:paraId="0E99D92A" w14:textId="77777777" w:rsidR="002C5D61" w:rsidRPr="009F7AD5" w:rsidRDefault="002C5D61" w:rsidP="002C5D61">
      <w:pPr>
        <w:pStyle w:val="a5"/>
        <w:numPr>
          <w:ilvl w:val="0"/>
          <w:numId w:val="14"/>
        </w:numPr>
        <w:spacing w:line="400" w:lineRule="exact"/>
        <w:ind w:firstLineChars="0"/>
      </w:pPr>
      <w:r w:rsidRPr="009F7AD5">
        <w:rPr>
          <w:rFonts w:hint="eastAsia"/>
        </w:rPr>
        <w:t>受当地预售款资金监管政策影响，可能存在因资金使用受限导致无法及时分配资金的风险。</w:t>
      </w:r>
    </w:p>
    <w:p w14:paraId="3F2CD229" w14:textId="77777777" w:rsidR="002C5D61" w:rsidRPr="009F7AD5" w:rsidRDefault="002C5D61" w:rsidP="002C5D61">
      <w:pPr>
        <w:pStyle w:val="a5"/>
        <w:numPr>
          <w:ilvl w:val="0"/>
          <w:numId w:val="14"/>
        </w:numPr>
        <w:spacing w:line="400" w:lineRule="exact"/>
        <w:ind w:firstLineChars="0"/>
      </w:pPr>
      <w:r w:rsidRPr="009F7AD5">
        <w:rPr>
          <w:rFonts w:hint="eastAsia"/>
        </w:rPr>
        <w:t>受当地税务政策影响，可能存在项目实际税负率波动以及项目清算时间的风险。</w:t>
      </w:r>
    </w:p>
    <w:p w14:paraId="358747AF" w14:textId="77777777" w:rsidR="00E848B9" w:rsidRPr="00587017" w:rsidRDefault="002C5D61" w:rsidP="00E848B9">
      <w:pPr>
        <w:pStyle w:val="a5"/>
        <w:numPr>
          <w:ilvl w:val="0"/>
          <w:numId w:val="14"/>
        </w:numPr>
        <w:spacing w:line="400" w:lineRule="exact"/>
        <w:ind w:firstLineChars="0"/>
      </w:pPr>
      <w:r w:rsidRPr="009F7AD5">
        <w:rPr>
          <w:rFonts w:hint="eastAsia"/>
        </w:rPr>
        <w:t>操盘团队面临来自行业的竞争，跟投项目的经营结果可能会在一定程度上受到竞争因素的影响，项目管理团队可以针对市场变化采取合理的经营措施。</w:t>
      </w:r>
    </w:p>
    <w:p w14:paraId="21D5E7C8" w14:textId="77777777" w:rsidR="00E848B9" w:rsidRDefault="00E848B9" w:rsidP="00E848B9">
      <w:pPr>
        <w:spacing w:line="400" w:lineRule="exact"/>
        <w:jc w:val="righ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旭辉集团</w:t>
      </w:r>
      <w:r w:rsidR="00B97644">
        <w:rPr>
          <w:rFonts w:asciiTheme="minorEastAsia" w:eastAsiaTheme="minorEastAsia" w:hAnsiTheme="minorEastAsia" w:hint="eastAsia"/>
          <w:b/>
          <w:bCs/>
          <w:color w:val="000000"/>
          <w:szCs w:val="21"/>
        </w:rPr>
        <w:t>苏州</w:t>
      </w:r>
      <w:r>
        <w:rPr>
          <w:rFonts w:asciiTheme="minorEastAsia" w:eastAsiaTheme="minorEastAsia" w:hAnsiTheme="minorEastAsia" w:hint="eastAsia"/>
          <w:b/>
          <w:bCs/>
          <w:color w:val="000000"/>
          <w:szCs w:val="21"/>
        </w:rPr>
        <w:t>公司及全体员工</w:t>
      </w:r>
    </w:p>
    <w:p w14:paraId="276C246F" w14:textId="14FA8473" w:rsidR="00981CA4" w:rsidRPr="00981CA4" w:rsidRDefault="00E848B9" w:rsidP="00981CA4">
      <w:pPr>
        <w:spacing w:line="400" w:lineRule="exact"/>
        <w:jc w:val="righ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lastRenderedPageBreak/>
        <w:t>2014年</w:t>
      </w:r>
      <w:r w:rsidR="00444C6F">
        <w:rPr>
          <w:rFonts w:asciiTheme="minorEastAsia" w:eastAsiaTheme="minorEastAsia" w:hAnsiTheme="minorEastAsia" w:hint="eastAsia"/>
          <w:b/>
          <w:bCs/>
          <w:color w:val="000000"/>
          <w:szCs w:val="21"/>
        </w:rPr>
        <w:t>8</w:t>
      </w:r>
      <w:r>
        <w:rPr>
          <w:rFonts w:asciiTheme="minorEastAsia" w:eastAsiaTheme="minorEastAsia" w:hAnsiTheme="minorEastAsia" w:hint="eastAsia"/>
          <w:b/>
          <w:bCs/>
          <w:color w:val="000000"/>
          <w:szCs w:val="21"/>
        </w:rPr>
        <w:t>月</w:t>
      </w:r>
      <w:r w:rsidR="00F71E0C">
        <w:rPr>
          <w:rFonts w:asciiTheme="minorEastAsia" w:eastAsiaTheme="minorEastAsia" w:hAnsiTheme="minorEastAsia" w:hint="eastAsia"/>
          <w:b/>
          <w:bCs/>
          <w:color w:val="000000"/>
          <w:szCs w:val="21"/>
        </w:rPr>
        <w:t>2</w:t>
      </w:r>
      <w:r w:rsidR="00444C6F">
        <w:rPr>
          <w:rFonts w:asciiTheme="minorEastAsia" w:eastAsiaTheme="minorEastAsia" w:hAnsiTheme="minorEastAsia" w:hint="eastAsia"/>
          <w:b/>
          <w:bCs/>
          <w:color w:val="000000"/>
          <w:szCs w:val="21"/>
        </w:rPr>
        <w:t>1</w:t>
      </w:r>
      <w:r>
        <w:rPr>
          <w:rFonts w:asciiTheme="minorEastAsia" w:eastAsiaTheme="minorEastAsia" w:hAnsiTheme="minorEastAsia" w:hint="eastAsia"/>
          <w:b/>
          <w:bCs/>
          <w:color w:val="000000"/>
          <w:szCs w:val="21"/>
        </w:rPr>
        <w:t>日</w:t>
      </w:r>
    </w:p>
    <w:sectPr w:rsidR="00981CA4" w:rsidRPr="00981CA4" w:rsidSect="008C511E">
      <w:headerReference w:type="default" r:id="rId8"/>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3A497" w14:textId="77777777" w:rsidR="00A140EE" w:rsidRDefault="00A140EE" w:rsidP="008C511E">
      <w:r>
        <w:separator/>
      </w:r>
    </w:p>
  </w:endnote>
  <w:endnote w:type="continuationSeparator" w:id="0">
    <w:p w14:paraId="221B35F6" w14:textId="77777777" w:rsidR="00A140EE" w:rsidRDefault="00A140EE" w:rsidP="008C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2983F" w14:textId="77777777" w:rsidR="00A140EE" w:rsidRDefault="00A140EE" w:rsidP="008C511E">
      <w:r>
        <w:separator/>
      </w:r>
    </w:p>
  </w:footnote>
  <w:footnote w:type="continuationSeparator" w:id="0">
    <w:p w14:paraId="5ACFE400" w14:textId="77777777" w:rsidR="00A140EE" w:rsidRDefault="00A140EE" w:rsidP="008C5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FD820" w14:textId="77777777" w:rsidR="004033C3" w:rsidRDefault="004033C3">
    <w:pPr>
      <w:pStyle w:val="a3"/>
    </w:pPr>
    <w:r>
      <w:rPr>
        <w:rFonts w:hint="eastAsia"/>
        <w:b/>
        <w:noProof/>
        <w:sz w:val="11"/>
        <w:szCs w:val="11"/>
      </w:rPr>
      <w:drawing>
        <wp:anchor distT="0" distB="0" distL="114300" distR="114300" simplePos="0" relativeHeight="251659264" behindDoc="0" locked="0" layoutInCell="1" allowOverlap="0" wp14:anchorId="165378CE" wp14:editId="1B4E2286">
          <wp:simplePos x="0" y="0"/>
          <wp:positionH relativeFrom="column">
            <wp:posOffset>90170</wp:posOffset>
          </wp:positionH>
          <wp:positionV relativeFrom="paragraph">
            <wp:posOffset>-250825</wp:posOffset>
          </wp:positionV>
          <wp:extent cx="685800" cy="457200"/>
          <wp:effectExtent l="0" t="0" r="0" b="0"/>
          <wp:wrapNone/>
          <wp:docPr id="6" name="图片 6"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
                  <pic:cNvPicPr>
                    <a:picLocks noChangeAspect="1" noChangeArrowheads="1"/>
                  </pic:cNvPicPr>
                </pic:nvPicPr>
                <pic:blipFill>
                  <a:blip r:embed="rId1"/>
                  <a:srcRect/>
                  <a:stretch>
                    <a:fillRect/>
                  </a:stretch>
                </pic:blipFill>
                <pic:spPr bwMode="auto">
                  <a:xfrm>
                    <a:off x="0" y="0"/>
                    <a:ext cx="685800" cy="457200"/>
                  </a:xfrm>
                  <a:prstGeom prst="rect">
                    <a:avLst/>
                  </a:prstGeom>
                  <a:noFill/>
                </pic:spPr>
              </pic:pic>
            </a:graphicData>
          </a:graphic>
        </wp:anchor>
      </w:drawing>
    </w:r>
    <w:r>
      <w:rPr>
        <w:rFonts w:eastAsia="黑体" w:hint="eastAsia"/>
        <w:sz w:val="28"/>
        <w:szCs w:val="28"/>
      </w:rPr>
      <w:t>旭辉集团项目跟投方案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0D6"/>
    <w:multiLevelType w:val="hybridMultilevel"/>
    <w:tmpl w:val="E82EDC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F5455D"/>
    <w:multiLevelType w:val="hybridMultilevel"/>
    <w:tmpl w:val="AA4E026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nsid w:val="237F05DF"/>
    <w:multiLevelType w:val="multilevel"/>
    <w:tmpl w:val="E1CA90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bullet"/>
      <w:lvlText w:val=""/>
      <w:lvlJc w:val="left"/>
      <w:pPr>
        <w:tabs>
          <w:tab w:val="num" w:pos="1004"/>
        </w:tabs>
        <w:ind w:left="1004" w:hanging="720"/>
      </w:pPr>
      <w:rPr>
        <w:rFonts w:ascii="Wingdings" w:hAnsi="Wingding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42676E0"/>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08E7A24"/>
    <w:multiLevelType w:val="hybridMultilevel"/>
    <w:tmpl w:val="A1500AD2"/>
    <w:lvl w:ilvl="0" w:tplc="8DD6E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AA5F8D"/>
    <w:multiLevelType w:val="hybridMultilevel"/>
    <w:tmpl w:val="BB24D3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EE76545"/>
    <w:multiLevelType w:val="hybridMultilevel"/>
    <w:tmpl w:val="8D1CD8D4"/>
    <w:lvl w:ilvl="0" w:tplc="8CC039B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nsid w:val="3F0B5A9E"/>
    <w:multiLevelType w:val="hybridMultilevel"/>
    <w:tmpl w:val="3990B252"/>
    <w:lvl w:ilvl="0" w:tplc="8CC039B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nsid w:val="479141EA"/>
    <w:multiLevelType w:val="hybridMultilevel"/>
    <w:tmpl w:val="15D6FD2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4B664F44"/>
    <w:multiLevelType w:val="hybridMultilevel"/>
    <w:tmpl w:val="3AC29C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C2C55BC"/>
    <w:multiLevelType w:val="multilevel"/>
    <w:tmpl w:val="3A8C5E5E"/>
    <w:lvl w:ilvl="0">
      <w:start w:val="3"/>
      <w:numFmt w:val="decimal"/>
      <w:lvlText w:val="4%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651E7CAE"/>
    <w:multiLevelType w:val="hybridMultilevel"/>
    <w:tmpl w:val="D7F2F35C"/>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68E30FC0"/>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F6E2124"/>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2BA0C8A"/>
    <w:multiLevelType w:val="hybridMultilevel"/>
    <w:tmpl w:val="805CE554"/>
    <w:lvl w:ilvl="0" w:tplc="0409000B">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nsid w:val="75103FA7"/>
    <w:multiLevelType w:val="hybridMultilevel"/>
    <w:tmpl w:val="DE502B96"/>
    <w:lvl w:ilvl="0" w:tplc="61E4D3B2">
      <w:start w:val="1"/>
      <w:numFmt w:val="bullet"/>
      <w:lvlText w:val=""/>
      <w:lvlJc w:val="left"/>
      <w:pPr>
        <w:ind w:left="1271"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7F3F6BAF"/>
    <w:multiLevelType w:val="hybridMultilevel"/>
    <w:tmpl w:val="B540DD5C"/>
    <w:lvl w:ilvl="0" w:tplc="8CC039BC">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12"/>
  </w:num>
  <w:num w:numId="2">
    <w:abstractNumId w:val="10"/>
  </w:num>
  <w:num w:numId="3">
    <w:abstractNumId w:val="14"/>
  </w:num>
  <w:num w:numId="4">
    <w:abstractNumId w:val="3"/>
  </w:num>
  <w:num w:numId="5">
    <w:abstractNumId w:val="13"/>
  </w:num>
  <w:num w:numId="6">
    <w:abstractNumId w:val="5"/>
  </w:num>
  <w:num w:numId="7">
    <w:abstractNumId w:val="9"/>
  </w:num>
  <w:num w:numId="8">
    <w:abstractNumId w:val="0"/>
  </w:num>
  <w:num w:numId="9">
    <w:abstractNumId w:val="6"/>
  </w:num>
  <w:num w:numId="10">
    <w:abstractNumId w:val="2"/>
  </w:num>
  <w:num w:numId="11">
    <w:abstractNumId w:val="4"/>
  </w:num>
  <w:num w:numId="12">
    <w:abstractNumId w:val="7"/>
  </w:num>
  <w:num w:numId="13">
    <w:abstractNumId w:val="1"/>
  </w:num>
  <w:num w:numId="14">
    <w:abstractNumId w:val="11"/>
  </w:num>
  <w:num w:numId="15">
    <w:abstractNumId w:val="1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652C"/>
    <w:rsid w:val="000229FF"/>
    <w:rsid w:val="00024B03"/>
    <w:rsid w:val="0003279F"/>
    <w:rsid w:val="00036812"/>
    <w:rsid w:val="0005423D"/>
    <w:rsid w:val="00054364"/>
    <w:rsid w:val="00073B38"/>
    <w:rsid w:val="000823F0"/>
    <w:rsid w:val="000849A7"/>
    <w:rsid w:val="000868B3"/>
    <w:rsid w:val="00093C07"/>
    <w:rsid w:val="000A5580"/>
    <w:rsid w:val="000D312B"/>
    <w:rsid w:val="000F0183"/>
    <w:rsid w:val="000F3D76"/>
    <w:rsid w:val="000F4B1B"/>
    <w:rsid w:val="00103552"/>
    <w:rsid w:val="00103B98"/>
    <w:rsid w:val="00107BD0"/>
    <w:rsid w:val="00114416"/>
    <w:rsid w:val="00153C2F"/>
    <w:rsid w:val="0017279D"/>
    <w:rsid w:val="0017500C"/>
    <w:rsid w:val="00176DAB"/>
    <w:rsid w:val="00180B7F"/>
    <w:rsid w:val="00181628"/>
    <w:rsid w:val="001822C7"/>
    <w:rsid w:val="001858C3"/>
    <w:rsid w:val="00187FD1"/>
    <w:rsid w:val="001917E2"/>
    <w:rsid w:val="001A56DC"/>
    <w:rsid w:val="001B01C2"/>
    <w:rsid w:val="001B1804"/>
    <w:rsid w:val="001B4AB5"/>
    <w:rsid w:val="001B6592"/>
    <w:rsid w:val="001C4F9D"/>
    <w:rsid w:val="001E3BC8"/>
    <w:rsid w:val="0020475A"/>
    <w:rsid w:val="00265ECC"/>
    <w:rsid w:val="00270159"/>
    <w:rsid w:val="00272B78"/>
    <w:rsid w:val="00297D65"/>
    <w:rsid w:val="002C14FE"/>
    <w:rsid w:val="002C5D61"/>
    <w:rsid w:val="002C7E77"/>
    <w:rsid w:val="002D2A86"/>
    <w:rsid w:val="002D2BA4"/>
    <w:rsid w:val="002E07E3"/>
    <w:rsid w:val="002E091F"/>
    <w:rsid w:val="002F1E58"/>
    <w:rsid w:val="003055AB"/>
    <w:rsid w:val="00312FDE"/>
    <w:rsid w:val="0031475D"/>
    <w:rsid w:val="00315F79"/>
    <w:rsid w:val="003328A9"/>
    <w:rsid w:val="00332A53"/>
    <w:rsid w:val="0033367A"/>
    <w:rsid w:val="0034157C"/>
    <w:rsid w:val="00364666"/>
    <w:rsid w:val="00365B9A"/>
    <w:rsid w:val="003D0577"/>
    <w:rsid w:val="00400823"/>
    <w:rsid w:val="004033C3"/>
    <w:rsid w:val="00413B00"/>
    <w:rsid w:val="00414089"/>
    <w:rsid w:val="004424AE"/>
    <w:rsid w:val="00444C6F"/>
    <w:rsid w:val="00457310"/>
    <w:rsid w:val="0046570B"/>
    <w:rsid w:val="004678C3"/>
    <w:rsid w:val="004836ED"/>
    <w:rsid w:val="004953D7"/>
    <w:rsid w:val="004A5383"/>
    <w:rsid w:val="004B146D"/>
    <w:rsid w:val="004B269F"/>
    <w:rsid w:val="004D3CFB"/>
    <w:rsid w:val="004E050D"/>
    <w:rsid w:val="004E753C"/>
    <w:rsid w:val="004F7C28"/>
    <w:rsid w:val="00514B8A"/>
    <w:rsid w:val="005534DC"/>
    <w:rsid w:val="00561916"/>
    <w:rsid w:val="0058027A"/>
    <w:rsid w:val="00580E1C"/>
    <w:rsid w:val="00587017"/>
    <w:rsid w:val="00591506"/>
    <w:rsid w:val="005B5027"/>
    <w:rsid w:val="005D6561"/>
    <w:rsid w:val="005D780E"/>
    <w:rsid w:val="005E6167"/>
    <w:rsid w:val="005F7572"/>
    <w:rsid w:val="00602829"/>
    <w:rsid w:val="00602C5D"/>
    <w:rsid w:val="00605EF0"/>
    <w:rsid w:val="006101DD"/>
    <w:rsid w:val="00621C63"/>
    <w:rsid w:val="00642B3D"/>
    <w:rsid w:val="006524C7"/>
    <w:rsid w:val="00657812"/>
    <w:rsid w:val="00660217"/>
    <w:rsid w:val="006648B3"/>
    <w:rsid w:val="00674672"/>
    <w:rsid w:val="00687F1C"/>
    <w:rsid w:val="006B3BB4"/>
    <w:rsid w:val="006B5EEE"/>
    <w:rsid w:val="006C369C"/>
    <w:rsid w:val="006C6CFB"/>
    <w:rsid w:val="006E09E7"/>
    <w:rsid w:val="00700EF1"/>
    <w:rsid w:val="00722134"/>
    <w:rsid w:val="00746BDC"/>
    <w:rsid w:val="00755C86"/>
    <w:rsid w:val="0076600D"/>
    <w:rsid w:val="0078675B"/>
    <w:rsid w:val="007B3B07"/>
    <w:rsid w:val="007B4CFC"/>
    <w:rsid w:val="007C17F8"/>
    <w:rsid w:val="007D652C"/>
    <w:rsid w:val="007E5355"/>
    <w:rsid w:val="007F07CE"/>
    <w:rsid w:val="007F39F4"/>
    <w:rsid w:val="0080601C"/>
    <w:rsid w:val="008220FF"/>
    <w:rsid w:val="00846254"/>
    <w:rsid w:val="0086315F"/>
    <w:rsid w:val="008A7742"/>
    <w:rsid w:val="008B0F7E"/>
    <w:rsid w:val="008C4DE7"/>
    <w:rsid w:val="008C511E"/>
    <w:rsid w:val="008C6C0D"/>
    <w:rsid w:val="008D67E6"/>
    <w:rsid w:val="00913863"/>
    <w:rsid w:val="00953484"/>
    <w:rsid w:val="00977C8D"/>
    <w:rsid w:val="00981CA4"/>
    <w:rsid w:val="00984FFA"/>
    <w:rsid w:val="009A43D8"/>
    <w:rsid w:val="009A6797"/>
    <w:rsid w:val="009E0815"/>
    <w:rsid w:val="009F7AD5"/>
    <w:rsid w:val="00A119C7"/>
    <w:rsid w:val="00A140EE"/>
    <w:rsid w:val="00A20C7A"/>
    <w:rsid w:val="00A857C0"/>
    <w:rsid w:val="00A90F0F"/>
    <w:rsid w:val="00AB1924"/>
    <w:rsid w:val="00AC783D"/>
    <w:rsid w:val="00AD5B80"/>
    <w:rsid w:val="00AF2467"/>
    <w:rsid w:val="00B1010C"/>
    <w:rsid w:val="00B26598"/>
    <w:rsid w:val="00B47531"/>
    <w:rsid w:val="00B6447A"/>
    <w:rsid w:val="00B71BB5"/>
    <w:rsid w:val="00B7565F"/>
    <w:rsid w:val="00B95D73"/>
    <w:rsid w:val="00B97644"/>
    <w:rsid w:val="00BA063E"/>
    <w:rsid w:val="00BB06EE"/>
    <w:rsid w:val="00BB0BB0"/>
    <w:rsid w:val="00BB77EB"/>
    <w:rsid w:val="00C018A2"/>
    <w:rsid w:val="00C26594"/>
    <w:rsid w:val="00C30C0E"/>
    <w:rsid w:val="00C56E98"/>
    <w:rsid w:val="00C61700"/>
    <w:rsid w:val="00C61F3C"/>
    <w:rsid w:val="00C651A9"/>
    <w:rsid w:val="00C717C9"/>
    <w:rsid w:val="00C744E8"/>
    <w:rsid w:val="00CA354D"/>
    <w:rsid w:val="00CA4B0C"/>
    <w:rsid w:val="00CD0FD6"/>
    <w:rsid w:val="00CD2FF9"/>
    <w:rsid w:val="00CF4217"/>
    <w:rsid w:val="00D0194E"/>
    <w:rsid w:val="00D20901"/>
    <w:rsid w:val="00D30436"/>
    <w:rsid w:val="00D50E35"/>
    <w:rsid w:val="00D631A9"/>
    <w:rsid w:val="00D759B0"/>
    <w:rsid w:val="00D81087"/>
    <w:rsid w:val="00DA6EE4"/>
    <w:rsid w:val="00DB6825"/>
    <w:rsid w:val="00DD4F7A"/>
    <w:rsid w:val="00DE278B"/>
    <w:rsid w:val="00DE62A2"/>
    <w:rsid w:val="00E02AE7"/>
    <w:rsid w:val="00E10BA6"/>
    <w:rsid w:val="00E165BF"/>
    <w:rsid w:val="00E601BC"/>
    <w:rsid w:val="00E7571C"/>
    <w:rsid w:val="00E848B9"/>
    <w:rsid w:val="00E95BA0"/>
    <w:rsid w:val="00ED1647"/>
    <w:rsid w:val="00F07EA2"/>
    <w:rsid w:val="00F217EA"/>
    <w:rsid w:val="00F366A6"/>
    <w:rsid w:val="00F40C45"/>
    <w:rsid w:val="00F44849"/>
    <w:rsid w:val="00F611DE"/>
    <w:rsid w:val="00F71E0C"/>
    <w:rsid w:val="00F72226"/>
    <w:rsid w:val="00F751A0"/>
    <w:rsid w:val="00FA30BC"/>
    <w:rsid w:val="00FA7322"/>
    <w:rsid w:val="00FC0195"/>
    <w:rsid w:val="00FC723F"/>
    <w:rsid w:val="00FE1B7A"/>
    <w:rsid w:val="00FE54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85D10F"/>
  <w15:docId w15:val="{D1333BB2-83B8-4662-9A9C-FFDFB20E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11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5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511E"/>
    <w:rPr>
      <w:sz w:val="18"/>
      <w:szCs w:val="18"/>
    </w:rPr>
  </w:style>
  <w:style w:type="paragraph" w:styleId="a4">
    <w:name w:val="footer"/>
    <w:basedOn w:val="a"/>
    <w:link w:val="Char0"/>
    <w:uiPriority w:val="99"/>
    <w:unhideWhenUsed/>
    <w:rsid w:val="008C511E"/>
    <w:pPr>
      <w:tabs>
        <w:tab w:val="center" w:pos="4153"/>
        <w:tab w:val="right" w:pos="8306"/>
      </w:tabs>
      <w:snapToGrid w:val="0"/>
      <w:jc w:val="left"/>
    </w:pPr>
    <w:rPr>
      <w:sz w:val="18"/>
      <w:szCs w:val="18"/>
    </w:rPr>
  </w:style>
  <w:style w:type="character" w:customStyle="1" w:styleId="Char0">
    <w:name w:val="页脚 Char"/>
    <w:basedOn w:val="a0"/>
    <w:link w:val="a4"/>
    <w:uiPriority w:val="99"/>
    <w:rsid w:val="008C511E"/>
    <w:rPr>
      <w:sz w:val="18"/>
      <w:szCs w:val="18"/>
    </w:rPr>
  </w:style>
  <w:style w:type="paragraph" w:customStyle="1" w:styleId="Default">
    <w:name w:val="Default"/>
    <w:rsid w:val="008C511E"/>
    <w:pPr>
      <w:widowControl w:val="0"/>
      <w:autoSpaceDE w:val="0"/>
      <w:autoSpaceDN w:val="0"/>
      <w:adjustRightInd w:val="0"/>
    </w:pPr>
    <w:rPr>
      <w:rFonts w:ascii="Calibri" w:hAnsi="Calibri" w:cs="Calibri"/>
      <w:color w:val="000000"/>
      <w:kern w:val="0"/>
      <w:sz w:val="24"/>
      <w:szCs w:val="24"/>
    </w:rPr>
  </w:style>
  <w:style w:type="paragraph" w:styleId="a5">
    <w:name w:val="List Paragraph"/>
    <w:basedOn w:val="a"/>
    <w:uiPriority w:val="99"/>
    <w:qFormat/>
    <w:rsid w:val="008C511E"/>
    <w:pPr>
      <w:ind w:firstLineChars="200" w:firstLine="420"/>
    </w:pPr>
  </w:style>
  <w:style w:type="table" w:styleId="a6">
    <w:name w:val="Table Grid"/>
    <w:basedOn w:val="a1"/>
    <w:uiPriority w:val="59"/>
    <w:rsid w:val="00D20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315F"/>
    <w:rPr>
      <w:sz w:val="18"/>
      <w:szCs w:val="18"/>
    </w:rPr>
  </w:style>
  <w:style w:type="character" w:customStyle="1" w:styleId="Char1">
    <w:name w:val="批注框文本 Char"/>
    <w:basedOn w:val="a0"/>
    <w:link w:val="a7"/>
    <w:uiPriority w:val="99"/>
    <w:semiHidden/>
    <w:rsid w:val="0086315F"/>
    <w:rPr>
      <w:rFonts w:ascii="Times New Roman" w:eastAsia="宋体" w:hAnsi="Times New Roman" w:cs="Times New Roman"/>
      <w:sz w:val="18"/>
      <w:szCs w:val="18"/>
    </w:rPr>
  </w:style>
  <w:style w:type="character" w:styleId="a8">
    <w:name w:val="annotation reference"/>
    <w:basedOn w:val="a0"/>
    <w:uiPriority w:val="99"/>
    <w:semiHidden/>
    <w:unhideWhenUsed/>
    <w:rsid w:val="00114416"/>
    <w:rPr>
      <w:sz w:val="21"/>
      <w:szCs w:val="21"/>
    </w:rPr>
  </w:style>
  <w:style w:type="paragraph" w:styleId="a9">
    <w:name w:val="annotation text"/>
    <w:basedOn w:val="a"/>
    <w:link w:val="Char2"/>
    <w:uiPriority w:val="99"/>
    <w:semiHidden/>
    <w:unhideWhenUsed/>
    <w:rsid w:val="00114416"/>
    <w:pPr>
      <w:jc w:val="left"/>
    </w:pPr>
  </w:style>
  <w:style w:type="character" w:customStyle="1" w:styleId="Char2">
    <w:name w:val="批注文字 Char"/>
    <w:basedOn w:val="a0"/>
    <w:link w:val="a9"/>
    <w:uiPriority w:val="99"/>
    <w:semiHidden/>
    <w:rsid w:val="00114416"/>
    <w:rPr>
      <w:rFonts w:ascii="Times New Roman" w:eastAsia="宋体" w:hAnsi="Times New Roman" w:cs="Times New Roman"/>
      <w:szCs w:val="24"/>
    </w:rPr>
  </w:style>
  <w:style w:type="paragraph" w:styleId="aa">
    <w:name w:val="annotation subject"/>
    <w:basedOn w:val="a9"/>
    <w:next w:val="a9"/>
    <w:link w:val="Char3"/>
    <w:uiPriority w:val="99"/>
    <w:semiHidden/>
    <w:unhideWhenUsed/>
    <w:rsid w:val="00114416"/>
    <w:rPr>
      <w:b/>
      <w:bCs/>
    </w:rPr>
  </w:style>
  <w:style w:type="character" w:customStyle="1" w:styleId="Char3">
    <w:name w:val="批注主题 Char"/>
    <w:basedOn w:val="Char2"/>
    <w:link w:val="aa"/>
    <w:uiPriority w:val="99"/>
    <w:semiHidden/>
    <w:rsid w:val="00114416"/>
    <w:rPr>
      <w:rFonts w:ascii="Times New Roman" w:eastAsia="宋体" w:hAnsi="Times New Roman" w:cs="Times New Roman"/>
      <w:b/>
      <w:bCs/>
      <w:szCs w:val="24"/>
    </w:rPr>
  </w:style>
  <w:style w:type="paragraph" w:styleId="ab">
    <w:name w:val="Normal (Web)"/>
    <w:basedOn w:val="a"/>
    <w:uiPriority w:val="99"/>
    <w:semiHidden/>
    <w:unhideWhenUsed/>
    <w:rsid w:val="00093C07"/>
    <w:pPr>
      <w:widowControl/>
      <w:spacing w:before="100" w:beforeAutospacing="1" w:after="100" w:afterAutospacing="1"/>
      <w:jc w:val="left"/>
    </w:pPr>
    <w:rPr>
      <w:rFonts w:ascii="Times" w:eastAsiaTheme="minorEastAsia"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2399">
      <w:bodyDiv w:val="1"/>
      <w:marLeft w:val="0"/>
      <w:marRight w:val="0"/>
      <w:marTop w:val="0"/>
      <w:marBottom w:val="0"/>
      <w:divBdr>
        <w:top w:val="none" w:sz="0" w:space="0" w:color="auto"/>
        <w:left w:val="none" w:sz="0" w:space="0" w:color="auto"/>
        <w:bottom w:val="none" w:sz="0" w:space="0" w:color="auto"/>
        <w:right w:val="none" w:sz="0" w:space="0" w:color="auto"/>
      </w:divBdr>
    </w:div>
    <w:div w:id="745568018">
      <w:bodyDiv w:val="1"/>
      <w:marLeft w:val="0"/>
      <w:marRight w:val="0"/>
      <w:marTop w:val="0"/>
      <w:marBottom w:val="0"/>
      <w:divBdr>
        <w:top w:val="none" w:sz="0" w:space="0" w:color="auto"/>
        <w:left w:val="none" w:sz="0" w:space="0" w:color="auto"/>
        <w:bottom w:val="none" w:sz="0" w:space="0" w:color="auto"/>
        <w:right w:val="none" w:sz="0" w:space="0" w:color="auto"/>
      </w:divBdr>
    </w:div>
    <w:div w:id="816725316">
      <w:bodyDiv w:val="1"/>
      <w:marLeft w:val="0"/>
      <w:marRight w:val="0"/>
      <w:marTop w:val="0"/>
      <w:marBottom w:val="0"/>
      <w:divBdr>
        <w:top w:val="none" w:sz="0" w:space="0" w:color="auto"/>
        <w:left w:val="none" w:sz="0" w:space="0" w:color="auto"/>
        <w:bottom w:val="none" w:sz="0" w:space="0" w:color="auto"/>
        <w:right w:val="none" w:sz="0" w:space="0" w:color="auto"/>
      </w:divBdr>
    </w:div>
    <w:div w:id="984512508">
      <w:bodyDiv w:val="1"/>
      <w:marLeft w:val="0"/>
      <w:marRight w:val="0"/>
      <w:marTop w:val="0"/>
      <w:marBottom w:val="0"/>
      <w:divBdr>
        <w:top w:val="none" w:sz="0" w:space="0" w:color="auto"/>
        <w:left w:val="none" w:sz="0" w:space="0" w:color="auto"/>
        <w:bottom w:val="none" w:sz="0" w:space="0" w:color="auto"/>
        <w:right w:val="none" w:sz="0" w:space="0" w:color="auto"/>
      </w:divBdr>
    </w:div>
    <w:div w:id="1491092511">
      <w:bodyDiv w:val="1"/>
      <w:marLeft w:val="0"/>
      <w:marRight w:val="0"/>
      <w:marTop w:val="0"/>
      <w:marBottom w:val="0"/>
      <w:divBdr>
        <w:top w:val="none" w:sz="0" w:space="0" w:color="auto"/>
        <w:left w:val="none" w:sz="0" w:space="0" w:color="auto"/>
        <w:bottom w:val="none" w:sz="0" w:space="0" w:color="auto"/>
        <w:right w:val="none" w:sz="0" w:space="0" w:color="auto"/>
      </w:divBdr>
    </w:div>
    <w:div w:id="19607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31CC-ED56-4F79-B25E-F89838004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5</Pages>
  <Words>453</Words>
  <Characters>2585</Characters>
  <Application>Microsoft Office Word</Application>
  <DocSecurity>0</DocSecurity>
  <Lines>21</Lines>
  <Paragraphs>6</Paragraphs>
  <ScaleCrop>false</ScaleCrop>
  <Company>微软中国</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王晓明</dc:creator>
  <cp:lastModifiedBy>韩峭</cp:lastModifiedBy>
  <cp:revision>46</cp:revision>
  <cp:lastPrinted>2014-07-07T05:06:00Z</cp:lastPrinted>
  <dcterms:created xsi:type="dcterms:W3CDTF">2014-07-03T09:11:00Z</dcterms:created>
  <dcterms:modified xsi:type="dcterms:W3CDTF">2014-08-27T08:41:00Z</dcterms:modified>
</cp:coreProperties>
</file>