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ind w:left="270" w:right="54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Yash Patodkar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270" w:right="54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Santa Clara, CA |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rtl w:val="0"/>
        </w:rPr>
        <w:t xml:space="preserve">patodkaryash@gmail.com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669-343-4851 |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linkedin.com/yash-patodkar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github.com/ypatodkar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4" w:val="single"/>
        </w:pBdr>
        <w:spacing w:before="12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270" w:right="540" w:firstLine="0"/>
        <w:jc w:val="both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Full-stack Engineer specializing in AI-powered applications. Proficient in Python and data structures for end-to-end development. A collaborative team player adept at brainstorming and building scalable React and serverless solutions.</w:t>
      </w:r>
    </w:p>
    <w:p w:rsidR="00000000" w:rsidDel="00000000" w:rsidP="00000000" w:rsidRDefault="00000000" w:rsidRPr="00000000" w14:paraId="00000006">
      <w:pPr>
        <w:widowControl w:val="0"/>
        <w:pBdr>
          <w:bottom w:color="000000" w:space="1" w:sz="4" w:val="single"/>
        </w:pBdr>
        <w:spacing w:before="12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right="540" w:firstLine="720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1" w:sz="4" w:val="single"/>
        </w:pBdr>
        <w:spacing w:after="60" w:before="6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Masters of Science in Computer Science and Engineering | Santa Clara University                          Sep 2024 - Present | Santa Clara, CA</w:t>
      </w:r>
    </w:p>
    <w:p w:rsidR="00000000" w:rsidDel="00000000" w:rsidP="00000000" w:rsidRDefault="00000000" w:rsidRPr="00000000" w14:paraId="00000009">
      <w:pPr>
        <w:widowControl w:val="0"/>
        <w:pBdr>
          <w:bottom w:color="000000" w:space="1" w:sz="4" w:val="single"/>
        </w:pBdr>
        <w:spacing w:after="60" w:before="6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Post-Graduation Diploma in Advanced Computing | CDAC ACTS                                                      Sep 2021 - May 2022 | Pune, India </w:t>
      </w:r>
    </w:p>
    <w:p w:rsidR="00000000" w:rsidDel="00000000" w:rsidP="00000000" w:rsidRDefault="00000000" w:rsidRPr="00000000" w14:paraId="0000000A">
      <w:pPr>
        <w:widowControl w:val="0"/>
        <w:pBdr>
          <w:bottom w:color="000000" w:space="1" w:sz="4" w:val="single"/>
        </w:pBdr>
        <w:spacing w:after="60" w:before="6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Technology | Vishwakarma Institute of Technology</w:t>
        <w:tab/>
        <w:tab/>
        <w:t xml:space="preserve">                                   Aug 2017 -  May 2021 | 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bottom w:color="000000" w:space="1" w:sz="4" w:val="single"/>
        </w:pBdr>
        <w:spacing w:before="12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2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Fortinet Technologies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                                                                                         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May 2022 -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2024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270" w:right="54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Software Engineer I</w:t>
        <w:tab/>
        <w:tab/>
        <w:tab/>
        <w:tab/>
        <w:tab/>
        <w:tab/>
        <w:tab/>
        <w:tab/>
        <w:t xml:space="preserve">       </w:t>
        <w:tab/>
        <w:tab/>
        <w:t xml:space="preserve">  </w:t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tabs>
          <w:tab w:val="left" w:leader="none" w:pos="709"/>
        </w:tabs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the design and development for FortiSOAR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AI Advisor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recognized by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Yahoo Finance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as a contributor to Fortinet’s strong market performance.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tabs>
          <w:tab w:val="left" w:leader="none" w:pos="709"/>
        </w:tabs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Fine-tuned OpenAI model with LoRA on playbook data, enabling playbook creation and cutting manual effort by over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tabs>
          <w:tab w:val="left" w:leader="none" w:pos="709"/>
        </w:tabs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Reduced alert Mean Time to Detect (MTTD) by 50% across multi-instance SOCs by developing a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Global Visibility Dashboard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 key feature that secured a major enterprise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"/>
        </w:numPr>
        <w:tabs>
          <w:tab w:val="left" w:leader="none" w:pos="709"/>
        </w:tabs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Brainstormed with UX and QA to design, build, and ship 15+ data visualization widgets for the UI library in Angular,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2"/>
        </w:numPr>
        <w:tabs>
          <w:tab w:val="left" w:leader="none" w:pos="709"/>
        </w:tabs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API connectors for Google Drive, OpenAI, and Microsoft, expanding the FortiSOAR connector catalog by 10%.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"/>
        </w:numPr>
        <w:tabs>
          <w:tab w:val="left" w:leader="none" w:pos="709"/>
        </w:tabs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Resolved 60+ defects across frontend (AngularJS), backend (Spring Boot), and messaging (RabbitMQ)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bottom w:color="000000" w:space="1" w:sz="4" w:val="single"/>
        </w:pBdr>
        <w:spacing w:before="120" w:line="240" w:lineRule="auto"/>
        <w:ind w:left="270" w:right="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5.0000000000000355"/>
        </w:tabs>
        <w:spacing w:before="120" w:line="276" w:lineRule="auto"/>
        <w:ind w:left="270" w:right="540" w:firstLine="0"/>
        <w:jc w:val="both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Re-Mind AI 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Flask, ReactJS, Mistral AI, MongoDb NoSQL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Youtube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before="60"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mental health tracker that utilizes the Mistral LLM to analyze user journal entries and identify cognitive distortions.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Converted insights from five psychiatric books into vector embeddings stored in ChromaDB for use in (RAG).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120" w:before="0"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for offline use by a quantized Mistral model, achieving 95% output quality with ChatGPT on a local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.0000000000000355"/>
        </w:tabs>
        <w:spacing w:before="120" w:line="276" w:lineRule="auto"/>
        <w:ind w:left="270" w:right="54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Sports Analytics Platform 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React, TypeScript, AWS Lambda, API Gateway, Gemini AI, Chart.js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|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before="20"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full-stack sports stat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istic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 app using Gemini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Search Grounding for 95% accurate stats across 5+ sports, with custom visualizations.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54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a serverless backend (Lambda/API Gateway) that handles 1,000+ monthly requests with less than 2 seconds of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after="120" w:line="240" w:lineRule="auto"/>
        <w:ind w:left="720" w:right="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CI/CD via AWS Amplify for 99.9% uptime, ensuring global HTTPS access for all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275.00000000000006"/>
        </w:tabs>
        <w:spacing w:before="120" w:line="276" w:lineRule="auto"/>
        <w:ind w:left="270" w:right="54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Book A Show 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Java, Spring Boot, ReactJS, MySQL, Microservices,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before="0"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distributed, microservices-based ticketing platform designed to handle 10,000+ concurrent users with 99.9% uptime.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before="0"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Spring Security and JWT, reducing 100% unauthorized access vulnerabilities and enabling scalable, secure, and rapid deployment via Docker.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120" w:before="0"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Apache Kafka for asynchronous communication between services, ensuring reliable booking workflows, fault tolerance, and real-time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65.00000000000006"/>
        </w:tabs>
        <w:spacing w:before="120" w:line="276" w:lineRule="auto"/>
        <w:ind w:left="270" w:right="54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GitHub PR Analyzer |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NVIDIA-Nemotron, LangChain, RAG, Vector Databases (FAISS), NLP, GitHub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full-stack PR management system using Flask, React, and GitHub API for code reviews, reduced manual review effort by 60% and 40% faster overall review turnaround..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LLM-based code review automation, enabling AI-generated insights with 85% accuracy on pull request feedback.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120" w:before="0" w:line="240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continuous learning loop that improved AI feedback quality by 20% over iterative retraining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bottom w:color="000000" w:space="1" w:sz="4" w:val="single"/>
        </w:pBdr>
        <w:spacing w:before="12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ACHIEVEMENTS AND PUBLICATIONS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left="720" w:right="540" w:firstLine="0"/>
        <w:jc w:val="both"/>
        <w:rPr>
          <w:rFonts w:ascii="Times New Roman" w:cs="Times New Roman" w:eastAsia="Times New Roman" w:hAnsi="Times New Roman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line="276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1st Place – Hack for Humanity (2024):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Re-Mind AI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rtl w:val="0"/>
          </w:rPr>
          <w:t xml:space="preserve">Devpost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Recognized by Adobe for an open source contribution; invited for an exclusive HQ tour.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99.2 percentile (Rank 151/20,000+) in national CDAC PG-DAC entrance exam.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line="276" w:lineRule="auto"/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Authored a research paper on Inter-Satellite communication in Satellite Communications, under the guidance of Dr. Moataghed.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bottom w:color="000000" w:space="1" w:sz="4" w:val="single"/>
        </w:pBdr>
        <w:spacing w:before="120" w:line="240" w:lineRule="auto"/>
        <w:ind w:left="270" w:right="5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76" w:lineRule="auto"/>
        <w:ind w:right="540" w:firstLine="720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Programming Languages: Python, Java, JavaScript/TypeScript, C++, MySQL, PostgreSQL, MongoDB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ind w:left="720" w:right="54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Frameworks &amp; Libraries: Spring Boot, React, AngularJS, Node.js, Flask, Hibernate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ind w:left="720" w:right="51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AI/ML &amp; Data: OpenAI GPT, RAG, Vector Databases (ChromaDB, FAISS), LLM Fine-tuning, Mistral, LangChain, NLP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ind w:left="720" w:right="51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Tools &amp; Platforms: Docker, AWS, Apache Kafka, Jenkins, Git, JIRA, Linux, Postman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ind w:left="720" w:right="51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 Skills: Collaboration, Brainstorming, User Research, Growth Mindset</w:t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630" w:hanging="27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s-yash-patodkar/solution-pack-global-visibility/blob/release/1.0.0/docs/usage.md" TargetMode="External"/><Relationship Id="rId10" Type="http://schemas.openxmlformats.org/officeDocument/2006/relationships/hyperlink" Target="https://finance.yahoo.com/news/meet-fortinet-advisor-generative-ai-140000029.html?utm_source=chatgpt.com&amp;guccounter=1&amp;guce_referrer=aHR0cHM6Ly9jaGF0Z3B0LmNvbS8&amp;guce_referrer_sig=AQAAAMW408CMSWJkRirVaBi5RezctL-Z3PDlgk8-Pen81XYJPjgMVPtSZHzbsvFFmPAVShubfjB17zPIIbFfZlocup8nXQqIAVLpotT3GDx9TZ8yKXkSbMmQyRATlhr3OM2AaYWCAqSNJbnqyxZC6NQeVCpWJvvzZTendiZ-t4PhMK7P" TargetMode="External"/><Relationship Id="rId13" Type="http://schemas.openxmlformats.org/officeDocument/2006/relationships/hyperlink" Target="https://main.d3218t3euk8dbo.amplifyapp.com/" TargetMode="External"/><Relationship Id="rId12" Type="http://schemas.openxmlformats.org/officeDocument/2006/relationships/hyperlink" Target="https://www.youtube.com/watch?v=5nROJMu8GE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ortinet-fortisoar/solution-pack-fortinet-advisor/blob/release/1.0.0/docs/usage.md" TargetMode="External"/><Relationship Id="rId14" Type="http://schemas.openxmlformats.org/officeDocument/2006/relationships/hyperlink" Target="https://devpost.com/software/re-mind-ai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yash-patodkar" TargetMode="External"/><Relationship Id="rId7" Type="http://schemas.openxmlformats.org/officeDocument/2006/relationships/hyperlink" Target="https://github.com/ypatodkar" TargetMode="External"/><Relationship Id="rId8" Type="http://schemas.openxmlformats.org/officeDocument/2006/relationships/hyperlink" Target="https://ypatodkar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