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6" w:val="single"/>
          <w:right w:color="000000" w:space="0" w:sz="0" w:val="none"/>
        </w:pBdr>
        <w:spacing w:after="18" w:line="216" w:lineRule="auto"/>
        <w:ind w:left="-540" w:right="-720" w:hanging="18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M.S. in Business Analytics</w:t>
      </w:r>
      <w:r>
        <w:rPr>
          <w:rFonts w:ascii="Calibri" w:cs="Calibri" w:eastAsia="Calibri" w:hAnsi="Calibri"/>
          <w:rtl w:val="0"/>
        </w:rPr>
        <w:tab/>
        <w:t xml:space="preserve">January 2027</w:t>
      </w:r>
    </w:p>
    <w:p w:rsidR="00000000" w:rsidDel="00000000" w:rsidP="00000000" w:rsidRDefault="00000000" w:rsidRPr="00000000" w14:paraId="00000003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Boston University, Questrom School of Business,</w:t>
      </w:r>
      <w:r>
        <w:rPr>
          <w:rFonts w:ascii="Calibri" w:cs="Calibri" w:eastAsia="Calibri" w:hAnsi="Calibri"/>
          <w:rtl w:val="0"/>
        </w:rPr>
        <w:t xml:space="preserve"> Boston, MA</w:t>
        <w:tab/>
        <w:t xml:space="preserve">GPA：3.38</w:t>
      </w:r>
    </w:p>
    <w:p w:rsidR="00000000" w:rsidDel="00000000" w:rsidP="00000000" w:rsidRDefault="00000000" w:rsidRPr="00000000" w14:paraId="00000004">
      <w:pPr>
        <w:spacing w:after="18" w:line="216" w:lineRule="auto"/>
        <w:ind w:left="-540" w:right="-720" w:hanging="180"/>
        <w:rPr>
          <w:rFonts w:ascii="Calibri" w:cs="Calibri" w:eastAsia="Calibri" w:hAnsi="Calibri"/>
          <w:sz w:val="10"/>
          <w:szCs w:val="10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B.S. in Business Administration</w:t>
      </w:r>
      <w:r>
        <w:rPr>
          <w:rFonts w:ascii="Calibri" w:cs="Calibri" w:eastAsia="Calibri" w:hAnsi="Calibri"/>
          <w:rtl w:val="0"/>
        </w:rPr>
        <w:tab/>
        <w:t xml:space="preserve">June 2025</w:t>
      </w:r>
    </w:p>
    <w:p w:rsidR="00000000" w:rsidDel="00000000" w:rsidP="00000000" w:rsidRDefault="00000000" w:rsidRPr="00000000" w14:paraId="00000006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i w:val="1"/>
          <w:iCs w:val="1"/>
          <w:rtl w:val="0"/>
        </w:rPr>
        <w:t xml:space="preserve">Fu-Jen Catholic University, New Taipei City,</w:t>
      </w:r>
      <w:r>
        <w:rPr>
          <w:rFonts w:ascii="Calibri" w:cs="Calibri" w:eastAsia="Calibri" w:hAnsi="Calibri"/>
          <w:rtl w:val="0"/>
        </w:rPr>
        <w:t xml:space="preserve"> TW</w:t>
        <w:tab/>
        <w:t xml:space="preserve">GPA: 3.70</w:t>
      </w:r>
    </w:p>
    <w:p w:rsidR="00000000" w:rsidDel="00000000" w:rsidP="00000000" w:rsidRDefault="00000000" w:rsidRPr="00000000" w14:paraId="00000007"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  <w:sz w:val="8"/>
          <w:szCs w:val="8"/>
        </w:rPr>
      </w:pPr>
      <w:r>
        <w:rPr>
          <w:rtl w:val="0"/>
        </w:rPr>
      </w: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WORK EXPERIENCE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Product Management Intern</w:t>
      </w:r>
      <w:r>
        <w:rPr>
          <w:rFonts w:ascii="Calibri" w:cs="Calibri" w:eastAsia="Calibri" w:hAnsi="Calibri"/>
        </w:rPr>
        <w:tab/>
        <w:t xml:space="preserve">June 2026 –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Hawl Technology (LLC)</w:t>
      </w:r>
      <w:r>
        <w:rPr>
          <w:rFonts w:ascii="Calibri" w:cs="Calibri" w:eastAsia="Calibri" w:hAnsi="Calibri"/>
        </w:rPr>
        <w:tab/>
        <w:t xml:space="preserve">United States (Remote)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Ideated and partnered with engineers to develop a new feature (Trash Bin), with a second approved feature (Session Auto-Sync Folder) in the pipeline; optimized existing features to improve UX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Authored full product feature documentation and built a bug-tracking system connecting PM and engineering workflows, enabling PM to monitor fix progress and engineers to reference correct expected behavior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Partnered with engineering to design PostHog event tracking specs, then built a dashboard surfacing feature adoption rates and segment-specific usage patterns; identified activation and reliability gaps as data-driven optimization priorities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Data &amp; Tech Intern</w:t>
      </w:r>
      <w:r>
        <w:rPr>
          <w:rFonts w:ascii="Calibri" w:cs="Calibri" w:eastAsia="Calibri" w:hAnsi="Calibri"/>
        </w:rPr>
        <w:tab/>
        <w:t xml:space="preserve">June 2026 – August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Omnicom (LLC)</w:t>
      </w:r>
      <w:r>
        <w:rPr>
          <w:rFonts w:ascii="Calibri" w:cs="Calibri" w:eastAsia="Calibri" w:hAnsi="Calibri"/>
        </w:rPr>
        <w:tab/>
        <w:t xml:space="preserve">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Analyzed 2 years of historical campaign data to identify CPA patterns by audience segment and seasonality; built a Ridge regression model (log R²=0.212, 4-week forecast horizon) to predict campaign costs pre-launch, providing directional signal despite data limitations constraining full predictive accuracy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Designed and built a daily automated ETL pipeline (Meta API extraction → data cleaning → BigQuery upload) to eliminate manual data processing for downstream reporting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 Looker Studio dashboard on Cloud Run tracking real-time job status, success/failure rates, and API quota consumption by brand across 6 automated jobs; configured Google Alert notifications for failures and analyzed quota distribution to discover 12 inactive brands consuming 35% of total quota, coordinating their deactivation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 Meta Ad Library scraper on Google Cloud Run, mapping user flows for UI/UX design and defining crawling rules; received OM's internal Special Recognition Award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Founder</w:t>
      </w:r>
      <w:r>
        <w:rPr>
          <w:rFonts w:ascii="Calibri" w:cs="Calibri" w:eastAsia="Calibri" w:hAnsi="Calibri"/>
        </w:rPr>
        <w:tab/>
        <w:t xml:space="preserve">September 2023 – April 2024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Pour.selection (Online shop)</w:t>
      </w:r>
      <w:r>
        <w:rPr>
          <w:rFonts w:ascii="Calibri" w:cs="Calibri" w:eastAsia="Calibri" w:hAnsi="Calibri"/>
        </w:rPr>
        <w:tab/>
        <w:t xml:space="preserve">New Taipei City, TW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Defined product strategy and user experience from zero for a DTC e-commerce brand, identifying target user needs through market research and iterating on product assortment, pricing, and positioning across 540+ SKUs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Designed and ran A/B-tested ad campaigns via Meta Ads Manager, translating performance data into prioritized product and creative decisions, growing to NTD $100K in revenue and 1,000+ organic followers within four months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ACADEMIC PROJECTS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Career Hub, AI Job Search Tool</w:t>
      </w:r>
      <w:r>
        <w:rPr>
          <w:rFonts w:ascii="Calibri" w:cs="Calibri" w:eastAsia="Calibri" w:hAnsi="Calibri"/>
        </w:rPr>
        <w:tab/>
        <w:t xml:space="preserve">May 2026 – Present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Personal Project | </w:t>
      </w:r>
      <w:hyperlink r:id="rId7">
        <w:r>
          <w:rPr>
            <w:rFonts w:ascii="Calibri" w:cs="Calibri" w:eastAsia="Calibri" w:hAnsi="Calibri"/>
            <w:color w:val="1155cc"/>
            <w:u w:val="single"/>
          </w:rPr>
          <w:t xml:space="preserve">ypc0701-cmyk.github.io/Job-searching-tracker</w:t>
        </w:r>
      </w:hyperlink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Built a Playwright scraper and Chrome extension that extract job descriptions from LinkedIn, Handshake, and Indeed, then used Gemini to score fit against 6 tailored resume versions and log results to a Firebase tracker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SubLet MA, Bilingual Sublease Marketplace</w:t>
      </w:r>
      <w:r>
        <w:rPr>
          <w:rFonts w:ascii="Calibri" w:cs="Calibri" w:eastAsia="Calibri" w:hAnsi="Calibri"/>
        </w:rPr>
        <w:tab/>
        <w:t xml:space="preserve">April 2026</w:t>
      </w:r>
    </w:p>
    <w:p>
      <w:pPr>
        <w:tabs>
          <w:tab w:val="right" w:leader="none" w:pos="10770"/>
        </w:tabs>
        <w:spacing w:after="18" w:line="216" w:lineRule="auto"/>
        <w:ind w:left="-540" w:right="-72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Personal Project</w:t>
      </w:r>
      <w:r>
        <w:rPr>
          <w:rFonts w:ascii="Calibri" w:cs="Calibri" w:eastAsia="Calibri" w:hAnsi="Calibri"/>
        </w:rPr>
        <w:tab/>
        <w:t xml:space="preserve">Boston, MA</w:t>
      </w:r>
    </w:p>
    <w:p>
      <w:pPr>
        <w:numPr>
          <w:ilvl w:val="0"/>
          <w:numId w:val="1"/>
        </w:numPr>
        <w:tabs>
          <w:tab w:val="right" w:leader="none" w:pos="10770"/>
        </w:tabs>
        <w:spacing w:after="18" w:line="216" w:lineRule="auto"/>
        <w:ind w:left="-180" w:right="-720" w:hanging="270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Wrote the PRD and built a bilingual sublease marketplace for MA international students on Lovable and Supabase, with map search, real-time chat, and admin tools</w:t>
      </w:r>
    </w:p>
    <w:p>
      <w:pPr>
        <w:tabs>
          <w:tab w:val="right" w:leader="none" w:pos="10770"/>
        </w:tabs>
        <w:spacing w:after="18" w:line="216" w:lineRule="auto"/>
        <w:ind w:left="720" w:right="-720" w:firstLine="0"/>
        <w:rPr>
          <w:rFonts w:ascii="Calibri" w:cs="Calibri" w:eastAsia="Calibri" w:hAnsi="Calibri"/>
          <w:sz w:val="8"/>
          <w:szCs w:val="8"/>
        </w:rPr>
      </w:pPr>
    </w:p>
    <w:p>
      <w:pPr>
        <w:pBdr>
          <w:bottom w:color="000000" w:space="0" w:sz="6" w:val="single"/>
        </w:pBdr>
        <w:spacing w:after="18" w:line="216" w:lineRule="auto"/>
        <w:ind w:left="-540" w:right="-720" w:hanging="180"/>
        <w:rPr>
          <w:rFonts w:ascii="Calibri" w:cs="Calibri" w:eastAsia="Calibri" w:hAnsi="Calibri"/>
          <w:b w:val="1"/>
          <w:bCs w:val="1"/>
          <w:smallCaps w:val="1"/>
        </w:rPr>
      </w:pPr>
      <w:r>
        <w:rPr>
          <w:rFonts w:ascii="Calibri" w:cs="Calibri" w:eastAsia="Calibri" w:hAnsi="Calibri"/>
          <w:b w:val="1"/>
          <w:bCs w:val="1"/>
          <w:smallCaps w:val="1"/>
        </w:rPr>
        <w:t xml:space="preserve">SKILLS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Skills:</w:t>
      </w:r>
      <w:r>
        <w:rPr>
          <w:rFonts w:ascii="Calibri" w:cs="Calibri" w:eastAsia="Calibri" w:hAnsi="Calibri"/>
        </w:rPr>
        <w:t xml:space="preserve"> Python, SQL, Tableau, Looker Studio, R, Microsoft Office, Google Workspace, HubSpot, Notion, Canva, Sigma</w:t>
      </w:r>
    </w:p>
    <w:p>
      <w:pPr>
        <w:spacing w:after="18" w:line="216" w:lineRule="auto"/>
        <w:ind w:left="-540" w:right="-990" w:hanging="1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</w:rPr>
        <w:t xml:space="preserve">Language Skills:</w:t>
      </w:r>
      <w:r>
        <w:rPr>
          <w:rFonts w:ascii="Calibri" w:cs="Calibri" w:eastAsia="Calibri" w:hAnsi="Calibri"/>
        </w:rPr>
        <w:t xml:space="preserve"> Mandarin (Native), English (Fluent), French (Basic)</w:t>
      </w:r>
    </w:p>
    <w:sectPr>
      <w:headerReference r:id="rId8" w:type="default"/>
      <w:pgSz w:h="15840" w:w="12240" w:orient="portrait"/>
      <w:pgMar w:bottom="720" w:top="1080" w:left="1440" w:right="1440" w:header="540" w:footer="3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ind w:left="-720" w:right="-720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Pin-Chu Yin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color="000000" w:space="0" w:sz="0" w:val="none"/>
        <w:left w:color="000000" w:space="0" w:sz="0" w:val="none"/>
        <w:bottom w:color="ffffff" w:space="0" w:sz="6" w:val="single"/>
        <w:right w:color="000000" w:space="0" w:sz="0" w:val="none"/>
      </w:pBdr>
      <w:spacing w:line="240" w:lineRule="auto"/>
      <w:ind w:left="-720" w:right="-72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Boston, MA 02215 | 617-861-1606 | ypc0701@bu.edu | </w:t>
    </w:r>
    <w:hyperlink r:id="rId1"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https://www.linkedin.com/in/pinchuyin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ypc0701-cmyk.github.io/Job-searching-tracker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inchuy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hTAeeJKfCvnpdJUIJFhvqrv8A==">CgMxLjA4AHIhMURqZGwzYjladTNZRFpyUlhwZjduTDdmUjB6bm40NkRn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