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EFEF2"/>
        </w:rPr>
      </w:pPr>
      <w:r>
        <w:rPr>
          <w:shd w:val="clear" w:color="auto" w:fill="FEFEF2"/>
        </w:rPr>
        <w:t>Nexus的仓库类型</w:t>
      </w:r>
    </w:p>
    <w:p>
      <w:r>
        <w:rPr>
          <w:rFonts w:hint="eastAsia"/>
        </w:rPr>
        <w:drawing>
          <wp:inline distT="0" distB="0" distL="0" distR="0">
            <wp:extent cx="5274310" cy="1548765"/>
            <wp:effectExtent l="0" t="0" r="254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group(仓库组类型</w:t>
      </w:r>
      <w:r>
        <w:rPr>
          <w:rFonts w:hint="eastAsia"/>
        </w:rPr>
        <w:t>--门面</w:t>
      </w:r>
      <w:r>
        <w:t>)：组合自己的多个库，成为一个路径对外提供服务；</w:t>
      </w:r>
      <w:r>
        <w:br w:type="textWrapping"/>
      </w:r>
      <w:r>
        <w:t>hosted(宿主类型)：内部项目的发布仓库，内部jar存在在这；</w:t>
      </w:r>
      <w:r>
        <w:br w:type="textWrapping"/>
      </w:r>
      <w:r>
        <w:t>proxy(代理类型)：代理一个远程仓库url，缓存一份打此经过的jar</w:t>
      </w:r>
    </w:p>
    <w:p>
      <w:pPr>
        <w:rPr>
          <w:strike/>
        </w:rPr>
      </w:pPr>
      <w:r>
        <w:rPr>
          <w:rFonts w:hint="eastAsia"/>
          <w:strike/>
        </w:rPr>
        <w:t>nuget库是 NET库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72CC7"/>
    <w:rsid w:val="7D97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2019-12-25T14:42:00Z</dcterms:created>
  <dc:creator>Administrator</dc:creator>
  <cp:lastModifiedBy>Administrator</cp:lastModifiedBy>
  <dcterms:modified xsi:type="dcterms:W3CDTF">2019-12-25T14:49:27Z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