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24D" w:rsidRDefault="005A124D" w:rsidP="005A124D">
      <w:pPr>
        <w:spacing w:after="0" w:line="240" w:lineRule="auto"/>
        <w:jc w:val="center"/>
        <w:rPr>
          <w:rFonts w:ascii="Times New Roman" w:eastAsia="Times New Roman" w:hAnsi="Times New Roman" w:cs="Times New Roman"/>
          <w:b/>
          <w:bCs/>
          <w:color w:val="000000"/>
          <w:sz w:val="28"/>
          <w:szCs w:val="28"/>
        </w:rPr>
      </w:pPr>
      <w:r w:rsidRPr="005A124D">
        <w:rPr>
          <w:rFonts w:ascii="Times New Roman" w:eastAsia="Times New Roman" w:hAnsi="Times New Roman" w:cs="Times New Roman"/>
          <w:b/>
          <w:bCs/>
          <w:color w:val="000000"/>
          <w:sz w:val="28"/>
          <w:szCs w:val="28"/>
        </w:rPr>
        <w:t>THEO DÕI VẬT TƯ, THIẾT BỊ MANG RA NGOÀI CÔNG TY</w:t>
      </w:r>
    </w:p>
    <w:p w:rsidR="005A124D" w:rsidRPr="005A124D" w:rsidRDefault="005A124D" w:rsidP="005A124D">
      <w:pPr>
        <w:spacing w:after="0" w:line="240" w:lineRule="auto"/>
        <w:jc w:val="center"/>
        <w:rPr>
          <w:rFonts w:ascii="Times New Roman" w:eastAsia="Times New Roman" w:hAnsi="Times New Roman" w:cs="Times New Roman"/>
          <w:b/>
          <w:bCs/>
          <w:color w:val="000000"/>
          <w:sz w:val="24"/>
          <w:szCs w:val="24"/>
        </w:rPr>
      </w:pPr>
    </w:p>
    <w:p w:rsidR="00340EE2" w:rsidRDefault="005A124D" w:rsidP="005A124D">
      <w:pPr>
        <w:ind w:left="5760" w:firstLine="720"/>
        <w:jc w:val="right"/>
        <w:rPr>
          <w:rFonts w:ascii="Times New Roman" w:hAnsi="Times New Roman" w:cs="Times New Roman"/>
          <w:sz w:val="24"/>
          <w:szCs w:val="24"/>
        </w:rPr>
      </w:pPr>
      <w:r>
        <w:rPr>
          <w:rFonts w:ascii="Times New Roman" w:hAnsi="Times New Roman" w:cs="Times New Roman"/>
          <w:sz w:val="24"/>
          <w:szCs w:val="24"/>
        </w:rPr>
        <w:t>Tháng …… Năm…….</w:t>
      </w:r>
    </w:p>
    <w:tbl>
      <w:tblPr>
        <w:tblW w:w="14620" w:type="dxa"/>
        <w:tblInd w:w="93" w:type="dxa"/>
        <w:tblLook w:val="04A0" w:firstRow="1" w:lastRow="0" w:firstColumn="1" w:lastColumn="0" w:noHBand="0" w:noVBand="1"/>
      </w:tblPr>
      <w:tblGrid>
        <w:gridCol w:w="511"/>
        <w:gridCol w:w="1199"/>
        <w:gridCol w:w="1224"/>
        <w:gridCol w:w="2771"/>
        <w:gridCol w:w="620"/>
        <w:gridCol w:w="799"/>
        <w:gridCol w:w="2455"/>
        <w:gridCol w:w="1254"/>
        <w:gridCol w:w="1050"/>
        <w:gridCol w:w="873"/>
        <w:gridCol w:w="876"/>
        <w:gridCol w:w="988"/>
      </w:tblGrid>
      <w:tr w:rsidR="005A124D" w:rsidRPr="005A124D" w:rsidTr="004F4B42">
        <w:trPr>
          <w:trHeight w:val="375"/>
        </w:trPr>
        <w:tc>
          <w:tcPr>
            <w:tcW w:w="511"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TT</w:t>
            </w:r>
          </w:p>
        </w:tc>
        <w:tc>
          <w:tcPr>
            <w:tcW w:w="1199"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Ngày/Giờ mang ra</w:t>
            </w:r>
          </w:p>
        </w:tc>
        <w:tc>
          <w:tcPr>
            <w:tcW w:w="1224"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Đơn vị đề nghị</w:t>
            </w:r>
          </w:p>
        </w:tc>
        <w:tc>
          <w:tcPr>
            <w:tcW w:w="2771"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 xml:space="preserve">Tên vật tư/thiết bị </w:t>
            </w:r>
          </w:p>
        </w:tc>
        <w:tc>
          <w:tcPr>
            <w:tcW w:w="620"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Đơn vị</w:t>
            </w:r>
          </w:p>
        </w:tc>
        <w:tc>
          <w:tcPr>
            <w:tcW w:w="799"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Số lượng</w:t>
            </w:r>
          </w:p>
        </w:tc>
        <w:tc>
          <w:tcPr>
            <w:tcW w:w="2455"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 xml:space="preserve">Mục đích mang ra </w:t>
            </w:r>
          </w:p>
        </w:tc>
        <w:tc>
          <w:tcPr>
            <w:tcW w:w="1254"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sz w:val="20"/>
                <w:szCs w:val="20"/>
              </w:rPr>
            </w:pPr>
            <w:r w:rsidRPr="005A124D">
              <w:rPr>
                <w:rFonts w:ascii="Times New Roman" w:eastAsia="Times New Roman" w:hAnsi="Times New Roman" w:cs="Times New Roman"/>
                <w:b/>
                <w:bCs/>
                <w:color w:val="000000"/>
                <w:sz w:val="20"/>
                <w:szCs w:val="20"/>
              </w:rPr>
              <w:t>Cá nhân/đơn vị mang ra (ký, tên)</w:t>
            </w:r>
          </w:p>
        </w:tc>
        <w:tc>
          <w:tcPr>
            <w:tcW w:w="1050" w:type="dxa"/>
            <w:vMerge w:val="restart"/>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Bảo vệ kiểm tra (ký, tên)</w:t>
            </w:r>
          </w:p>
        </w:tc>
        <w:tc>
          <w:tcPr>
            <w:tcW w:w="2737" w:type="dxa"/>
            <w:gridSpan w:val="3"/>
            <w:tcBorders>
              <w:top w:val="single" w:sz="4" w:space="0" w:color="auto"/>
              <w:left w:val="nil"/>
              <w:bottom w:val="single" w:sz="4" w:space="0" w:color="auto"/>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 xml:space="preserve">Ngày mang vào </w:t>
            </w:r>
          </w:p>
        </w:tc>
      </w:tr>
      <w:tr w:rsidR="005A124D" w:rsidRPr="005A124D" w:rsidTr="004F4B42">
        <w:trPr>
          <w:trHeight w:val="510"/>
        </w:trPr>
        <w:tc>
          <w:tcPr>
            <w:tcW w:w="511"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1199"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1224"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2771"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620"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799"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2455"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1254"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sz w:val="20"/>
                <w:szCs w:val="20"/>
              </w:rPr>
            </w:pPr>
          </w:p>
        </w:tc>
        <w:tc>
          <w:tcPr>
            <w:tcW w:w="1050" w:type="dxa"/>
            <w:vMerge/>
            <w:tcBorders>
              <w:top w:val="single" w:sz="4" w:space="0" w:color="auto"/>
              <w:left w:val="single" w:sz="4" w:space="0" w:color="auto"/>
              <w:bottom w:val="single" w:sz="4" w:space="0" w:color="000000"/>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rPr>
                <w:rFonts w:ascii="Times New Roman" w:eastAsia="Times New Roman" w:hAnsi="Times New Roman" w:cs="Times New Roman"/>
                <w:b/>
                <w:bCs/>
                <w:color w:val="000000"/>
              </w:rPr>
            </w:pPr>
          </w:p>
        </w:tc>
        <w:tc>
          <w:tcPr>
            <w:tcW w:w="873" w:type="dxa"/>
            <w:tcBorders>
              <w:top w:val="nil"/>
              <w:left w:val="nil"/>
              <w:bottom w:val="single" w:sz="4" w:space="0" w:color="auto"/>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Dự kiến</w:t>
            </w:r>
          </w:p>
        </w:tc>
        <w:tc>
          <w:tcPr>
            <w:tcW w:w="876" w:type="dxa"/>
            <w:tcBorders>
              <w:top w:val="nil"/>
              <w:left w:val="nil"/>
              <w:bottom w:val="single" w:sz="4" w:space="0" w:color="auto"/>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rPr>
            </w:pPr>
            <w:r w:rsidRPr="005A124D">
              <w:rPr>
                <w:rFonts w:ascii="Times New Roman" w:eastAsia="Times New Roman" w:hAnsi="Times New Roman" w:cs="Times New Roman"/>
                <w:b/>
                <w:bCs/>
                <w:color w:val="000000"/>
              </w:rPr>
              <w:t>Thực tế</w:t>
            </w:r>
          </w:p>
        </w:tc>
        <w:tc>
          <w:tcPr>
            <w:tcW w:w="988" w:type="dxa"/>
            <w:tcBorders>
              <w:top w:val="nil"/>
              <w:left w:val="nil"/>
              <w:bottom w:val="single" w:sz="4" w:space="0" w:color="auto"/>
              <w:right w:val="single" w:sz="4" w:space="0" w:color="auto"/>
            </w:tcBorders>
            <w:shd w:val="clear" w:color="auto" w:fill="BDD6EE" w:themeFill="accent1" w:themeFillTint="66"/>
            <w:vAlign w:val="center"/>
            <w:hideMark/>
          </w:tcPr>
          <w:p w:rsidR="005A124D" w:rsidRPr="005A124D" w:rsidRDefault="005A124D" w:rsidP="005A124D">
            <w:pPr>
              <w:spacing w:after="0" w:line="240" w:lineRule="auto"/>
              <w:jc w:val="center"/>
              <w:rPr>
                <w:rFonts w:ascii="Times New Roman" w:eastAsia="Times New Roman" w:hAnsi="Times New Roman" w:cs="Times New Roman"/>
                <w:b/>
                <w:bCs/>
                <w:color w:val="000000"/>
                <w:sz w:val="20"/>
                <w:szCs w:val="20"/>
              </w:rPr>
            </w:pPr>
            <w:r w:rsidRPr="005A124D">
              <w:rPr>
                <w:rFonts w:ascii="Times New Roman" w:eastAsia="Times New Roman" w:hAnsi="Times New Roman" w:cs="Times New Roman"/>
                <w:b/>
                <w:bCs/>
                <w:color w:val="000000"/>
                <w:sz w:val="20"/>
                <w:szCs w:val="20"/>
              </w:rPr>
              <w:t>Bảo vệ KT</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r w:rsidR="005A124D" w:rsidRPr="005A124D" w:rsidTr="005A124D">
        <w:trPr>
          <w:trHeight w:val="469"/>
        </w:trPr>
        <w:tc>
          <w:tcPr>
            <w:tcW w:w="511" w:type="dxa"/>
            <w:tcBorders>
              <w:top w:val="nil"/>
              <w:left w:val="single" w:sz="4" w:space="0" w:color="auto"/>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1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2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771"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62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799"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2455"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254"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1050"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3"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876"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c>
          <w:tcPr>
            <w:tcW w:w="988" w:type="dxa"/>
            <w:tcBorders>
              <w:top w:val="nil"/>
              <w:left w:val="nil"/>
              <w:bottom w:val="single" w:sz="4" w:space="0" w:color="A6A6A6"/>
              <w:right w:val="single" w:sz="4" w:space="0" w:color="auto"/>
            </w:tcBorders>
            <w:shd w:val="clear" w:color="auto" w:fill="auto"/>
            <w:vAlign w:val="center"/>
            <w:hideMark/>
          </w:tcPr>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 </w:t>
            </w:r>
          </w:p>
        </w:tc>
      </w:tr>
    </w:tbl>
    <w:p w:rsidR="005A124D" w:rsidRDefault="005A124D" w:rsidP="005A124D">
      <w:pPr>
        <w:rPr>
          <w:rFonts w:ascii="Times New Roman" w:hAnsi="Times New Roman" w:cs="Times New Roman"/>
          <w:b/>
          <w:sz w:val="24"/>
          <w:szCs w:val="24"/>
          <w:u w:val="single"/>
        </w:rPr>
      </w:pPr>
      <w:r>
        <w:rPr>
          <w:rFonts w:ascii="Times New Roman" w:hAnsi="Times New Roman" w:cs="Times New Roman"/>
          <w:b/>
          <w:sz w:val="24"/>
          <w:szCs w:val="24"/>
          <w:u w:val="single"/>
        </w:rPr>
        <w:t>Yêu cầu đối với bảo vệ:</w:t>
      </w:r>
    </w:p>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1 - Kiểm soát vật tư, thiết bị mang ra ngoài đúng quy định và chỉ cho ra ngoài khi có Giấy đề nghị được Lãnh đạo đơn vị phê duyệt (trường hợp gấp phục vụ yêu cầu sản xuất kinh doanh, phải gọi điện cho Lãnh đạo đơn vị hỏi ý kiến và ghi chú trong sổ yêu cầu bổ sung Giấy đề nghị được phê duyệt).</w:t>
      </w:r>
    </w:p>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2 - Tất c</w:t>
      </w:r>
      <w:r w:rsidR="00292794">
        <w:rPr>
          <w:rFonts w:ascii="Times New Roman" w:eastAsia="Times New Roman" w:hAnsi="Times New Roman" w:cs="Times New Roman"/>
          <w:color w:val="000000"/>
        </w:rPr>
        <w:t>ả vật tư/thiết bị mang ra ngoài</w:t>
      </w:r>
      <w:r w:rsidRPr="005A124D">
        <w:rPr>
          <w:rFonts w:ascii="Times New Roman" w:eastAsia="Times New Roman" w:hAnsi="Times New Roman" w:cs="Times New Roman"/>
          <w:color w:val="000000"/>
        </w:rPr>
        <w:t xml:space="preserve"> phải được ghi đầy đủ vào Sổ theo dõi. Lưu ý vật tư/thiết bị mang đi sửa chữa/bảo dưỡng.. (có quay lại Công ty), bảo vệ phải theo dõi và thông báo cho đơn vị mang ra/LĐ Phòng </w:t>
      </w:r>
      <w:r w:rsidR="00292794">
        <w:rPr>
          <w:rFonts w:ascii="Times New Roman" w:eastAsia="Times New Roman" w:hAnsi="Times New Roman" w:cs="Times New Roman"/>
          <w:color w:val="000000"/>
        </w:rPr>
        <w:t>HCTH</w:t>
      </w:r>
      <w:r w:rsidRPr="005A124D">
        <w:rPr>
          <w:rFonts w:ascii="Times New Roman" w:eastAsia="Times New Roman" w:hAnsi="Times New Roman" w:cs="Times New Roman"/>
          <w:color w:val="000000"/>
        </w:rPr>
        <w:t xml:space="preserve"> nếu quá thời hạn dự kiến mang vào 07 ngày.</w:t>
      </w:r>
    </w:p>
    <w:p w:rsidR="005A124D" w:rsidRPr="005A124D" w:rsidRDefault="005A124D" w:rsidP="005A124D">
      <w:pPr>
        <w:spacing w:after="0" w:line="240" w:lineRule="auto"/>
        <w:rPr>
          <w:rFonts w:ascii="Times New Roman" w:eastAsia="Times New Roman" w:hAnsi="Times New Roman" w:cs="Times New Roman"/>
          <w:color w:val="000000"/>
        </w:rPr>
      </w:pPr>
      <w:r w:rsidRPr="005A124D">
        <w:rPr>
          <w:rFonts w:ascii="Times New Roman" w:eastAsia="Times New Roman" w:hAnsi="Times New Roman" w:cs="Times New Roman"/>
          <w:color w:val="000000"/>
        </w:rPr>
        <w:t>3 - Lưu giữ tất cả Giấy đề nghị mang vật tư/thiết bị ra ngoài của các đơn vị.</w:t>
      </w:r>
    </w:p>
    <w:p w:rsidR="005A124D" w:rsidRPr="005A124D" w:rsidRDefault="005A124D" w:rsidP="005A124D">
      <w:pPr>
        <w:rPr>
          <w:rFonts w:ascii="Times New Roman" w:hAnsi="Times New Roman" w:cs="Times New Roman"/>
          <w:b/>
          <w:sz w:val="24"/>
          <w:szCs w:val="24"/>
          <w:u w:val="single"/>
        </w:rPr>
      </w:pPr>
    </w:p>
    <w:sectPr w:rsidR="005A124D" w:rsidRPr="005A124D" w:rsidSect="005A124D">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701" w:right="1134" w:bottom="1134" w:left="1134" w:header="346" w:footer="5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922" w:rsidRDefault="00745922" w:rsidP="005F3669">
      <w:pPr>
        <w:spacing w:after="0" w:line="240" w:lineRule="auto"/>
      </w:pPr>
      <w:r>
        <w:separator/>
      </w:r>
    </w:p>
  </w:endnote>
  <w:endnote w:type="continuationSeparator" w:id="0">
    <w:p w:rsidR="00745922" w:rsidRDefault="00745922" w:rsidP="005F3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FA" w:rsidRDefault="00930B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CBF" w:rsidRPr="004F3CBF" w:rsidRDefault="004F3CBF" w:rsidP="005A124D">
    <w:pPr>
      <w:pStyle w:val="Footer"/>
    </w:pPr>
    <w:r w:rsidRPr="004F3CBF">
      <w:rPr>
        <w:rFonts w:ascii="Times New Roman" w:hAnsi="Times New Roman" w:cs="Times New Roman"/>
        <w:sz w:val="20"/>
        <w:szCs w:val="20"/>
      </w:rPr>
      <w:t>Công ty Cổ phần</w:t>
    </w:r>
    <w:r w:rsidR="00292794">
      <w:rPr>
        <w:rFonts w:ascii="Times New Roman" w:hAnsi="Times New Roman" w:cs="Times New Roman"/>
        <w:sz w:val="20"/>
        <w:szCs w:val="20"/>
      </w:rPr>
      <w:t xml:space="preserve"> Luyện</w:t>
    </w:r>
    <w:r w:rsidRPr="004F3CBF">
      <w:rPr>
        <w:rFonts w:ascii="Times New Roman" w:hAnsi="Times New Roman" w:cs="Times New Roman"/>
        <w:sz w:val="20"/>
        <w:szCs w:val="20"/>
      </w:rPr>
      <w:t xml:space="preserve"> thép</w:t>
    </w:r>
    <w:r w:rsidR="00292794">
      <w:rPr>
        <w:rFonts w:ascii="Times New Roman" w:hAnsi="Times New Roman" w:cs="Times New Roman"/>
        <w:sz w:val="20"/>
        <w:szCs w:val="20"/>
      </w:rPr>
      <w:t xml:space="preserve"> cao cấp</w:t>
    </w:r>
    <w:r w:rsidRPr="004F3CBF">
      <w:rPr>
        <w:rFonts w:ascii="Times New Roman" w:hAnsi="Times New Roman" w:cs="Times New Roman"/>
        <w:sz w:val="20"/>
        <w:szCs w:val="20"/>
      </w:rPr>
      <w:t xml:space="preserve"> Việt Nhật</w:t>
    </w:r>
    <w:r>
      <w:rPr>
        <w:rFonts w:ascii="Times New Roman" w:hAnsi="Times New Roman" w:cs="Times New Roman"/>
        <w:sz w:val="24"/>
        <w:szCs w:val="24"/>
      </w:rPr>
      <w:tab/>
    </w:r>
    <w:r>
      <w:rPr>
        <w:rFonts w:ascii="Times New Roman" w:hAnsi="Times New Roman" w:cs="Times New Roman"/>
        <w:sz w:val="24"/>
        <w:szCs w:val="24"/>
      </w:rPr>
      <w:tab/>
    </w:r>
    <w:sdt>
      <w:sdtPr>
        <w:id w:val="2042009161"/>
        <w:docPartObj>
          <w:docPartGallery w:val="Page Numbers (Bottom of Page)"/>
          <w:docPartUnique/>
        </w:docPartObj>
      </w:sdtPr>
      <w:sdtEndPr>
        <w:rPr>
          <w:rFonts w:ascii="Times New Roman" w:hAnsi="Times New Roman" w:cs="Times New Roman"/>
          <w:sz w:val="24"/>
          <w:szCs w:val="24"/>
        </w:rPr>
      </w:sdtEndPr>
      <w:sdtContent>
        <w:sdt>
          <w:sdtPr>
            <w:id w:val="-1769616900"/>
            <w:docPartObj>
              <w:docPartGallery w:val="Page Numbers (Top of Page)"/>
              <w:docPartUnique/>
            </w:docPartObj>
          </w:sdtPr>
          <w:sdtEndPr>
            <w:rPr>
              <w:rFonts w:ascii="Times New Roman" w:hAnsi="Times New Roman" w:cs="Times New Roman"/>
              <w:sz w:val="24"/>
              <w:szCs w:val="24"/>
            </w:rPr>
          </w:sdtEndPr>
          <w:sdtContent>
            <w:r w:rsidR="005A124D">
              <w:tab/>
            </w:r>
            <w:r w:rsidR="005A124D">
              <w:tab/>
            </w:r>
            <w:r w:rsidR="005A124D">
              <w:tab/>
            </w:r>
            <w:r w:rsidR="005A124D">
              <w:tab/>
            </w:r>
            <w:r w:rsidR="005A124D">
              <w:tab/>
            </w:r>
            <w:r w:rsidRPr="004F3CBF">
              <w:rPr>
                <w:rFonts w:ascii="Times New Roman" w:hAnsi="Times New Roman" w:cs="Times New Roman"/>
                <w:sz w:val="24"/>
                <w:szCs w:val="24"/>
              </w:rPr>
              <w:t xml:space="preserve">Trang: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PAGE </w:instrText>
            </w:r>
            <w:r w:rsidRPr="004F3CBF">
              <w:rPr>
                <w:rFonts w:ascii="Times New Roman" w:hAnsi="Times New Roman" w:cs="Times New Roman"/>
                <w:bCs/>
                <w:sz w:val="24"/>
                <w:szCs w:val="24"/>
              </w:rPr>
              <w:fldChar w:fldCharType="separate"/>
            </w:r>
            <w:r w:rsidR="00930BFA">
              <w:rPr>
                <w:rFonts w:ascii="Times New Roman" w:hAnsi="Times New Roman" w:cs="Times New Roman"/>
                <w:bCs/>
                <w:noProof/>
                <w:sz w:val="24"/>
                <w:szCs w:val="24"/>
              </w:rPr>
              <w:t>1</w:t>
            </w:r>
            <w:r w:rsidRPr="004F3CBF">
              <w:rPr>
                <w:rFonts w:ascii="Times New Roman" w:hAnsi="Times New Roman" w:cs="Times New Roman"/>
                <w:bCs/>
                <w:sz w:val="24"/>
                <w:szCs w:val="24"/>
              </w:rPr>
              <w:fldChar w:fldCharType="end"/>
            </w:r>
            <w:r>
              <w:rPr>
                <w:rFonts w:ascii="Times New Roman" w:hAnsi="Times New Roman" w:cs="Times New Roman"/>
                <w:sz w:val="24"/>
                <w:szCs w:val="24"/>
              </w:rPr>
              <w:t xml:space="preserve"> /</w:t>
            </w:r>
            <w:r w:rsidRPr="004F3CBF">
              <w:rPr>
                <w:rFonts w:ascii="Times New Roman" w:hAnsi="Times New Roman" w:cs="Times New Roman"/>
                <w:sz w:val="24"/>
                <w:szCs w:val="24"/>
              </w:rPr>
              <w:t xml:space="preserve"> </w:t>
            </w:r>
            <w:r w:rsidRPr="004F3CBF">
              <w:rPr>
                <w:rFonts w:ascii="Times New Roman" w:hAnsi="Times New Roman" w:cs="Times New Roman"/>
                <w:bCs/>
                <w:sz w:val="24"/>
                <w:szCs w:val="24"/>
              </w:rPr>
              <w:fldChar w:fldCharType="begin"/>
            </w:r>
            <w:r w:rsidRPr="004F3CBF">
              <w:rPr>
                <w:rFonts w:ascii="Times New Roman" w:hAnsi="Times New Roman" w:cs="Times New Roman"/>
                <w:bCs/>
                <w:sz w:val="24"/>
                <w:szCs w:val="24"/>
              </w:rPr>
              <w:instrText xml:space="preserve"> NUMPAGES  </w:instrText>
            </w:r>
            <w:r w:rsidRPr="004F3CBF">
              <w:rPr>
                <w:rFonts w:ascii="Times New Roman" w:hAnsi="Times New Roman" w:cs="Times New Roman"/>
                <w:bCs/>
                <w:sz w:val="24"/>
                <w:szCs w:val="24"/>
              </w:rPr>
              <w:fldChar w:fldCharType="separate"/>
            </w:r>
            <w:r w:rsidR="00930BFA">
              <w:rPr>
                <w:rFonts w:ascii="Times New Roman" w:hAnsi="Times New Roman" w:cs="Times New Roman"/>
                <w:bCs/>
                <w:noProof/>
                <w:sz w:val="24"/>
                <w:szCs w:val="24"/>
              </w:rPr>
              <w:t>1</w:t>
            </w:r>
            <w:r w:rsidRPr="004F3CBF">
              <w:rPr>
                <w:rFonts w:ascii="Times New Roman" w:hAnsi="Times New Roman" w:cs="Times New Roman"/>
                <w:bCs/>
                <w:sz w:val="24"/>
                <w:szCs w:val="24"/>
              </w:rPr>
              <w:fldChar w:fldCharType="end"/>
            </w:r>
          </w:sdtContent>
        </w:sdt>
      </w:sdtContent>
    </w:sdt>
  </w:p>
  <w:p w:rsidR="006B68B0" w:rsidRPr="006B68B0" w:rsidRDefault="004F3CBF" w:rsidP="004F3CBF">
    <w:pPr>
      <w:pStyle w:val="Footer"/>
      <w:rPr>
        <w:rFonts w:ascii="Times New Roman" w:hAnsi="Times New Roman" w:cs="Times New Roman"/>
        <w:i/>
        <w:sz w:val="20"/>
        <w:szCs w:val="20"/>
      </w:rPr>
    </w:pPr>
    <w:r w:rsidRPr="006B68B0">
      <w:rPr>
        <w:rFonts w:ascii="Times New Roman" w:hAnsi="Times New Roman" w:cs="Times New Roman"/>
        <w:i/>
        <w:sz w:val="20"/>
        <w:szCs w:val="20"/>
      </w:rPr>
      <w:t xml:space="preserve">Rv: </w:t>
    </w:r>
    <w:r w:rsidR="005E59FD">
      <w:rPr>
        <w:rFonts w:ascii="Times New Roman" w:hAnsi="Times New Roman" w:cs="Times New Roman"/>
        <w:i/>
        <w:sz w:val="20"/>
        <w:szCs w:val="20"/>
      </w:rPr>
      <w:t>13/12</w:t>
    </w:r>
    <w:r w:rsidR="00D114C1">
      <w:rPr>
        <w:rFonts w:ascii="Times New Roman" w:hAnsi="Times New Roman" w:cs="Times New Roman"/>
        <w:i/>
        <w:sz w:val="20"/>
        <w:szCs w:val="20"/>
      </w:rPr>
      <w:t>/</w:t>
    </w:r>
    <w:r w:rsidR="005E59FD">
      <w:rPr>
        <w:rFonts w:ascii="Times New Roman" w:hAnsi="Times New Roman" w:cs="Times New Roman"/>
        <w:i/>
        <w:sz w:val="20"/>
        <w:szCs w:val="20"/>
      </w:rPr>
      <w:t>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FA" w:rsidRDefault="00930B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922" w:rsidRDefault="00745922" w:rsidP="005F3669">
      <w:pPr>
        <w:spacing w:after="0" w:line="240" w:lineRule="auto"/>
      </w:pPr>
      <w:r>
        <w:separator/>
      </w:r>
    </w:p>
  </w:footnote>
  <w:footnote w:type="continuationSeparator" w:id="0">
    <w:p w:rsidR="00745922" w:rsidRDefault="00745922" w:rsidP="005F3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FA" w:rsidRDefault="00930BF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370" w:type="dxa"/>
      <w:jc w:val="center"/>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6959"/>
      <w:gridCol w:w="7411"/>
    </w:tblGrid>
    <w:tr w:rsidR="005F3669" w:rsidRPr="00226576" w:rsidTr="00BD1BF5">
      <w:trPr>
        <w:trHeight w:val="910"/>
        <w:jc w:val="center"/>
      </w:trPr>
      <w:tc>
        <w:tcPr>
          <w:tcW w:w="6959" w:type="dxa"/>
        </w:tcPr>
        <w:p w:rsidR="005F3669" w:rsidRPr="000B1655" w:rsidRDefault="00930BFA" w:rsidP="005F3669">
          <w:pPr>
            <w:pStyle w:val="Header"/>
            <w:rPr>
              <w:sz w:val="24"/>
              <w:szCs w:val="24"/>
              <w:lang w:val="en-US"/>
            </w:rPr>
          </w:pPr>
          <w:bookmarkStart w:id="0" w:name="_GoBack"/>
          <w:bookmarkEnd w:id="0"/>
          <w:r>
            <w:rPr>
              <w:noProof/>
              <w:sz w:val="24"/>
              <w:szCs w:val="24"/>
              <w:lang w:val="en-US"/>
            </w:rPr>
            <w:drawing>
              <wp:anchor distT="0" distB="0" distL="114300" distR="114300" simplePos="0" relativeHeight="251658240" behindDoc="1" locked="0" layoutInCell="1" allowOverlap="1">
                <wp:simplePos x="0" y="0"/>
                <wp:positionH relativeFrom="column">
                  <wp:posOffset>4445</wp:posOffset>
                </wp:positionH>
                <wp:positionV relativeFrom="paragraph">
                  <wp:posOffset>-635</wp:posOffset>
                </wp:positionV>
                <wp:extent cx="788035"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8035" cy="401955"/>
                        </a:xfrm>
                        <a:prstGeom prst="rect">
                          <a:avLst/>
                        </a:prstGeom>
                      </pic:spPr>
                    </pic:pic>
                  </a:graphicData>
                </a:graphic>
              </wp:anchor>
            </w:drawing>
          </w:r>
        </w:p>
      </w:tc>
      <w:tc>
        <w:tcPr>
          <w:tcW w:w="7411" w:type="dxa"/>
          <w:vAlign w:val="bottom"/>
        </w:tcPr>
        <w:p w:rsidR="005F3669" w:rsidRPr="00226576" w:rsidRDefault="001F6B4C" w:rsidP="005F3669">
          <w:pPr>
            <w:pStyle w:val="Header"/>
            <w:jc w:val="right"/>
            <w:rPr>
              <w:sz w:val="20"/>
              <w:szCs w:val="20"/>
            </w:rPr>
          </w:pPr>
          <w:r w:rsidRPr="00AD5DCC">
            <w:rPr>
              <w:sz w:val="20"/>
              <w:szCs w:val="20"/>
              <w:lang w:val="en-US"/>
            </w:rPr>
            <w:t>M04</w:t>
          </w:r>
          <w:r w:rsidR="005F3669" w:rsidRPr="00AD5DCC">
            <w:rPr>
              <w:sz w:val="20"/>
              <w:szCs w:val="20"/>
              <w:lang w:val="en-US"/>
            </w:rPr>
            <w:t>-</w:t>
          </w:r>
          <w:r w:rsidR="005A124D" w:rsidRPr="00AD5DCC">
            <w:rPr>
              <w:sz w:val="20"/>
              <w:szCs w:val="20"/>
              <w:lang w:val="en-US"/>
            </w:rPr>
            <w:t>HC-QT-03</w:t>
          </w:r>
        </w:p>
      </w:tc>
    </w:tr>
  </w:tbl>
  <w:p w:rsidR="005F3669" w:rsidRDefault="005F366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BFA" w:rsidRDefault="00930B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4D"/>
    <w:rsid w:val="000A342E"/>
    <w:rsid w:val="001F6B4C"/>
    <w:rsid w:val="00232580"/>
    <w:rsid w:val="00292794"/>
    <w:rsid w:val="002A32CF"/>
    <w:rsid w:val="003A218C"/>
    <w:rsid w:val="004310CF"/>
    <w:rsid w:val="004440A3"/>
    <w:rsid w:val="00452DEB"/>
    <w:rsid w:val="004D60AF"/>
    <w:rsid w:val="004F3CBF"/>
    <w:rsid w:val="004F3D69"/>
    <w:rsid w:val="004F4B42"/>
    <w:rsid w:val="005A124D"/>
    <w:rsid w:val="005E59FD"/>
    <w:rsid w:val="005F3669"/>
    <w:rsid w:val="00604194"/>
    <w:rsid w:val="006349F4"/>
    <w:rsid w:val="0067736A"/>
    <w:rsid w:val="006B68B0"/>
    <w:rsid w:val="006D320F"/>
    <w:rsid w:val="00745922"/>
    <w:rsid w:val="007957CC"/>
    <w:rsid w:val="007D7B80"/>
    <w:rsid w:val="008B51D7"/>
    <w:rsid w:val="00930BFA"/>
    <w:rsid w:val="00973F17"/>
    <w:rsid w:val="00976DAA"/>
    <w:rsid w:val="009D6AC1"/>
    <w:rsid w:val="009E288C"/>
    <w:rsid w:val="00A7525C"/>
    <w:rsid w:val="00AD5DCC"/>
    <w:rsid w:val="00BD1BF5"/>
    <w:rsid w:val="00BD77F5"/>
    <w:rsid w:val="00C16177"/>
    <w:rsid w:val="00D114C1"/>
    <w:rsid w:val="00D833E1"/>
    <w:rsid w:val="00E10F47"/>
    <w:rsid w:val="00E37C36"/>
    <w:rsid w:val="00E50DC8"/>
    <w:rsid w:val="00F30885"/>
    <w:rsid w:val="00F83B56"/>
    <w:rsid w:val="00FD20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39A0"/>
  <w15:docId w15:val="{4E968989-0BB8-490D-94ED-084E31F4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 w:type="paragraph" w:styleId="BalloonText">
    <w:name w:val="Balloon Text"/>
    <w:basedOn w:val="Normal"/>
    <w:link w:val="BalloonTextChar"/>
    <w:uiPriority w:val="99"/>
    <w:semiHidden/>
    <w:unhideWhenUsed/>
    <w:rsid w:val="005A1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613717">
      <w:bodyDiv w:val="1"/>
      <w:marLeft w:val="0"/>
      <w:marRight w:val="0"/>
      <w:marTop w:val="0"/>
      <w:marBottom w:val="0"/>
      <w:divBdr>
        <w:top w:val="none" w:sz="0" w:space="0" w:color="auto"/>
        <w:left w:val="none" w:sz="0" w:space="0" w:color="auto"/>
        <w:bottom w:val="none" w:sz="0" w:space="0" w:color="auto"/>
        <w:right w:val="none" w:sz="0" w:space="0" w:color="auto"/>
      </w:divBdr>
    </w:div>
    <w:div w:id="765423293">
      <w:bodyDiv w:val="1"/>
      <w:marLeft w:val="0"/>
      <w:marRight w:val="0"/>
      <w:marTop w:val="0"/>
      <w:marBottom w:val="0"/>
      <w:divBdr>
        <w:top w:val="none" w:sz="0" w:space="0" w:color="auto"/>
        <w:left w:val="none" w:sz="0" w:space="0" w:color="auto"/>
        <w:bottom w:val="none" w:sz="0" w:space="0" w:color="auto"/>
        <w:right w:val="none" w:sz="0" w:space="0" w:color="auto"/>
      </w:divBdr>
    </w:div>
    <w:div w:id="816150382">
      <w:bodyDiv w:val="1"/>
      <w:marLeft w:val="0"/>
      <w:marRight w:val="0"/>
      <w:marTop w:val="0"/>
      <w:marBottom w:val="0"/>
      <w:divBdr>
        <w:top w:val="none" w:sz="0" w:space="0" w:color="auto"/>
        <w:left w:val="none" w:sz="0" w:space="0" w:color="auto"/>
        <w:bottom w:val="none" w:sz="0" w:space="0" w:color="auto"/>
        <w:right w:val="none" w:sz="0" w:space="0" w:color="auto"/>
      </w:divBdr>
    </w:div>
    <w:div w:id="1755470139">
      <w:bodyDiv w:val="1"/>
      <w:marLeft w:val="0"/>
      <w:marRight w:val="0"/>
      <w:marTop w:val="0"/>
      <w:marBottom w:val="0"/>
      <w:divBdr>
        <w:top w:val="none" w:sz="0" w:space="0" w:color="auto"/>
        <w:left w:val="none" w:sz="0" w:space="0" w:color="auto"/>
        <w:bottom w:val="none" w:sz="0" w:space="0" w:color="auto"/>
        <w:right w:val="none" w:sz="0" w:space="0" w:color="auto"/>
      </w:divBdr>
    </w:div>
    <w:div w:id="20857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17370-B7E0-4785-96D6-7E374F8D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VN Template.dotx</Template>
  <TotalTime>14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Pham Thi Kim Ngan</cp:lastModifiedBy>
  <cp:revision>12</cp:revision>
  <cp:lastPrinted>2017-12-11T01:12:00Z</cp:lastPrinted>
  <dcterms:created xsi:type="dcterms:W3CDTF">2015-12-22T15:51:00Z</dcterms:created>
  <dcterms:modified xsi:type="dcterms:W3CDTF">2018-06-20T07:50:00Z</dcterms:modified>
</cp:coreProperties>
</file>