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5" w:type="dxa"/>
        <w:tblLook w:val="01E0" w:firstRow="1" w:lastRow="1" w:firstColumn="1" w:lastColumn="1" w:noHBand="0" w:noVBand="0"/>
      </w:tblPr>
      <w:tblGrid>
        <w:gridCol w:w="3690"/>
        <w:gridCol w:w="5945"/>
      </w:tblGrid>
      <w:tr w:rsidR="007A46B4" w:rsidRPr="007E211C" w:rsidTr="000071B0">
        <w:trPr>
          <w:trHeight w:val="1340"/>
        </w:trPr>
        <w:tc>
          <w:tcPr>
            <w:tcW w:w="3690" w:type="dxa"/>
            <w:shd w:val="clear" w:color="auto" w:fill="auto"/>
          </w:tcPr>
          <w:p w:rsidR="007A46B4" w:rsidRPr="007E211C" w:rsidRDefault="007A46B4" w:rsidP="000071B0">
            <w:pPr>
              <w:spacing w:before="40" w:line="340" w:lineRule="exact"/>
              <w:jc w:val="center"/>
              <w:rPr>
                <w:rFonts w:ascii="Times New Roman" w:hAnsi="Times New Roman"/>
                <w:b/>
                <w:sz w:val="24"/>
                <w:szCs w:val="24"/>
              </w:rPr>
            </w:pPr>
            <w:r w:rsidRPr="007E211C">
              <w:rPr>
                <w:rFonts w:ascii="Times New Roman" w:hAnsi="Times New Roman"/>
                <w:b/>
                <w:sz w:val="24"/>
                <w:szCs w:val="24"/>
              </w:rPr>
              <w:t>CÔNG TY CỔ PHẦ</w:t>
            </w:r>
            <w:r>
              <w:rPr>
                <w:rFonts w:ascii="Times New Roman" w:hAnsi="Times New Roman"/>
                <w:b/>
                <w:sz w:val="24"/>
                <w:szCs w:val="24"/>
              </w:rPr>
              <w:t>N</w:t>
            </w:r>
            <w:r w:rsidRPr="007E211C">
              <w:rPr>
                <w:rFonts w:ascii="Times New Roman" w:hAnsi="Times New Roman"/>
                <w:b/>
                <w:sz w:val="24"/>
                <w:szCs w:val="24"/>
                <w:lang w:val="vi-VN"/>
              </w:rPr>
              <w:t xml:space="preserve"> THÉP </w:t>
            </w:r>
            <w:r w:rsidRPr="007E211C">
              <w:rPr>
                <w:rFonts w:ascii="Times New Roman" w:hAnsi="Times New Roman"/>
                <w:b/>
                <w:sz w:val="24"/>
                <w:szCs w:val="24"/>
              </w:rPr>
              <w:t>VIỆT NHẬT</w:t>
            </w:r>
          </w:p>
          <w:p w:rsidR="007A46B4" w:rsidRPr="007E211C" w:rsidRDefault="007A46B4" w:rsidP="000071B0">
            <w:pPr>
              <w:spacing w:before="40" w:line="340" w:lineRule="exact"/>
              <w:jc w:val="center"/>
              <w:rPr>
                <w:rFonts w:ascii="Times New Roman" w:hAnsi="Times New Roman"/>
                <w:sz w:val="24"/>
                <w:szCs w:val="24"/>
              </w:rPr>
            </w:pPr>
            <w:r w:rsidRPr="007E211C">
              <w:rPr>
                <w:rFonts w:ascii="Times New Roman" w:hAnsi="Times New Roman"/>
                <w:sz w:val="24"/>
                <w:szCs w:val="24"/>
              </w:rPr>
              <w:t>Số:……………/HĐ.LCC</w:t>
            </w:r>
          </w:p>
        </w:tc>
        <w:tc>
          <w:tcPr>
            <w:tcW w:w="5945" w:type="dxa"/>
            <w:shd w:val="clear" w:color="auto" w:fill="auto"/>
          </w:tcPr>
          <w:p w:rsidR="007A46B4" w:rsidRPr="007E211C" w:rsidRDefault="007A46B4" w:rsidP="000071B0">
            <w:pPr>
              <w:spacing w:before="40" w:line="340" w:lineRule="exact"/>
              <w:jc w:val="center"/>
              <w:rPr>
                <w:rFonts w:ascii="Times New Roman" w:hAnsi="Times New Roman"/>
                <w:b/>
                <w:sz w:val="24"/>
                <w:szCs w:val="24"/>
              </w:rPr>
            </w:pPr>
            <w:r w:rsidRPr="007E211C">
              <w:rPr>
                <w:rFonts w:ascii="Times New Roman" w:hAnsi="Times New Roman"/>
                <w:b/>
                <w:sz w:val="24"/>
                <w:szCs w:val="24"/>
              </w:rPr>
              <w:t>CỘNG HOÀ XÃ HỘI CHỦ NGHĨA VIỆT NAM</w:t>
            </w:r>
          </w:p>
          <w:p w:rsidR="007A46B4" w:rsidRPr="007E211C" w:rsidRDefault="007A46B4" w:rsidP="000071B0">
            <w:pPr>
              <w:spacing w:before="40" w:after="80" w:line="340" w:lineRule="exact"/>
              <w:jc w:val="center"/>
              <w:rPr>
                <w:rFonts w:ascii="Times New Roman" w:hAnsi="Times New Roman"/>
                <w:b/>
                <w:i/>
                <w:sz w:val="24"/>
                <w:szCs w:val="24"/>
              </w:rPr>
            </w:pPr>
            <w:r w:rsidRPr="007E211C">
              <w:rPr>
                <w:rFonts w:ascii="Times New Roman" w:hAnsi="Times New Roman"/>
                <w:b/>
                <w:i/>
                <w:sz w:val="24"/>
                <w:szCs w:val="24"/>
              </w:rPr>
              <w:t>Độc lập - Tự do - Hạnh phúc</w:t>
            </w:r>
          </w:p>
          <w:p w:rsidR="007A46B4" w:rsidRPr="007E211C" w:rsidRDefault="007A46B4" w:rsidP="000071B0">
            <w:pPr>
              <w:spacing w:before="40" w:line="340" w:lineRule="exact"/>
              <w:jc w:val="center"/>
              <w:rPr>
                <w:rFonts w:ascii="Times New Roman" w:hAnsi="Times New Roman"/>
                <w:sz w:val="24"/>
                <w:szCs w:val="24"/>
              </w:rPr>
            </w:pPr>
            <w:r w:rsidRPr="007E211C">
              <w:rPr>
                <w:rFonts w:ascii="Times New Roman" w:hAnsi="Times New Roman"/>
                <w:noProof/>
                <w:sz w:val="24"/>
                <w:szCs w:val="24"/>
              </w:rPr>
              <mc:AlternateContent>
                <mc:Choice Requires="wps">
                  <w:drawing>
                    <wp:inline distT="0" distB="0" distL="0" distR="0" wp14:anchorId="78AAE869" wp14:editId="4FA2F1B0">
                      <wp:extent cx="1990725" cy="9525"/>
                      <wp:effectExtent l="0" t="0" r="41275" b="41275"/>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0DDABFFD" id="_x0000_t32" coordsize="21600,21600" o:spt="32" o:oned="t" path="m,l21600,21600e" filled="f">
                      <v:path arrowok="t" fillok="f" o:connecttype="none"/>
                      <o:lock v:ext="edit" shapetype="t"/>
                    </v:shapetype>
                    <v:shape id="AutoShape 8" o:spid="_x0000_s1026" type="#_x0000_t32" style="width:156.75pt;height:.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L9HgIAAD4EAAAOAAAAZHJzL2Uyb0RvYy54bWysU82O2jAQvlfqO1i5QxIaWIgIq1UCvWy7&#10;SLt9AGM7iVXHtmxDQFXfvWMn0NJeqqo5ODP2zDff/K0fz51AJ2YsV7KI0mkSISaJolw2RfTlbTdZ&#10;Rsg6LCkWSrIiujAbPW7ev1v3Omcz1SpBmUEAIm3e6yJqndN5HFvSsg7bqdJMwmOtTIcdqKaJqcE9&#10;oHciniXJIu6VodoowqyF22p4jDYBv64ZcS91bZlDooiAmwunCefBn/FmjfPGYN1yMtLA/8Ciw1xC&#10;0BtUhR1GR8P/gOo4Mcqq2k2J6mJV15ywkANkkya/ZfPaYs1CLlAcq29lsv8Plnw+7Q3itIjmEZK4&#10;gxY9HZ0KkdHSl6fXNgerUu6NT5Cc5at+VuSrRVKVLZYNC8ZvFw2+qfeI71y8YjUEOfSfFAUbDPih&#10;VufadB4SqoDOoSWXW0vY2SECl+lqlTzMgBuBt9UcJB8A51dfbaz7yFSHvFBE1hnMm9aVSkrovTJp&#10;iIRPz9YNjlcHH1iqHRcC7nEuJOrHAF61SnDqH4NimkMpDDphP0ThG1ncmRl1lDSAtQzT7Sg7zMUg&#10;A2shPR7kBnRGaZiSb6tktV1ul9kkmy22kyypqsnTrswmi136MK8+VGVZpd99LmmWt5xSJj2768Sm&#10;2d9NxLg7w6zdZvZWhvgePRQayF7/gXRoru/nMBkHRS9740vr+wxDGozHhfJb8KserH6u/eYHAAAA&#10;//8DAFBLAwQUAAYACAAAACEAQcPVGNkAAAADAQAADwAAAGRycy9kb3ducmV2LnhtbEyPQUvDQBCF&#10;74L/YRnBi9hNWiKaZlOK4MGjbcHrNDtNotnZkN00sb/e0YteHgzv8d43xWZ2nTrTEFrPBtJFAoq4&#10;8rbl2sBh/3L/CCpEZIudZzLwRQE25fVVgbn1E7/ReRdrJSUccjTQxNjnWoeqIYdh4Xti8U5+cBjl&#10;HGptB5yk3HV6mSQP2mHLstBgT88NVZ+70RmgMGZpsn1y9eH1Mt29Ly8fU7835vZm3q5BRZrjXxh+&#10;8AUdSmE6+pFtUJ0BeST+qnirdJWBOkooA10W+j97+Q0AAP//AwBQSwECLQAUAAYACAAAACEAtoM4&#10;kv4AAADhAQAAEwAAAAAAAAAAAAAAAAAAAAAAW0NvbnRlbnRfVHlwZXNdLnhtbFBLAQItABQABgAI&#10;AAAAIQA4/SH/1gAAAJQBAAALAAAAAAAAAAAAAAAAAC8BAABfcmVscy8ucmVsc1BLAQItABQABgAI&#10;AAAAIQDFLWL9HgIAAD4EAAAOAAAAAAAAAAAAAAAAAC4CAABkcnMvZTJvRG9jLnhtbFBLAQItABQA&#10;BgAIAAAAIQBBw9UY2QAAAAMBAAAPAAAAAAAAAAAAAAAAAHgEAABkcnMvZG93bnJldi54bWxQSwUG&#10;AAAAAAQABADzAAAAfgUAAAAA&#10;">
                      <w10:anchorlock/>
                    </v:shape>
                  </w:pict>
                </mc:Fallback>
              </mc:AlternateContent>
            </w:r>
          </w:p>
        </w:tc>
      </w:tr>
    </w:tbl>
    <w:p w:rsidR="007A46B4" w:rsidRPr="007E211C" w:rsidRDefault="007A46B4" w:rsidP="007A46B4">
      <w:pPr>
        <w:rPr>
          <w:rFonts w:ascii="Times New Roman" w:hAnsi="Times New Roman" w:cs="Times New Roman"/>
          <w:sz w:val="24"/>
          <w:szCs w:val="24"/>
        </w:rPr>
      </w:pPr>
    </w:p>
    <w:p w:rsidR="007A46B4" w:rsidRPr="007E211C" w:rsidRDefault="007A46B4" w:rsidP="007A46B4">
      <w:pPr>
        <w:jc w:val="center"/>
        <w:rPr>
          <w:rFonts w:ascii="Times New Roman" w:hAnsi="Times New Roman" w:cs="Times New Roman"/>
          <w:b/>
          <w:sz w:val="24"/>
          <w:szCs w:val="24"/>
        </w:rPr>
      </w:pPr>
      <w:r w:rsidRPr="007E211C">
        <w:rPr>
          <w:rFonts w:ascii="Times New Roman" w:hAnsi="Times New Roman" w:cs="Times New Roman"/>
          <w:b/>
          <w:sz w:val="24"/>
          <w:szCs w:val="24"/>
        </w:rPr>
        <w:t>HỢP ĐỒNG LAO ĐỘNG</w:t>
      </w:r>
    </w:p>
    <w:p w:rsidR="007A46B4" w:rsidRPr="007E211C" w:rsidRDefault="007A46B4" w:rsidP="007A46B4">
      <w:pPr>
        <w:spacing w:before="40" w:after="40"/>
        <w:rPr>
          <w:rFonts w:ascii="Times New Roman" w:hAnsi="Times New Roman" w:cs="Times New Roman"/>
          <w:sz w:val="24"/>
          <w:szCs w:val="24"/>
          <w:lang w:val="vi-VN"/>
        </w:rPr>
      </w:pPr>
      <w:r w:rsidRPr="007E211C">
        <w:rPr>
          <w:rFonts w:ascii="Times New Roman" w:hAnsi="Times New Roman" w:cs="Times New Roman"/>
          <w:sz w:val="24"/>
          <w:szCs w:val="24"/>
          <w:lang w:val="vi-VN"/>
        </w:rPr>
        <w:t>Hợp đồng này làm tại Công ty Cổ phầ</w:t>
      </w:r>
      <w:r>
        <w:rPr>
          <w:rFonts w:ascii="Times New Roman" w:hAnsi="Times New Roman" w:cs="Times New Roman"/>
          <w:sz w:val="24"/>
          <w:szCs w:val="24"/>
          <w:lang w:val="vi-VN"/>
        </w:rPr>
        <w:t>n</w:t>
      </w:r>
      <w:r>
        <w:rPr>
          <w:rFonts w:ascii="Times New Roman" w:hAnsi="Times New Roman" w:cs="Times New Roman"/>
          <w:sz w:val="24"/>
          <w:szCs w:val="24"/>
        </w:rPr>
        <w:t xml:space="preserve"> </w:t>
      </w:r>
      <w:r>
        <w:rPr>
          <w:rFonts w:ascii="Times New Roman" w:hAnsi="Times New Roman" w:cs="Times New Roman"/>
          <w:sz w:val="24"/>
          <w:szCs w:val="24"/>
          <w:lang w:val="vi-VN"/>
        </w:rPr>
        <w:t>Th</w:t>
      </w:r>
      <w:r w:rsidRPr="007E211C">
        <w:rPr>
          <w:rFonts w:ascii="Times New Roman" w:hAnsi="Times New Roman" w:cs="Times New Roman"/>
          <w:sz w:val="24"/>
          <w:szCs w:val="24"/>
          <w:lang w:val="vi-VN"/>
        </w:rPr>
        <w:t>ép Việt Nhậ</w:t>
      </w:r>
      <w:r>
        <w:rPr>
          <w:rFonts w:ascii="Times New Roman" w:hAnsi="Times New Roman" w:cs="Times New Roman"/>
          <w:sz w:val="24"/>
          <w:szCs w:val="24"/>
          <w:lang w:val="vi-VN"/>
        </w:rPr>
        <w:t>t ngày</w:t>
      </w:r>
      <w:r w:rsidRPr="007E211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vi-VN"/>
        </w:rPr>
        <w:t>tháng</w:t>
      </w:r>
      <w:r w:rsidRPr="007E211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vi-VN"/>
        </w:rPr>
        <w:t>năm</w:t>
      </w:r>
      <w:r w:rsidRPr="007E211C">
        <w:rPr>
          <w:rFonts w:ascii="Times New Roman" w:hAnsi="Times New Roman" w:cs="Times New Roman"/>
          <w:sz w:val="24"/>
          <w:szCs w:val="24"/>
        </w:rPr>
        <w:t>……</w:t>
      </w:r>
      <w:r w:rsidRPr="007E211C">
        <w:rPr>
          <w:rFonts w:ascii="Times New Roman" w:hAnsi="Times New Roman" w:cs="Times New Roman"/>
          <w:sz w:val="24"/>
          <w:szCs w:val="24"/>
          <w:lang w:val="vi-VN"/>
        </w:rPr>
        <w:t>giữa:</w:t>
      </w:r>
    </w:p>
    <w:p w:rsidR="007A46B4" w:rsidRPr="007E211C" w:rsidRDefault="007A46B4" w:rsidP="007A46B4">
      <w:pPr>
        <w:spacing w:before="40" w:after="40"/>
        <w:rPr>
          <w:rFonts w:ascii="Times New Roman" w:hAnsi="Times New Roman" w:cs="Times New Roman"/>
          <w:sz w:val="24"/>
          <w:szCs w:val="24"/>
        </w:rPr>
      </w:pPr>
      <w:r w:rsidRPr="007E211C">
        <w:rPr>
          <w:rFonts w:ascii="Times New Roman" w:hAnsi="Times New Roman" w:cs="Times New Roman"/>
          <w:b/>
          <w:sz w:val="24"/>
          <w:szCs w:val="24"/>
          <w:lang w:val="vi-VN"/>
        </w:rPr>
        <w:t>Một bên là:</w:t>
      </w:r>
      <w:r w:rsidRPr="007E211C">
        <w:rPr>
          <w:rFonts w:ascii="Times New Roman" w:hAnsi="Times New Roman" w:cs="Times New Roman"/>
          <w:sz w:val="24"/>
          <w:szCs w:val="24"/>
        </w:rPr>
        <w:t>……………………………………………………………….</w:t>
      </w:r>
      <w:r w:rsidRPr="007E211C">
        <w:rPr>
          <w:rFonts w:ascii="Times New Roman" w:hAnsi="Times New Roman" w:cs="Times New Roman"/>
          <w:sz w:val="24"/>
          <w:szCs w:val="24"/>
          <w:lang w:val="vi-VN"/>
        </w:rPr>
        <w:t>Quốc tịch:</w:t>
      </w:r>
      <w:r>
        <w:rPr>
          <w:rFonts w:ascii="Times New Roman" w:hAnsi="Times New Roman" w:cs="Times New Roman"/>
          <w:sz w:val="24"/>
          <w:szCs w:val="24"/>
        </w:rPr>
        <w:t>…………</w:t>
      </w:r>
    </w:p>
    <w:p w:rsidR="007A46B4" w:rsidRPr="007E211C" w:rsidRDefault="007A46B4" w:rsidP="007A46B4">
      <w:pPr>
        <w:spacing w:before="40" w:after="40"/>
        <w:rPr>
          <w:rFonts w:ascii="Times New Roman" w:hAnsi="Times New Roman" w:cs="Times New Roman"/>
          <w:sz w:val="24"/>
          <w:szCs w:val="24"/>
        </w:rPr>
      </w:pPr>
      <w:r w:rsidRPr="007E211C">
        <w:rPr>
          <w:rFonts w:ascii="Times New Roman" w:hAnsi="Times New Roman" w:cs="Times New Roman"/>
          <w:sz w:val="24"/>
          <w:szCs w:val="24"/>
          <w:lang w:val="vi-VN"/>
        </w:rPr>
        <w:t>Ngày tháng năm sinh:</w:t>
      </w:r>
      <w:r w:rsidRPr="007E211C">
        <w:rPr>
          <w:rFonts w:ascii="Times New Roman" w:hAnsi="Times New Roman" w:cs="Times New Roman"/>
          <w:sz w:val="24"/>
          <w:szCs w:val="24"/>
        </w:rPr>
        <w:t>………</w:t>
      </w:r>
      <w:r>
        <w:rPr>
          <w:rFonts w:ascii="Times New Roman" w:hAnsi="Times New Roman" w:cs="Times New Roman"/>
          <w:sz w:val="24"/>
          <w:szCs w:val="24"/>
        </w:rPr>
        <w:t>…………………………………………………………………</w:t>
      </w:r>
    </w:p>
    <w:p w:rsidR="007A46B4" w:rsidRPr="007E211C" w:rsidRDefault="007A46B4" w:rsidP="007A46B4">
      <w:pPr>
        <w:spacing w:before="40" w:after="40"/>
        <w:rPr>
          <w:rFonts w:ascii="Times New Roman" w:hAnsi="Times New Roman" w:cs="Times New Roman"/>
          <w:sz w:val="24"/>
          <w:szCs w:val="24"/>
        </w:rPr>
      </w:pPr>
      <w:r w:rsidRPr="007E211C">
        <w:rPr>
          <w:rFonts w:ascii="Times New Roman" w:hAnsi="Times New Roman" w:cs="Times New Roman"/>
          <w:sz w:val="24"/>
          <w:szCs w:val="24"/>
          <w:lang w:val="vi-VN"/>
        </w:rPr>
        <w:t>Số hộ chiếu/CMND:</w:t>
      </w:r>
      <w:r w:rsidRPr="00FF7BDF">
        <w:rPr>
          <w:rFonts w:ascii="Times New Roman" w:hAnsi="Times New Roman" w:cs="Times New Roman"/>
          <w:sz w:val="24"/>
          <w:szCs w:val="24"/>
        </w:rPr>
        <w:t xml:space="preserve"> </w:t>
      </w:r>
      <w:r w:rsidRPr="007E211C">
        <w:rPr>
          <w:rFonts w:ascii="Times New Roman" w:hAnsi="Times New Roman" w:cs="Times New Roman"/>
          <w:sz w:val="24"/>
          <w:szCs w:val="24"/>
        </w:rPr>
        <w:t>………</w:t>
      </w:r>
      <w:r>
        <w:rPr>
          <w:rFonts w:ascii="Times New Roman" w:hAnsi="Times New Roman" w:cs="Times New Roman"/>
          <w:sz w:val="24"/>
          <w:szCs w:val="24"/>
        </w:rPr>
        <w:t>……………………</w:t>
      </w:r>
      <w:r w:rsidRPr="007E211C">
        <w:rPr>
          <w:rFonts w:ascii="Times New Roman" w:hAnsi="Times New Roman" w:cs="Times New Roman"/>
          <w:sz w:val="24"/>
          <w:szCs w:val="24"/>
          <w:lang w:val="vi-VN"/>
        </w:rPr>
        <w:t>Ngày cấp</w:t>
      </w:r>
      <w:r w:rsidRPr="007E211C">
        <w:rPr>
          <w:rFonts w:ascii="Times New Roman" w:hAnsi="Times New Roman" w:cs="Times New Roman"/>
          <w:sz w:val="24"/>
          <w:szCs w:val="24"/>
        </w:rPr>
        <w:t>:…………….</w:t>
      </w:r>
      <w:r w:rsidRPr="007E211C">
        <w:rPr>
          <w:rFonts w:ascii="Times New Roman" w:hAnsi="Times New Roman" w:cs="Times New Roman"/>
          <w:sz w:val="24"/>
          <w:szCs w:val="24"/>
          <w:lang w:val="vi-VN"/>
        </w:rPr>
        <w:t>Nơi cấp:</w:t>
      </w:r>
      <w:r>
        <w:rPr>
          <w:rFonts w:ascii="Times New Roman" w:hAnsi="Times New Roman" w:cs="Times New Roman"/>
          <w:sz w:val="24"/>
          <w:szCs w:val="24"/>
        </w:rPr>
        <w:t>…………</w:t>
      </w:r>
    </w:p>
    <w:p w:rsidR="007A46B4" w:rsidRPr="007E211C" w:rsidRDefault="007A46B4" w:rsidP="007A46B4">
      <w:pPr>
        <w:spacing w:before="40" w:after="40"/>
        <w:rPr>
          <w:rFonts w:ascii="Times New Roman" w:hAnsi="Times New Roman" w:cs="Times New Roman"/>
          <w:sz w:val="24"/>
          <w:szCs w:val="24"/>
        </w:rPr>
      </w:pPr>
      <w:r w:rsidRPr="007E211C">
        <w:rPr>
          <w:rFonts w:ascii="Times New Roman" w:hAnsi="Times New Roman" w:cs="Times New Roman"/>
          <w:sz w:val="24"/>
          <w:szCs w:val="24"/>
          <w:lang w:val="vi-VN"/>
        </w:rPr>
        <w:t>Chức vụ:</w:t>
      </w:r>
      <w:r w:rsidRPr="007E211C">
        <w:rPr>
          <w:rFonts w:ascii="Times New Roman" w:hAnsi="Times New Roman" w:cs="Times New Roman"/>
          <w:sz w:val="24"/>
          <w:szCs w:val="24"/>
        </w:rPr>
        <w:t>………………………</w:t>
      </w:r>
      <w:r>
        <w:rPr>
          <w:rFonts w:ascii="Times New Roman" w:hAnsi="Times New Roman" w:cs="Times New Roman"/>
          <w:sz w:val="24"/>
          <w:szCs w:val="24"/>
        </w:rPr>
        <w:t>………………………………………………………………</w:t>
      </w:r>
    </w:p>
    <w:p w:rsidR="007A46B4" w:rsidRPr="007E211C" w:rsidRDefault="007A46B4" w:rsidP="007A46B4">
      <w:pPr>
        <w:spacing w:before="40" w:after="40"/>
        <w:rPr>
          <w:rFonts w:ascii="Times New Roman" w:hAnsi="Times New Roman" w:cs="Times New Roman"/>
          <w:b/>
          <w:sz w:val="24"/>
          <w:szCs w:val="24"/>
          <w:lang w:val="vi-VN"/>
        </w:rPr>
      </w:pPr>
      <w:r w:rsidRPr="007E211C">
        <w:rPr>
          <w:rFonts w:ascii="Times New Roman" w:hAnsi="Times New Roman" w:cs="Times New Roman"/>
          <w:sz w:val="24"/>
          <w:szCs w:val="24"/>
          <w:lang w:val="vi-VN"/>
        </w:rPr>
        <w:t xml:space="preserve">Đại diện cho: </w:t>
      </w:r>
      <w:r w:rsidRPr="007E211C">
        <w:rPr>
          <w:rFonts w:ascii="Times New Roman" w:hAnsi="Times New Roman" w:cs="Times New Roman"/>
          <w:b/>
          <w:sz w:val="24"/>
          <w:szCs w:val="24"/>
          <w:lang w:val="vi-VN"/>
        </w:rPr>
        <w:t>Công ty cổ phần thép Việt Nhật</w:t>
      </w:r>
    </w:p>
    <w:p w:rsidR="007A46B4" w:rsidRPr="007E211C" w:rsidRDefault="007A46B4" w:rsidP="007A46B4">
      <w:pPr>
        <w:spacing w:before="40" w:after="40"/>
        <w:rPr>
          <w:rFonts w:ascii="Times New Roman" w:hAnsi="Times New Roman" w:cs="Times New Roman"/>
          <w:sz w:val="24"/>
          <w:szCs w:val="24"/>
          <w:lang w:val="vi-VN"/>
        </w:rPr>
      </w:pPr>
      <w:r w:rsidRPr="007E211C">
        <w:rPr>
          <w:rFonts w:ascii="Times New Roman" w:hAnsi="Times New Roman" w:cs="Times New Roman"/>
          <w:sz w:val="24"/>
          <w:szCs w:val="24"/>
          <w:lang w:val="vi-VN"/>
        </w:rPr>
        <w:t>Địa chỉ: Km 9, Phường quán toan, Quận hồng bàng – TP.Hải phòng</w:t>
      </w:r>
    </w:p>
    <w:p w:rsidR="007A46B4" w:rsidRPr="007E211C" w:rsidRDefault="007A46B4" w:rsidP="007A46B4">
      <w:pPr>
        <w:spacing w:before="40" w:after="40"/>
        <w:rPr>
          <w:rFonts w:ascii="Times New Roman" w:hAnsi="Times New Roman" w:cs="Times New Roman"/>
          <w:sz w:val="24"/>
          <w:szCs w:val="24"/>
        </w:rPr>
      </w:pPr>
      <w:r w:rsidRPr="007E211C">
        <w:rPr>
          <w:rFonts w:ascii="Times New Roman" w:hAnsi="Times New Roman" w:cs="Times New Roman"/>
          <w:sz w:val="24"/>
          <w:szCs w:val="24"/>
          <w:lang w:val="vi-VN"/>
        </w:rPr>
        <w:t>Điện thoại:</w:t>
      </w:r>
      <w:r w:rsidRPr="003E2B1E">
        <w:rPr>
          <w:rFonts w:ascii="Times New Roman" w:hAnsi="Times New Roman" w:cs="Times New Roman"/>
          <w:sz w:val="24"/>
          <w:szCs w:val="24"/>
        </w:rPr>
        <w:t xml:space="preserve"> </w:t>
      </w:r>
      <w:r w:rsidRPr="007E211C">
        <w:rPr>
          <w:rFonts w:ascii="Times New Roman" w:hAnsi="Times New Roman" w:cs="Times New Roman"/>
          <w:sz w:val="24"/>
          <w:szCs w:val="24"/>
        </w:rPr>
        <w:t>…………………………………………</w:t>
      </w:r>
      <w:r w:rsidRPr="007E211C">
        <w:rPr>
          <w:rFonts w:ascii="Times New Roman" w:hAnsi="Times New Roman" w:cs="Times New Roman"/>
          <w:sz w:val="24"/>
          <w:szCs w:val="24"/>
          <w:lang w:val="vi-VN"/>
        </w:rPr>
        <w:t>Fax:</w:t>
      </w:r>
      <w:r>
        <w:rPr>
          <w:rFonts w:ascii="Times New Roman" w:hAnsi="Times New Roman" w:cs="Times New Roman"/>
          <w:sz w:val="24"/>
          <w:szCs w:val="24"/>
        </w:rPr>
        <w:t>………………………………………</w:t>
      </w:r>
    </w:p>
    <w:p w:rsidR="007A46B4" w:rsidRPr="007E211C" w:rsidRDefault="007A46B4" w:rsidP="007A46B4">
      <w:pPr>
        <w:spacing w:before="40" w:after="40"/>
        <w:rPr>
          <w:rFonts w:ascii="Times New Roman" w:hAnsi="Times New Roman" w:cs="Times New Roman"/>
          <w:sz w:val="24"/>
          <w:szCs w:val="24"/>
          <w:lang w:val="vi-VN"/>
        </w:rPr>
      </w:pPr>
      <w:r w:rsidRPr="007E211C">
        <w:rPr>
          <w:rFonts w:ascii="Times New Roman" w:hAnsi="Times New Roman" w:cs="Times New Roman"/>
          <w:sz w:val="24"/>
          <w:szCs w:val="24"/>
          <w:lang w:val="vi-VN"/>
        </w:rPr>
        <w:t>Sau đây gọi tắt là “</w:t>
      </w:r>
      <w:r w:rsidRPr="007E211C">
        <w:rPr>
          <w:rFonts w:ascii="Times New Roman" w:hAnsi="Times New Roman" w:cs="Times New Roman"/>
          <w:b/>
          <w:sz w:val="24"/>
          <w:szCs w:val="24"/>
          <w:lang w:val="vi-VN"/>
        </w:rPr>
        <w:t>Công ty</w:t>
      </w:r>
      <w:r w:rsidRPr="007E211C">
        <w:rPr>
          <w:rFonts w:ascii="Times New Roman" w:hAnsi="Times New Roman" w:cs="Times New Roman"/>
          <w:sz w:val="24"/>
          <w:szCs w:val="24"/>
          <w:lang w:val="vi-VN"/>
        </w:rPr>
        <w:t>”</w:t>
      </w:r>
    </w:p>
    <w:p w:rsidR="007A46B4" w:rsidRDefault="007A46B4" w:rsidP="007A46B4">
      <w:pPr>
        <w:spacing w:before="40" w:after="40"/>
        <w:rPr>
          <w:rFonts w:ascii="Times New Roman" w:hAnsi="Times New Roman" w:cs="Times New Roman"/>
          <w:sz w:val="24"/>
          <w:szCs w:val="24"/>
          <w:lang w:val="en-GB"/>
        </w:rPr>
      </w:pPr>
      <w:r w:rsidRPr="007E211C">
        <w:rPr>
          <w:rFonts w:ascii="Times New Roman" w:hAnsi="Times New Roman" w:cs="Times New Roman"/>
          <w:sz w:val="24"/>
          <w:szCs w:val="24"/>
          <w:lang w:val="en-GB"/>
        </w:rPr>
        <w:t>Thực hiện theo Giấy ủy quyền số: 283/2015/UQ-TVN.CTHĐQT, ngày 18/6/2015 do ông Nguyễn Văn Bình – Chủ tịch HĐQT Công ty CP Thép Việt Nhật ủy quyền cho ông Đặng Việt Bách – Phó TGĐ thứ nhất Công ty CP Thép Việt Nhật ký kết HĐLĐ.</w:t>
      </w:r>
    </w:p>
    <w:p w:rsidR="007A46B4" w:rsidRPr="007E211C" w:rsidRDefault="007A46B4" w:rsidP="007A46B4">
      <w:pPr>
        <w:spacing w:before="40" w:after="40"/>
        <w:rPr>
          <w:rFonts w:ascii="Times New Roman" w:hAnsi="Times New Roman" w:cs="Times New Roman"/>
          <w:sz w:val="24"/>
          <w:szCs w:val="24"/>
          <w:lang w:val="vi-VN"/>
        </w:rPr>
      </w:pPr>
    </w:p>
    <w:p w:rsidR="007A46B4" w:rsidRPr="007E211C" w:rsidRDefault="007A46B4" w:rsidP="007A46B4">
      <w:pPr>
        <w:spacing w:before="40" w:after="40"/>
        <w:rPr>
          <w:rFonts w:ascii="Times New Roman" w:hAnsi="Times New Roman" w:cs="Times New Roman"/>
          <w:sz w:val="24"/>
          <w:szCs w:val="24"/>
        </w:rPr>
      </w:pPr>
      <w:r w:rsidRPr="007E211C">
        <w:rPr>
          <w:rFonts w:ascii="Times New Roman" w:hAnsi="Times New Roman" w:cs="Times New Roman"/>
          <w:b/>
          <w:sz w:val="24"/>
          <w:szCs w:val="24"/>
          <w:lang w:val="vi-VN"/>
        </w:rPr>
        <w:t>Và một bên là:</w:t>
      </w:r>
      <w:r w:rsidRPr="007E211C">
        <w:rPr>
          <w:rFonts w:ascii="Times New Roman" w:hAnsi="Times New Roman" w:cs="Times New Roman"/>
          <w:sz w:val="24"/>
          <w:szCs w:val="24"/>
          <w:lang w:val="vi-VN"/>
        </w:rPr>
        <w:t>.</w:t>
      </w:r>
      <w:r w:rsidRPr="003E2B1E">
        <w:rPr>
          <w:rFonts w:ascii="Times New Roman" w:hAnsi="Times New Roman" w:cs="Times New Roman"/>
          <w:sz w:val="24"/>
          <w:szCs w:val="24"/>
        </w:rPr>
        <w:t xml:space="preserve"> </w:t>
      </w:r>
      <w:r w:rsidRPr="007E211C">
        <w:rPr>
          <w:rFonts w:ascii="Times New Roman" w:hAnsi="Times New Roman" w:cs="Times New Roman"/>
          <w:sz w:val="24"/>
          <w:szCs w:val="24"/>
        </w:rPr>
        <w:t>…………………………………………………………</w:t>
      </w:r>
      <w:proofErr w:type="gramStart"/>
      <w:r w:rsidRPr="007E211C">
        <w:rPr>
          <w:rFonts w:ascii="Times New Roman" w:hAnsi="Times New Roman" w:cs="Times New Roman"/>
          <w:sz w:val="24"/>
          <w:szCs w:val="24"/>
        </w:rPr>
        <w:t>….</w:t>
      </w:r>
      <w:r w:rsidRPr="007E211C">
        <w:rPr>
          <w:rFonts w:ascii="Times New Roman" w:hAnsi="Times New Roman" w:cs="Times New Roman"/>
          <w:sz w:val="24"/>
          <w:szCs w:val="24"/>
          <w:lang w:val="vi-VN"/>
        </w:rPr>
        <w:t>Quốc</w:t>
      </w:r>
      <w:proofErr w:type="gramEnd"/>
      <w:r w:rsidRPr="007E211C">
        <w:rPr>
          <w:rFonts w:ascii="Times New Roman" w:hAnsi="Times New Roman" w:cs="Times New Roman"/>
          <w:sz w:val="24"/>
          <w:szCs w:val="24"/>
          <w:lang w:val="vi-VN"/>
        </w:rPr>
        <w:t xml:space="preserve"> tich:</w:t>
      </w:r>
      <w:r>
        <w:rPr>
          <w:rFonts w:ascii="Times New Roman" w:hAnsi="Times New Roman" w:cs="Times New Roman"/>
          <w:sz w:val="24"/>
          <w:szCs w:val="24"/>
        </w:rPr>
        <w:t>………</w:t>
      </w:r>
    </w:p>
    <w:p w:rsidR="007A46B4" w:rsidRPr="007E211C" w:rsidRDefault="007A46B4" w:rsidP="007A46B4">
      <w:pPr>
        <w:spacing w:before="40" w:after="40"/>
        <w:rPr>
          <w:rFonts w:ascii="Times New Roman" w:hAnsi="Times New Roman" w:cs="Times New Roman"/>
          <w:sz w:val="24"/>
          <w:szCs w:val="24"/>
        </w:rPr>
      </w:pPr>
      <w:r w:rsidRPr="007E211C">
        <w:rPr>
          <w:rFonts w:ascii="Times New Roman" w:hAnsi="Times New Roman" w:cs="Times New Roman"/>
          <w:sz w:val="24"/>
          <w:szCs w:val="24"/>
          <w:lang w:val="vi-VN"/>
        </w:rPr>
        <w:t>Ngày tháng năm sinh:</w:t>
      </w:r>
      <w:r w:rsidRPr="007E211C">
        <w:rPr>
          <w:rFonts w:ascii="Times New Roman" w:hAnsi="Times New Roman" w:cs="Times New Roman"/>
          <w:sz w:val="24"/>
          <w:szCs w:val="24"/>
        </w:rPr>
        <w:t>…</w:t>
      </w:r>
      <w:r>
        <w:rPr>
          <w:rFonts w:ascii="Times New Roman" w:hAnsi="Times New Roman" w:cs="Times New Roman"/>
          <w:sz w:val="24"/>
          <w:szCs w:val="24"/>
        </w:rPr>
        <w:t>………………………………………………………………………</w:t>
      </w:r>
    </w:p>
    <w:p w:rsidR="007A46B4" w:rsidRPr="007E211C" w:rsidRDefault="007A46B4" w:rsidP="007A46B4">
      <w:pPr>
        <w:spacing w:before="40" w:after="40"/>
        <w:rPr>
          <w:rFonts w:ascii="Times New Roman" w:hAnsi="Times New Roman" w:cs="Times New Roman"/>
          <w:sz w:val="24"/>
          <w:szCs w:val="24"/>
        </w:rPr>
      </w:pPr>
      <w:r w:rsidRPr="007E211C">
        <w:rPr>
          <w:rFonts w:ascii="Times New Roman" w:hAnsi="Times New Roman" w:cs="Times New Roman"/>
          <w:sz w:val="24"/>
          <w:szCs w:val="24"/>
          <w:lang w:val="vi-VN"/>
        </w:rPr>
        <w:t>Nghệ nghiệp:</w:t>
      </w:r>
      <w:r w:rsidRPr="007E211C">
        <w:rPr>
          <w:rFonts w:ascii="Times New Roman" w:hAnsi="Times New Roman" w:cs="Times New Roman"/>
          <w:sz w:val="24"/>
          <w:szCs w:val="24"/>
        </w:rPr>
        <w:t>………………</w:t>
      </w:r>
      <w:r>
        <w:rPr>
          <w:rFonts w:ascii="Times New Roman" w:hAnsi="Times New Roman" w:cs="Times New Roman"/>
          <w:sz w:val="24"/>
          <w:szCs w:val="24"/>
        </w:rPr>
        <w:t>…………………………………………………………………..</w:t>
      </w:r>
    </w:p>
    <w:p w:rsidR="007A46B4" w:rsidRPr="007E211C" w:rsidRDefault="007A46B4" w:rsidP="007A46B4">
      <w:pPr>
        <w:spacing w:before="40" w:after="40"/>
        <w:rPr>
          <w:rFonts w:ascii="Times New Roman" w:hAnsi="Times New Roman" w:cs="Times New Roman"/>
          <w:sz w:val="24"/>
          <w:szCs w:val="24"/>
        </w:rPr>
      </w:pPr>
      <w:r w:rsidRPr="007E211C">
        <w:rPr>
          <w:rFonts w:ascii="Times New Roman" w:hAnsi="Times New Roman" w:cs="Times New Roman"/>
          <w:sz w:val="24"/>
          <w:szCs w:val="24"/>
          <w:lang w:val="vi-VN"/>
        </w:rPr>
        <w:t>Số CMND:</w:t>
      </w:r>
      <w:r w:rsidRPr="003E2B1E">
        <w:rPr>
          <w:rFonts w:ascii="Times New Roman" w:hAnsi="Times New Roman" w:cs="Times New Roman"/>
          <w:sz w:val="24"/>
          <w:szCs w:val="24"/>
        </w:rPr>
        <w:t xml:space="preserve"> </w:t>
      </w:r>
      <w:r w:rsidRPr="007E211C">
        <w:rPr>
          <w:rFonts w:ascii="Times New Roman" w:hAnsi="Times New Roman" w:cs="Times New Roman"/>
          <w:sz w:val="24"/>
          <w:szCs w:val="24"/>
        </w:rPr>
        <w:t>…………………………………</w:t>
      </w:r>
      <w:r w:rsidRPr="007E211C">
        <w:rPr>
          <w:rFonts w:ascii="Times New Roman" w:hAnsi="Times New Roman" w:cs="Times New Roman"/>
          <w:sz w:val="24"/>
          <w:szCs w:val="24"/>
          <w:lang w:val="vi-VN"/>
        </w:rPr>
        <w:t>Ngày cấp:</w:t>
      </w:r>
      <w:r w:rsidRPr="007E211C">
        <w:rPr>
          <w:rFonts w:ascii="Times New Roman" w:hAnsi="Times New Roman" w:cs="Times New Roman"/>
          <w:sz w:val="24"/>
          <w:szCs w:val="24"/>
        </w:rPr>
        <w:t>……………..</w:t>
      </w:r>
      <w:r w:rsidRPr="007E211C">
        <w:rPr>
          <w:rFonts w:ascii="Times New Roman" w:hAnsi="Times New Roman" w:cs="Times New Roman"/>
          <w:sz w:val="24"/>
          <w:szCs w:val="24"/>
          <w:lang w:val="vi-VN"/>
        </w:rPr>
        <w:t>Nơi cấp:</w:t>
      </w:r>
      <w:r>
        <w:rPr>
          <w:rFonts w:ascii="Times New Roman" w:hAnsi="Times New Roman" w:cs="Times New Roman"/>
          <w:sz w:val="24"/>
          <w:szCs w:val="24"/>
        </w:rPr>
        <w:t>…………</w:t>
      </w:r>
      <w:r w:rsidRPr="003E2B1E">
        <w:rPr>
          <w:rFonts w:ascii="Times New Roman" w:hAnsi="Times New Roman" w:cs="Times New Roman"/>
          <w:sz w:val="24"/>
          <w:szCs w:val="24"/>
        </w:rPr>
        <w:t xml:space="preserve"> </w:t>
      </w:r>
      <w:r>
        <w:rPr>
          <w:rFonts w:ascii="Times New Roman" w:hAnsi="Times New Roman" w:cs="Times New Roman"/>
          <w:sz w:val="24"/>
          <w:szCs w:val="24"/>
        </w:rPr>
        <w:t>……</w:t>
      </w:r>
    </w:p>
    <w:p w:rsidR="007A46B4" w:rsidRPr="007E211C" w:rsidRDefault="007A46B4" w:rsidP="007A46B4">
      <w:pPr>
        <w:spacing w:before="40" w:after="40"/>
        <w:rPr>
          <w:rFonts w:ascii="Times New Roman" w:hAnsi="Times New Roman" w:cs="Times New Roman"/>
          <w:sz w:val="24"/>
          <w:szCs w:val="24"/>
        </w:rPr>
      </w:pPr>
      <w:r w:rsidRPr="007E211C">
        <w:rPr>
          <w:rFonts w:ascii="Times New Roman" w:hAnsi="Times New Roman" w:cs="Times New Roman"/>
          <w:sz w:val="24"/>
          <w:szCs w:val="24"/>
          <w:lang w:val="vi-VN"/>
        </w:rPr>
        <w:t>Địa chỉ thường trú:</w:t>
      </w:r>
      <w:r w:rsidRPr="007E211C">
        <w:rPr>
          <w:rFonts w:ascii="Times New Roman" w:hAnsi="Times New Roman" w:cs="Times New Roman"/>
          <w:sz w:val="24"/>
          <w:szCs w:val="24"/>
        </w:rPr>
        <w:t>………</w:t>
      </w:r>
      <w:r>
        <w:rPr>
          <w:rFonts w:ascii="Times New Roman" w:hAnsi="Times New Roman" w:cs="Times New Roman"/>
          <w:sz w:val="24"/>
          <w:szCs w:val="24"/>
        </w:rPr>
        <w:t>……………………………………………………………………..</w:t>
      </w:r>
    </w:p>
    <w:p w:rsidR="007A46B4" w:rsidRPr="007E211C" w:rsidRDefault="007A46B4" w:rsidP="007A46B4">
      <w:pPr>
        <w:spacing w:before="40" w:after="40"/>
        <w:rPr>
          <w:rFonts w:ascii="Times New Roman" w:hAnsi="Times New Roman" w:cs="Times New Roman"/>
          <w:sz w:val="24"/>
          <w:szCs w:val="24"/>
        </w:rPr>
      </w:pPr>
      <w:r w:rsidRPr="007E211C">
        <w:rPr>
          <w:rFonts w:ascii="Times New Roman" w:hAnsi="Times New Roman" w:cs="Times New Roman"/>
          <w:sz w:val="24"/>
          <w:szCs w:val="24"/>
          <w:lang w:val="vi-VN"/>
        </w:rPr>
        <w:t>Địa chỉ tạm trú (nếu có):</w:t>
      </w:r>
      <w:r>
        <w:rPr>
          <w:rFonts w:ascii="Times New Roman" w:hAnsi="Times New Roman" w:cs="Times New Roman"/>
          <w:sz w:val="24"/>
          <w:szCs w:val="24"/>
        </w:rPr>
        <w:t>………………………………………………………………………</w:t>
      </w:r>
    </w:p>
    <w:p w:rsidR="007A46B4" w:rsidRPr="007E211C" w:rsidRDefault="007A46B4" w:rsidP="007A46B4">
      <w:pPr>
        <w:spacing w:before="40" w:after="40"/>
        <w:rPr>
          <w:rFonts w:ascii="Times New Roman" w:hAnsi="Times New Roman" w:cs="Times New Roman"/>
          <w:sz w:val="24"/>
          <w:szCs w:val="24"/>
          <w:lang w:val="vi-VN"/>
        </w:rPr>
      </w:pPr>
      <w:r w:rsidRPr="007E211C">
        <w:rPr>
          <w:rFonts w:ascii="Times New Roman" w:hAnsi="Times New Roman" w:cs="Times New Roman"/>
          <w:sz w:val="24"/>
          <w:szCs w:val="24"/>
          <w:lang w:val="vi-VN"/>
        </w:rPr>
        <w:t>Sau đây gọi tắt là “</w:t>
      </w:r>
      <w:r w:rsidRPr="007E211C">
        <w:rPr>
          <w:rFonts w:ascii="Times New Roman" w:hAnsi="Times New Roman" w:cs="Times New Roman"/>
          <w:b/>
          <w:sz w:val="24"/>
          <w:szCs w:val="24"/>
          <w:lang w:val="vi-VN"/>
        </w:rPr>
        <w:t>Người lao động</w:t>
      </w:r>
      <w:r w:rsidRPr="007E211C">
        <w:rPr>
          <w:rFonts w:ascii="Times New Roman" w:hAnsi="Times New Roman" w:cs="Times New Roman"/>
          <w:sz w:val="24"/>
          <w:szCs w:val="24"/>
          <w:lang w:val="vi-VN"/>
        </w:rPr>
        <w:t>”</w:t>
      </w:r>
    </w:p>
    <w:p w:rsidR="007A46B4" w:rsidRPr="007E211C" w:rsidRDefault="007A46B4" w:rsidP="007A46B4">
      <w:pPr>
        <w:spacing w:before="40" w:after="40"/>
        <w:rPr>
          <w:rFonts w:ascii="Times New Roman" w:hAnsi="Times New Roman" w:cs="Times New Roman"/>
          <w:i/>
          <w:sz w:val="24"/>
          <w:szCs w:val="24"/>
          <w:lang w:val="vi-VN"/>
        </w:rPr>
      </w:pPr>
      <w:r w:rsidRPr="007E211C">
        <w:rPr>
          <w:rFonts w:ascii="Times New Roman" w:hAnsi="Times New Roman" w:cs="Times New Roman"/>
          <w:i/>
          <w:sz w:val="24"/>
          <w:szCs w:val="24"/>
          <w:lang w:val="vi-VN"/>
        </w:rPr>
        <w:t>Hai bên cam kết thực hiện đúng và đầy đủ các điều khoản của Hợp đồng lao động thử việc như sau:</w:t>
      </w:r>
    </w:p>
    <w:p w:rsidR="007A46B4" w:rsidRPr="007E211C" w:rsidRDefault="007A46B4" w:rsidP="007A46B4">
      <w:pPr>
        <w:spacing w:before="40" w:after="40"/>
        <w:rPr>
          <w:rFonts w:ascii="Times New Roman" w:hAnsi="Times New Roman" w:cs="Times New Roman"/>
          <w:b/>
          <w:sz w:val="24"/>
          <w:szCs w:val="24"/>
          <w:lang w:val="vi-VN"/>
        </w:rPr>
      </w:pPr>
      <w:r w:rsidRPr="007E211C">
        <w:rPr>
          <w:rFonts w:ascii="Times New Roman" w:hAnsi="Times New Roman" w:cs="Times New Roman"/>
          <w:b/>
          <w:sz w:val="24"/>
          <w:szCs w:val="24"/>
          <w:lang w:val="vi-VN"/>
        </w:rPr>
        <w:t>Điều 1. Thời hạn và nội dung công việc</w:t>
      </w:r>
    </w:p>
    <w:p w:rsidR="007A46B4" w:rsidRPr="007E211C" w:rsidRDefault="007A46B4" w:rsidP="007A46B4">
      <w:pPr>
        <w:pStyle w:val="ListParagraph"/>
        <w:numPr>
          <w:ilvl w:val="1"/>
          <w:numId w:val="6"/>
        </w:numPr>
        <w:spacing w:before="40" w:after="40"/>
        <w:ind w:left="720" w:hanging="450"/>
        <w:rPr>
          <w:rFonts w:ascii="Times New Roman" w:hAnsi="Times New Roman" w:cs="Times New Roman"/>
          <w:b/>
          <w:sz w:val="24"/>
          <w:szCs w:val="24"/>
          <w:lang w:val="vi-VN"/>
        </w:rPr>
      </w:pPr>
      <w:r w:rsidRPr="007E211C">
        <w:rPr>
          <w:rFonts w:ascii="Times New Roman" w:hAnsi="Times New Roman" w:cs="Times New Roman"/>
          <w:sz w:val="24"/>
          <w:szCs w:val="24"/>
        </w:rPr>
        <w:t>Loại hợp đồng lao động:</w:t>
      </w:r>
    </w:p>
    <w:p w:rsidR="007A46B4" w:rsidRPr="007E211C" w:rsidRDefault="007A46B4" w:rsidP="007A46B4">
      <w:pPr>
        <w:pStyle w:val="ListParagraph"/>
        <w:numPr>
          <w:ilvl w:val="1"/>
          <w:numId w:val="6"/>
        </w:numPr>
        <w:spacing w:before="40" w:after="40"/>
        <w:ind w:left="720" w:hanging="450"/>
        <w:rPr>
          <w:rFonts w:ascii="Times New Roman" w:hAnsi="Times New Roman" w:cs="Times New Roman"/>
          <w:b/>
          <w:sz w:val="24"/>
          <w:szCs w:val="24"/>
          <w:lang w:val="vi-VN"/>
        </w:rPr>
      </w:pPr>
      <w:r w:rsidRPr="007E211C">
        <w:rPr>
          <w:rFonts w:ascii="Times New Roman" w:hAnsi="Times New Roman" w:cs="Times New Roman"/>
          <w:sz w:val="24"/>
          <w:szCs w:val="24"/>
        </w:rPr>
        <w:t>Địa điểm làm việc:</w:t>
      </w:r>
    </w:p>
    <w:p w:rsidR="007A46B4" w:rsidRPr="007E211C" w:rsidRDefault="007A46B4" w:rsidP="007A46B4">
      <w:pPr>
        <w:pStyle w:val="ListParagraph"/>
        <w:numPr>
          <w:ilvl w:val="1"/>
          <w:numId w:val="6"/>
        </w:numPr>
        <w:spacing w:before="40" w:after="40"/>
        <w:ind w:left="720" w:hanging="450"/>
        <w:rPr>
          <w:rFonts w:ascii="Times New Roman" w:hAnsi="Times New Roman" w:cs="Times New Roman"/>
          <w:b/>
          <w:sz w:val="24"/>
          <w:szCs w:val="24"/>
          <w:lang w:val="vi-VN"/>
        </w:rPr>
      </w:pPr>
      <w:r w:rsidRPr="007E211C">
        <w:rPr>
          <w:rFonts w:ascii="Times New Roman" w:hAnsi="Times New Roman" w:cs="Times New Roman"/>
          <w:sz w:val="24"/>
          <w:szCs w:val="24"/>
        </w:rPr>
        <w:t>Vị trí chức danh công việc</w:t>
      </w:r>
      <w:r w:rsidRPr="007E211C">
        <w:rPr>
          <w:rFonts w:ascii="Times New Roman" w:hAnsi="Times New Roman" w:cs="Times New Roman"/>
          <w:sz w:val="24"/>
          <w:szCs w:val="24"/>
          <w:lang w:val="vi-VN"/>
        </w:rPr>
        <w:t>:</w:t>
      </w:r>
    </w:p>
    <w:p w:rsidR="007A46B4" w:rsidRPr="007E211C" w:rsidRDefault="007A46B4" w:rsidP="007A46B4">
      <w:pPr>
        <w:pStyle w:val="ListParagraph"/>
        <w:numPr>
          <w:ilvl w:val="1"/>
          <w:numId w:val="6"/>
        </w:numPr>
        <w:spacing w:before="40" w:after="40"/>
        <w:ind w:left="720" w:hanging="450"/>
        <w:rPr>
          <w:rFonts w:ascii="Times New Roman" w:hAnsi="Times New Roman" w:cs="Times New Roman"/>
          <w:b/>
          <w:sz w:val="24"/>
          <w:szCs w:val="24"/>
          <w:lang w:val="vi-VN"/>
        </w:rPr>
      </w:pPr>
      <w:r w:rsidRPr="007E211C">
        <w:rPr>
          <w:rFonts w:ascii="Times New Roman" w:hAnsi="Times New Roman" w:cs="Times New Roman"/>
          <w:sz w:val="24"/>
          <w:szCs w:val="24"/>
        </w:rPr>
        <w:t>Công việc phải làm</w:t>
      </w:r>
      <w:r w:rsidRPr="007E211C">
        <w:rPr>
          <w:rFonts w:ascii="Times New Roman" w:hAnsi="Times New Roman" w:cs="Times New Roman"/>
          <w:sz w:val="24"/>
          <w:szCs w:val="24"/>
          <w:lang w:val="vi-VN"/>
        </w:rPr>
        <w:t>:</w:t>
      </w:r>
    </w:p>
    <w:p w:rsidR="007A46B4" w:rsidRPr="007E211C" w:rsidRDefault="007A46B4" w:rsidP="007A46B4">
      <w:pPr>
        <w:spacing w:before="40" w:after="40"/>
        <w:rPr>
          <w:rFonts w:ascii="Times New Roman" w:hAnsi="Times New Roman" w:cs="Times New Roman"/>
          <w:b/>
          <w:sz w:val="24"/>
          <w:szCs w:val="24"/>
          <w:lang w:val="vi-VN"/>
        </w:rPr>
      </w:pPr>
      <w:r w:rsidRPr="007E211C">
        <w:rPr>
          <w:rFonts w:ascii="Times New Roman" w:hAnsi="Times New Roman" w:cs="Times New Roman"/>
          <w:b/>
          <w:sz w:val="24"/>
          <w:szCs w:val="24"/>
          <w:lang w:val="vi-VN"/>
        </w:rPr>
        <w:t>Điều 2. Thời giờ làm việc, Thời giờ nghỉ ngơi</w:t>
      </w:r>
    </w:p>
    <w:p w:rsidR="007A46B4" w:rsidRPr="007E211C" w:rsidRDefault="007A46B4" w:rsidP="007A46B4">
      <w:pPr>
        <w:pStyle w:val="ListParagraph"/>
        <w:numPr>
          <w:ilvl w:val="0"/>
          <w:numId w:val="7"/>
        </w:numPr>
        <w:spacing w:before="40" w:after="40" w:line="276" w:lineRule="auto"/>
        <w:ind w:hanging="450"/>
        <w:jc w:val="both"/>
        <w:rPr>
          <w:rFonts w:ascii="Times New Roman" w:hAnsi="Times New Roman" w:cs="Times New Roman"/>
          <w:b/>
          <w:sz w:val="24"/>
          <w:szCs w:val="24"/>
          <w:lang w:val="vi-VN"/>
        </w:rPr>
      </w:pPr>
      <w:r w:rsidRPr="007E211C">
        <w:rPr>
          <w:rFonts w:ascii="Times New Roman" w:hAnsi="Times New Roman" w:cs="Times New Roman"/>
          <w:sz w:val="24"/>
          <w:szCs w:val="24"/>
          <w:lang w:val="vi-VN"/>
        </w:rPr>
        <w:t xml:space="preserve">Thời </w:t>
      </w:r>
      <w:r w:rsidRPr="007E211C">
        <w:rPr>
          <w:rFonts w:ascii="Times New Roman" w:hAnsi="Times New Roman" w:cs="Times New Roman"/>
          <w:sz w:val="24"/>
          <w:szCs w:val="24"/>
        </w:rPr>
        <w:t>giờ làm việc bình thường và/hoặc theo ca, từ 8 giờ đến 10 giờ liên tục/ngày; 48 giờ/tuần. Thời giờ làm việc cụ thể sẽ do Giám đốc đơn vị quyết định và thông báo cho người lao động.</w:t>
      </w:r>
    </w:p>
    <w:p w:rsidR="007A46B4" w:rsidRPr="007E211C" w:rsidRDefault="007A46B4" w:rsidP="007A46B4">
      <w:pPr>
        <w:pStyle w:val="ListParagraph"/>
        <w:numPr>
          <w:ilvl w:val="0"/>
          <w:numId w:val="7"/>
        </w:numPr>
        <w:spacing w:before="40" w:after="40" w:line="276" w:lineRule="auto"/>
        <w:ind w:hanging="450"/>
        <w:jc w:val="both"/>
        <w:rPr>
          <w:rFonts w:ascii="Times New Roman" w:hAnsi="Times New Roman" w:cs="Times New Roman"/>
          <w:b/>
          <w:sz w:val="24"/>
          <w:szCs w:val="24"/>
          <w:lang w:val="vi-VN"/>
        </w:rPr>
      </w:pPr>
      <w:r w:rsidRPr="007E211C">
        <w:rPr>
          <w:rFonts w:ascii="Times New Roman" w:hAnsi="Times New Roman" w:cs="Times New Roman"/>
          <w:sz w:val="24"/>
          <w:szCs w:val="24"/>
          <w:lang w:val="vi-VN"/>
        </w:rPr>
        <w:t xml:space="preserve">Làm </w:t>
      </w:r>
      <w:r w:rsidRPr="007E211C">
        <w:rPr>
          <w:rFonts w:ascii="Times New Roman" w:hAnsi="Times New Roman" w:cs="Times New Roman"/>
          <w:sz w:val="24"/>
          <w:szCs w:val="24"/>
        </w:rPr>
        <w:t>thêm giờ (nếu có): Thực hiện theo quy định của Công ty và Pháp luật lao động hiện hành.</w:t>
      </w:r>
    </w:p>
    <w:p w:rsidR="007A46B4" w:rsidRPr="007E211C" w:rsidRDefault="007A46B4" w:rsidP="007A46B4">
      <w:pPr>
        <w:pStyle w:val="ListParagraph"/>
        <w:numPr>
          <w:ilvl w:val="0"/>
          <w:numId w:val="7"/>
        </w:numPr>
        <w:spacing w:before="40" w:after="40" w:line="276" w:lineRule="auto"/>
        <w:ind w:hanging="450"/>
        <w:jc w:val="both"/>
        <w:rPr>
          <w:rFonts w:ascii="Times New Roman" w:hAnsi="Times New Roman" w:cs="Times New Roman"/>
          <w:sz w:val="24"/>
          <w:szCs w:val="24"/>
          <w:lang w:val="vi-VN"/>
        </w:rPr>
      </w:pPr>
      <w:r w:rsidRPr="007E211C">
        <w:rPr>
          <w:rFonts w:ascii="Times New Roman" w:hAnsi="Times New Roman" w:cs="Times New Roman"/>
          <w:sz w:val="24"/>
          <w:szCs w:val="24"/>
          <w:lang w:val="vi-VN"/>
        </w:rPr>
        <w:t>Thời giờ nghỉ ngơi (nghỉ trong giờ làm việc, nghỉ chuyển ca, nghỉ hàng tuần....): Theo Luật lao động hiện hành và Chính sách của Công ty.</w:t>
      </w:r>
    </w:p>
    <w:p w:rsidR="007A46B4" w:rsidRPr="007E211C" w:rsidRDefault="007A46B4" w:rsidP="007A46B4">
      <w:pPr>
        <w:spacing w:line="276" w:lineRule="auto"/>
        <w:rPr>
          <w:rFonts w:ascii="Times New Roman" w:hAnsi="Times New Roman" w:cs="Times New Roman"/>
          <w:b/>
          <w:sz w:val="24"/>
          <w:szCs w:val="24"/>
          <w:lang w:val="vi-VN"/>
        </w:rPr>
      </w:pPr>
      <w:r w:rsidRPr="007E211C">
        <w:rPr>
          <w:rFonts w:ascii="Times New Roman" w:hAnsi="Times New Roman" w:cs="Times New Roman"/>
          <w:b/>
          <w:sz w:val="24"/>
          <w:szCs w:val="24"/>
          <w:lang w:val="vi-VN"/>
        </w:rPr>
        <w:t>Điều 3. Nghĩa vụ và quyền lợi của người lao động</w:t>
      </w:r>
    </w:p>
    <w:p w:rsidR="007A46B4" w:rsidRPr="007E211C" w:rsidRDefault="007A46B4" w:rsidP="007A46B4">
      <w:pPr>
        <w:pStyle w:val="ListParagraph"/>
        <w:numPr>
          <w:ilvl w:val="0"/>
          <w:numId w:val="8"/>
        </w:numPr>
        <w:spacing w:line="276" w:lineRule="auto"/>
        <w:ind w:left="720" w:hanging="450"/>
        <w:rPr>
          <w:rFonts w:ascii="Times New Roman" w:hAnsi="Times New Roman" w:cs="Times New Roman"/>
          <w:b/>
          <w:sz w:val="24"/>
          <w:szCs w:val="24"/>
          <w:lang w:val="vi-VN"/>
        </w:rPr>
      </w:pPr>
      <w:r w:rsidRPr="007E211C">
        <w:rPr>
          <w:rFonts w:ascii="Times New Roman" w:hAnsi="Times New Roman" w:cs="Times New Roman"/>
          <w:b/>
          <w:sz w:val="24"/>
          <w:szCs w:val="24"/>
          <w:lang w:val="vi-VN"/>
        </w:rPr>
        <w:lastRenderedPageBreak/>
        <w:t>Quyền lợi:</w:t>
      </w:r>
    </w:p>
    <w:tbl>
      <w:tblPr>
        <w:tblW w:w="9650" w:type="dxa"/>
        <w:tblLayout w:type="fixed"/>
        <w:tblLook w:val="01E0" w:firstRow="1" w:lastRow="1" w:firstColumn="1" w:lastColumn="1" w:noHBand="0" w:noVBand="0"/>
      </w:tblPr>
      <w:tblGrid>
        <w:gridCol w:w="3955"/>
        <w:gridCol w:w="270"/>
        <w:gridCol w:w="5411"/>
        <w:gridCol w:w="14"/>
      </w:tblGrid>
      <w:tr w:rsidR="007A46B4" w:rsidRPr="007E211C" w:rsidTr="000071B0">
        <w:trPr>
          <w:trHeight w:val="405"/>
        </w:trPr>
        <w:tc>
          <w:tcPr>
            <w:tcW w:w="3955" w:type="dxa"/>
          </w:tcPr>
          <w:p w:rsidR="007A46B4" w:rsidRPr="007E211C" w:rsidRDefault="007A46B4" w:rsidP="007A46B4">
            <w:pPr>
              <w:pStyle w:val="ListParagraph"/>
              <w:numPr>
                <w:ilvl w:val="2"/>
                <w:numId w:val="16"/>
              </w:numPr>
              <w:tabs>
                <w:tab w:val="left" w:pos="4320"/>
                <w:tab w:val="left" w:pos="4860"/>
                <w:tab w:val="left" w:pos="6660"/>
              </w:tabs>
              <w:spacing w:before="40" w:after="40" w:line="240" w:lineRule="auto"/>
              <w:ind w:left="1332" w:hanging="725"/>
              <w:rPr>
                <w:rFonts w:ascii="Times New Roman" w:hAnsi="Times New Roman" w:cs="Times New Roman"/>
                <w:sz w:val="24"/>
                <w:szCs w:val="24"/>
                <w:lang w:val="en-GB"/>
              </w:rPr>
            </w:pPr>
            <w:r w:rsidRPr="007E211C">
              <w:rPr>
                <w:rFonts w:ascii="Times New Roman" w:hAnsi="Times New Roman" w:cs="Times New Roman"/>
                <w:sz w:val="24"/>
                <w:szCs w:val="24"/>
                <w:lang w:val="en-GB"/>
              </w:rPr>
              <w:t>Phương tiện đi lại làm việc</w:t>
            </w:r>
          </w:p>
        </w:tc>
        <w:tc>
          <w:tcPr>
            <w:tcW w:w="270" w:type="dxa"/>
          </w:tcPr>
          <w:p w:rsidR="007A46B4" w:rsidRPr="007E211C" w:rsidRDefault="007A46B4" w:rsidP="000071B0">
            <w:pPr>
              <w:tabs>
                <w:tab w:val="left" w:pos="3060"/>
                <w:tab w:val="left" w:pos="3600"/>
                <w:tab w:val="left" w:pos="7020"/>
              </w:tabs>
              <w:spacing w:before="40" w:after="40"/>
              <w:ind w:hanging="725"/>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w:t>
            </w:r>
            <w:r>
              <w:rPr>
                <w:rFonts w:ascii="Times New Roman" w:hAnsi="Times New Roman" w:cs="Times New Roman"/>
                <w:sz w:val="24"/>
                <w:szCs w:val="24"/>
                <w:lang w:val="en-GB"/>
              </w:rPr>
              <w:t>:</w:t>
            </w:r>
          </w:p>
        </w:tc>
        <w:tc>
          <w:tcPr>
            <w:tcW w:w="5425" w:type="dxa"/>
            <w:gridSpan w:val="2"/>
            <w:shd w:val="clear" w:color="auto" w:fill="auto"/>
          </w:tcPr>
          <w:p w:rsidR="007A46B4" w:rsidRPr="007E211C" w:rsidRDefault="007A46B4" w:rsidP="000071B0">
            <w:pPr>
              <w:tabs>
                <w:tab w:val="left" w:pos="3060"/>
                <w:tab w:val="left" w:pos="3600"/>
                <w:tab w:val="left" w:pos="7020"/>
              </w:tabs>
              <w:spacing w:before="40" w:after="40"/>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Người lao động tự túc</w:t>
            </w:r>
          </w:p>
        </w:tc>
      </w:tr>
      <w:tr w:rsidR="007A46B4" w:rsidRPr="007E211C" w:rsidTr="000071B0">
        <w:tc>
          <w:tcPr>
            <w:tcW w:w="3955" w:type="dxa"/>
          </w:tcPr>
          <w:p w:rsidR="007A46B4" w:rsidRPr="007E211C" w:rsidRDefault="007A46B4" w:rsidP="007A46B4">
            <w:pPr>
              <w:pStyle w:val="ListParagraph"/>
              <w:numPr>
                <w:ilvl w:val="2"/>
                <w:numId w:val="16"/>
              </w:numPr>
              <w:tabs>
                <w:tab w:val="left" w:pos="1125"/>
                <w:tab w:val="left" w:pos="4320"/>
                <w:tab w:val="left" w:pos="4860"/>
                <w:tab w:val="left" w:pos="6660"/>
              </w:tabs>
              <w:spacing w:before="40" w:after="40" w:line="240" w:lineRule="auto"/>
              <w:ind w:left="1332" w:hanging="725"/>
              <w:rPr>
                <w:rFonts w:ascii="Times New Roman" w:hAnsi="Times New Roman" w:cs="Times New Roman"/>
                <w:sz w:val="24"/>
                <w:szCs w:val="24"/>
                <w:lang w:val="en-GB"/>
              </w:rPr>
            </w:pPr>
            <w:r w:rsidRPr="007E211C">
              <w:rPr>
                <w:rFonts w:ascii="Times New Roman" w:hAnsi="Times New Roman" w:cs="Times New Roman"/>
                <w:sz w:val="24"/>
                <w:szCs w:val="24"/>
                <w:lang w:val="en-GB"/>
              </w:rPr>
              <w:t>Mức lương chính hoặc tiền công</w:t>
            </w:r>
          </w:p>
          <w:p w:rsidR="007A46B4" w:rsidRPr="007E211C" w:rsidRDefault="007A46B4" w:rsidP="007A46B4">
            <w:pPr>
              <w:pStyle w:val="ListParagraph"/>
              <w:numPr>
                <w:ilvl w:val="2"/>
                <w:numId w:val="16"/>
              </w:numPr>
              <w:tabs>
                <w:tab w:val="left" w:pos="4320"/>
                <w:tab w:val="left" w:pos="4860"/>
                <w:tab w:val="left" w:pos="6660"/>
              </w:tabs>
              <w:spacing w:before="40" w:after="40"/>
              <w:ind w:left="1332" w:hanging="725"/>
              <w:rPr>
                <w:rFonts w:ascii="Times New Roman" w:hAnsi="Times New Roman" w:cs="Times New Roman"/>
                <w:sz w:val="24"/>
                <w:szCs w:val="24"/>
                <w:lang w:val="en-GB"/>
              </w:rPr>
            </w:pPr>
            <w:r w:rsidRPr="007E211C">
              <w:rPr>
                <w:rFonts w:ascii="Times New Roman" w:hAnsi="Times New Roman" w:cs="Times New Roman"/>
                <w:sz w:val="24"/>
                <w:szCs w:val="24"/>
                <w:lang w:val="en-GB"/>
              </w:rPr>
              <w:t xml:space="preserve">Hệ số lương: </w:t>
            </w:r>
            <w:r w:rsidRPr="007E211C">
              <w:rPr>
                <w:rFonts w:ascii="Times New Roman" w:hAnsi="Times New Roman" w:cs="Times New Roman"/>
                <w:sz w:val="24"/>
                <w:szCs w:val="24"/>
                <w:lang w:val="en-GB"/>
              </w:rPr>
              <w:fldChar w:fldCharType="begin"/>
            </w:r>
            <w:r w:rsidRPr="007E211C">
              <w:rPr>
                <w:rFonts w:ascii="Times New Roman" w:hAnsi="Times New Roman" w:cs="Times New Roman"/>
                <w:sz w:val="24"/>
                <w:szCs w:val="24"/>
                <w:lang w:val="en-GB"/>
              </w:rPr>
              <w:instrText xml:space="preserve"> MERGEFIELD "He_so" </w:instrText>
            </w:r>
            <w:r w:rsidRPr="007E211C">
              <w:rPr>
                <w:rFonts w:ascii="Times New Roman" w:hAnsi="Times New Roman" w:cs="Times New Roman"/>
                <w:sz w:val="24"/>
                <w:szCs w:val="24"/>
                <w:lang w:val="en-GB"/>
              </w:rPr>
              <w:fldChar w:fldCharType="separate"/>
            </w:r>
            <w:r w:rsidRPr="007E211C">
              <w:rPr>
                <w:rFonts w:ascii="Times New Roman" w:hAnsi="Times New Roman" w:cs="Times New Roman"/>
                <w:noProof/>
                <w:sz w:val="24"/>
                <w:szCs w:val="24"/>
                <w:lang w:val="en-GB"/>
              </w:rPr>
              <w:t>1.87</w:t>
            </w:r>
            <w:r w:rsidRPr="007E211C">
              <w:rPr>
                <w:rFonts w:ascii="Times New Roman" w:hAnsi="Times New Roman" w:cs="Times New Roman"/>
                <w:sz w:val="24"/>
                <w:szCs w:val="24"/>
                <w:lang w:val="en-GB"/>
              </w:rPr>
              <w:fldChar w:fldCharType="end"/>
            </w:r>
          </w:p>
          <w:p w:rsidR="007A46B4" w:rsidRPr="007E211C" w:rsidRDefault="007A46B4" w:rsidP="000071B0">
            <w:pPr>
              <w:tabs>
                <w:tab w:val="left" w:pos="4320"/>
                <w:tab w:val="left" w:pos="4860"/>
                <w:tab w:val="left" w:pos="6660"/>
              </w:tabs>
              <w:spacing w:before="40" w:after="40"/>
              <w:ind w:left="1332" w:hanging="725"/>
              <w:rPr>
                <w:rFonts w:ascii="Times New Roman" w:hAnsi="Times New Roman" w:cs="Times New Roman"/>
                <w:sz w:val="24"/>
                <w:szCs w:val="24"/>
                <w:lang w:val="en-GB"/>
              </w:rPr>
            </w:pPr>
          </w:p>
          <w:p w:rsidR="007A46B4" w:rsidRPr="007E211C" w:rsidRDefault="007A46B4" w:rsidP="000071B0">
            <w:pPr>
              <w:tabs>
                <w:tab w:val="left" w:pos="4320"/>
                <w:tab w:val="left" w:pos="4860"/>
                <w:tab w:val="left" w:pos="6660"/>
              </w:tabs>
              <w:spacing w:before="40" w:after="40"/>
              <w:ind w:left="1332" w:hanging="725"/>
              <w:rPr>
                <w:rFonts w:ascii="Times New Roman" w:hAnsi="Times New Roman" w:cs="Times New Roman"/>
                <w:sz w:val="24"/>
                <w:szCs w:val="24"/>
                <w:lang w:val="en-GB"/>
              </w:rPr>
            </w:pPr>
          </w:p>
          <w:p w:rsidR="007A46B4" w:rsidRPr="007E211C" w:rsidRDefault="007A46B4" w:rsidP="000071B0">
            <w:pPr>
              <w:tabs>
                <w:tab w:val="left" w:pos="4320"/>
                <w:tab w:val="left" w:pos="4860"/>
                <w:tab w:val="left" w:pos="6660"/>
              </w:tabs>
              <w:spacing w:before="40" w:after="40"/>
              <w:ind w:left="1332" w:hanging="725"/>
              <w:rPr>
                <w:rFonts w:ascii="Times New Roman" w:hAnsi="Times New Roman" w:cs="Times New Roman"/>
                <w:sz w:val="24"/>
                <w:szCs w:val="24"/>
                <w:lang w:val="en-GB"/>
              </w:rPr>
            </w:pPr>
          </w:p>
          <w:p w:rsidR="007A46B4" w:rsidRPr="007E211C" w:rsidRDefault="007A46B4" w:rsidP="000071B0">
            <w:pPr>
              <w:tabs>
                <w:tab w:val="left" w:pos="4320"/>
                <w:tab w:val="left" w:pos="4860"/>
                <w:tab w:val="left" w:pos="6660"/>
              </w:tabs>
              <w:spacing w:before="40" w:after="40"/>
              <w:ind w:left="1332" w:hanging="725"/>
              <w:rPr>
                <w:rFonts w:ascii="Times New Roman" w:hAnsi="Times New Roman" w:cs="Times New Roman"/>
                <w:sz w:val="24"/>
                <w:szCs w:val="24"/>
                <w:lang w:val="en-GB"/>
              </w:rPr>
            </w:pPr>
          </w:p>
          <w:p w:rsidR="007A46B4" w:rsidRPr="007E211C" w:rsidRDefault="007A46B4" w:rsidP="000071B0">
            <w:pPr>
              <w:tabs>
                <w:tab w:val="left" w:pos="4320"/>
                <w:tab w:val="left" w:pos="4860"/>
                <w:tab w:val="left" w:pos="6660"/>
              </w:tabs>
              <w:spacing w:before="40" w:after="40"/>
              <w:ind w:left="1332" w:hanging="725"/>
              <w:rPr>
                <w:rFonts w:ascii="Times New Roman" w:hAnsi="Times New Roman" w:cs="Times New Roman"/>
                <w:sz w:val="24"/>
                <w:szCs w:val="24"/>
                <w:lang w:val="en-GB"/>
              </w:rPr>
            </w:pPr>
          </w:p>
        </w:tc>
        <w:tc>
          <w:tcPr>
            <w:tcW w:w="270" w:type="dxa"/>
          </w:tcPr>
          <w:p w:rsidR="007A46B4" w:rsidRPr="007E211C" w:rsidRDefault="007A46B4" w:rsidP="000071B0">
            <w:pPr>
              <w:tabs>
                <w:tab w:val="left" w:pos="3060"/>
                <w:tab w:val="left" w:pos="3600"/>
                <w:tab w:val="left" w:pos="7020"/>
              </w:tabs>
              <w:spacing w:before="40" w:after="40"/>
              <w:ind w:hanging="725"/>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w:t>
            </w:r>
          </w:p>
        </w:tc>
        <w:tc>
          <w:tcPr>
            <w:tcW w:w="5425" w:type="dxa"/>
            <w:gridSpan w:val="2"/>
            <w:shd w:val="clear" w:color="auto" w:fill="auto"/>
          </w:tcPr>
          <w:p w:rsidR="007A46B4" w:rsidRPr="007E211C" w:rsidRDefault="007A46B4" w:rsidP="000071B0">
            <w:pPr>
              <w:tabs>
                <w:tab w:val="left" w:pos="1996"/>
                <w:tab w:val="left" w:pos="3600"/>
                <w:tab w:val="left" w:pos="7020"/>
              </w:tabs>
              <w:spacing w:before="40" w:after="40"/>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Tương đương ……… VND/tháng.</w:t>
            </w:r>
          </w:p>
          <w:p w:rsidR="007A46B4" w:rsidRPr="007E211C" w:rsidRDefault="007A46B4" w:rsidP="000071B0">
            <w:pPr>
              <w:tabs>
                <w:tab w:val="left" w:pos="1996"/>
                <w:tab w:val="left" w:pos="3600"/>
                <w:tab w:val="left" w:pos="7020"/>
              </w:tabs>
              <w:spacing w:before="40" w:after="40"/>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Mức lương chính ……. VND/tháng làm căn cứ tham gia BHXH, BHYT, BHTN và các chế độ chính sách khác.</w:t>
            </w:r>
          </w:p>
          <w:p w:rsidR="007A46B4" w:rsidRPr="007E211C" w:rsidRDefault="007A46B4" w:rsidP="000071B0">
            <w:pPr>
              <w:tabs>
                <w:tab w:val="left" w:pos="1996"/>
                <w:tab w:val="left" w:pos="3600"/>
                <w:tab w:val="left" w:pos="7020"/>
              </w:tabs>
              <w:spacing w:before="40" w:after="40"/>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Công ty sẽ chịu trách nhiệm kê khai các loại thuế/phí phát sinh cho người lao động theo quy định của Nhà nước. Người lao động phải nộp các loại thuế phát sinh (nếu có trong đó có thuế thu nhập cá nhân).</w:t>
            </w:r>
          </w:p>
        </w:tc>
      </w:tr>
      <w:tr w:rsidR="007A46B4" w:rsidRPr="007E211C" w:rsidTr="000071B0">
        <w:tc>
          <w:tcPr>
            <w:tcW w:w="3955" w:type="dxa"/>
          </w:tcPr>
          <w:p w:rsidR="007A46B4" w:rsidRPr="007E211C" w:rsidRDefault="007A46B4" w:rsidP="007A46B4">
            <w:pPr>
              <w:pStyle w:val="ListParagraph"/>
              <w:numPr>
                <w:ilvl w:val="2"/>
                <w:numId w:val="16"/>
              </w:numPr>
              <w:tabs>
                <w:tab w:val="left" w:pos="1106"/>
                <w:tab w:val="left" w:pos="4320"/>
                <w:tab w:val="left" w:pos="4860"/>
                <w:tab w:val="left" w:pos="6660"/>
              </w:tabs>
              <w:spacing w:after="0"/>
              <w:ind w:left="1332" w:hanging="725"/>
              <w:rPr>
                <w:rFonts w:ascii="Times New Roman" w:hAnsi="Times New Roman" w:cs="Times New Roman"/>
                <w:sz w:val="24"/>
                <w:szCs w:val="24"/>
                <w:lang w:val="en-GB"/>
              </w:rPr>
            </w:pPr>
            <w:r w:rsidRPr="007E211C">
              <w:rPr>
                <w:rFonts w:ascii="Times New Roman" w:hAnsi="Times New Roman" w:cs="Times New Roman"/>
                <w:sz w:val="24"/>
                <w:szCs w:val="24"/>
                <w:lang w:val="en-GB"/>
              </w:rPr>
              <w:t>Tổng mức lương thu nhập hàng  tháng</w:t>
            </w:r>
          </w:p>
        </w:tc>
        <w:tc>
          <w:tcPr>
            <w:tcW w:w="270" w:type="dxa"/>
          </w:tcPr>
          <w:p w:rsidR="007A46B4" w:rsidRPr="007E211C" w:rsidRDefault="007A46B4" w:rsidP="000071B0">
            <w:pPr>
              <w:tabs>
                <w:tab w:val="left" w:pos="3060"/>
                <w:tab w:val="left" w:pos="3600"/>
                <w:tab w:val="left" w:pos="7020"/>
              </w:tabs>
              <w:spacing w:after="0"/>
              <w:ind w:hanging="725"/>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w:t>
            </w:r>
          </w:p>
        </w:tc>
        <w:tc>
          <w:tcPr>
            <w:tcW w:w="5425" w:type="dxa"/>
            <w:gridSpan w:val="2"/>
            <w:shd w:val="clear" w:color="auto" w:fill="auto"/>
          </w:tcPr>
          <w:p w:rsidR="007A46B4" w:rsidRPr="007E211C" w:rsidRDefault="007A46B4" w:rsidP="000071B0">
            <w:pPr>
              <w:tabs>
                <w:tab w:val="left" w:pos="1996"/>
                <w:tab w:val="left" w:pos="3600"/>
                <w:tab w:val="left" w:pos="7020"/>
              </w:tabs>
              <w:spacing w:after="0"/>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Được tính theo quy chế trả lương và tình hình sản xuất kinh doanh thực tế Công ty, lấy mức lương chính làm cơ sở.</w:t>
            </w:r>
          </w:p>
        </w:tc>
      </w:tr>
      <w:tr w:rsidR="007A46B4" w:rsidRPr="007E211C" w:rsidTr="000071B0">
        <w:tc>
          <w:tcPr>
            <w:tcW w:w="3955" w:type="dxa"/>
          </w:tcPr>
          <w:p w:rsidR="007A46B4" w:rsidRPr="007E211C" w:rsidRDefault="007A46B4" w:rsidP="007A46B4">
            <w:pPr>
              <w:pStyle w:val="ListParagraph"/>
              <w:numPr>
                <w:ilvl w:val="2"/>
                <w:numId w:val="16"/>
              </w:numPr>
              <w:tabs>
                <w:tab w:val="left" w:pos="4320"/>
                <w:tab w:val="left" w:pos="4860"/>
                <w:tab w:val="left" w:pos="6660"/>
              </w:tabs>
              <w:spacing w:after="0" w:line="240" w:lineRule="auto"/>
              <w:ind w:left="1332" w:hanging="725"/>
              <w:rPr>
                <w:rFonts w:ascii="Times New Roman" w:hAnsi="Times New Roman" w:cs="Times New Roman"/>
                <w:sz w:val="24"/>
                <w:szCs w:val="24"/>
                <w:lang w:val="en-GB"/>
              </w:rPr>
            </w:pPr>
            <w:r w:rsidRPr="007E211C">
              <w:rPr>
                <w:rFonts w:ascii="Times New Roman" w:hAnsi="Times New Roman" w:cs="Times New Roman"/>
                <w:sz w:val="24"/>
                <w:szCs w:val="24"/>
                <w:lang w:val="en-GB"/>
              </w:rPr>
              <w:t>Hình thức trả lương</w:t>
            </w:r>
          </w:p>
        </w:tc>
        <w:tc>
          <w:tcPr>
            <w:tcW w:w="270" w:type="dxa"/>
          </w:tcPr>
          <w:p w:rsidR="007A46B4" w:rsidRPr="007E211C" w:rsidRDefault="007A46B4" w:rsidP="000071B0">
            <w:pPr>
              <w:tabs>
                <w:tab w:val="left" w:pos="3060"/>
                <w:tab w:val="left" w:pos="3600"/>
                <w:tab w:val="left" w:pos="7020"/>
              </w:tabs>
              <w:spacing w:after="0"/>
              <w:ind w:hanging="725"/>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w:t>
            </w:r>
          </w:p>
        </w:tc>
        <w:tc>
          <w:tcPr>
            <w:tcW w:w="5425" w:type="dxa"/>
            <w:gridSpan w:val="2"/>
            <w:shd w:val="clear" w:color="auto" w:fill="auto"/>
          </w:tcPr>
          <w:p w:rsidR="007A46B4" w:rsidRPr="007E211C" w:rsidRDefault="007A46B4" w:rsidP="000071B0">
            <w:pPr>
              <w:tabs>
                <w:tab w:val="left" w:pos="1872"/>
                <w:tab w:val="left" w:pos="3600"/>
                <w:tab w:val="left" w:pos="7020"/>
              </w:tabs>
              <w:spacing w:after="0"/>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Chuyển khoản một lần vào ngày mùng 5 đến mùng 10 của tháng kế tiếp.</w:t>
            </w:r>
          </w:p>
        </w:tc>
      </w:tr>
      <w:tr w:rsidR="007A46B4" w:rsidRPr="007E211C" w:rsidTr="000071B0">
        <w:trPr>
          <w:trHeight w:val="198"/>
        </w:trPr>
        <w:tc>
          <w:tcPr>
            <w:tcW w:w="3955" w:type="dxa"/>
          </w:tcPr>
          <w:p w:rsidR="007A46B4" w:rsidRPr="007E211C" w:rsidRDefault="007A46B4" w:rsidP="007A46B4">
            <w:pPr>
              <w:pStyle w:val="ListParagraph"/>
              <w:numPr>
                <w:ilvl w:val="2"/>
                <w:numId w:val="16"/>
              </w:numPr>
              <w:tabs>
                <w:tab w:val="left" w:pos="4320"/>
                <w:tab w:val="left" w:pos="4860"/>
                <w:tab w:val="left" w:pos="6660"/>
              </w:tabs>
              <w:spacing w:after="0" w:line="240" w:lineRule="auto"/>
              <w:ind w:left="1332" w:hanging="725"/>
              <w:rPr>
                <w:rFonts w:ascii="Times New Roman" w:hAnsi="Times New Roman" w:cs="Times New Roman"/>
                <w:sz w:val="24"/>
                <w:szCs w:val="24"/>
                <w:lang w:val="en-GB"/>
              </w:rPr>
            </w:pPr>
            <w:r w:rsidRPr="007E211C">
              <w:rPr>
                <w:rFonts w:ascii="Times New Roman" w:hAnsi="Times New Roman" w:cs="Times New Roman"/>
                <w:sz w:val="24"/>
                <w:szCs w:val="24"/>
                <w:lang w:val="en-GB"/>
              </w:rPr>
              <w:t xml:space="preserve">Phụ cấp  </w:t>
            </w:r>
          </w:p>
        </w:tc>
        <w:tc>
          <w:tcPr>
            <w:tcW w:w="270" w:type="dxa"/>
          </w:tcPr>
          <w:p w:rsidR="007A46B4" w:rsidRPr="007E211C" w:rsidRDefault="007A46B4" w:rsidP="000071B0">
            <w:pPr>
              <w:tabs>
                <w:tab w:val="left" w:pos="3060"/>
                <w:tab w:val="left" w:pos="3600"/>
                <w:tab w:val="left" w:pos="7020"/>
              </w:tabs>
              <w:spacing w:after="0"/>
              <w:ind w:hanging="725"/>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w:t>
            </w:r>
          </w:p>
        </w:tc>
        <w:tc>
          <w:tcPr>
            <w:tcW w:w="5425" w:type="dxa"/>
            <w:gridSpan w:val="2"/>
            <w:shd w:val="clear" w:color="auto" w:fill="auto"/>
          </w:tcPr>
          <w:p w:rsidR="007A46B4" w:rsidRPr="007E211C" w:rsidRDefault="007A46B4" w:rsidP="000071B0">
            <w:pPr>
              <w:tabs>
                <w:tab w:val="left" w:pos="1872"/>
                <w:tab w:val="left" w:pos="3600"/>
                <w:tab w:val="left" w:pos="7020"/>
              </w:tabs>
              <w:spacing w:after="0"/>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Theo chính sách của Người Sử dụng Lao động</w:t>
            </w:r>
          </w:p>
        </w:tc>
      </w:tr>
      <w:tr w:rsidR="007A46B4" w:rsidRPr="007E211C" w:rsidTr="000071B0">
        <w:tc>
          <w:tcPr>
            <w:tcW w:w="3955" w:type="dxa"/>
          </w:tcPr>
          <w:p w:rsidR="007A46B4" w:rsidRPr="007E211C" w:rsidRDefault="007A46B4" w:rsidP="007A46B4">
            <w:pPr>
              <w:pStyle w:val="ListParagraph"/>
              <w:numPr>
                <w:ilvl w:val="2"/>
                <w:numId w:val="16"/>
              </w:numPr>
              <w:tabs>
                <w:tab w:val="left" w:pos="4320"/>
                <w:tab w:val="left" w:pos="4860"/>
                <w:tab w:val="left" w:pos="6660"/>
              </w:tabs>
              <w:spacing w:after="0" w:line="240" w:lineRule="auto"/>
              <w:ind w:left="1332" w:hanging="725"/>
              <w:rPr>
                <w:rFonts w:ascii="Times New Roman" w:hAnsi="Times New Roman" w:cs="Times New Roman"/>
                <w:sz w:val="24"/>
                <w:szCs w:val="24"/>
                <w:lang w:val="en-GB"/>
              </w:rPr>
            </w:pPr>
            <w:r w:rsidRPr="007E211C">
              <w:rPr>
                <w:rFonts w:ascii="Times New Roman" w:hAnsi="Times New Roman" w:cs="Times New Roman"/>
                <w:sz w:val="24"/>
                <w:szCs w:val="24"/>
                <w:lang w:val="en-GB"/>
              </w:rPr>
              <w:t>Tiền thưởng</w:t>
            </w:r>
          </w:p>
        </w:tc>
        <w:tc>
          <w:tcPr>
            <w:tcW w:w="270" w:type="dxa"/>
          </w:tcPr>
          <w:p w:rsidR="007A46B4" w:rsidRPr="007E211C" w:rsidRDefault="007A46B4" w:rsidP="000071B0">
            <w:pPr>
              <w:tabs>
                <w:tab w:val="left" w:pos="3060"/>
                <w:tab w:val="left" w:pos="3600"/>
                <w:tab w:val="left" w:pos="7020"/>
              </w:tabs>
              <w:spacing w:after="0"/>
              <w:ind w:hanging="725"/>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w:t>
            </w:r>
          </w:p>
        </w:tc>
        <w:tc>
          <w:tcPr>
            <w:tcW w:w="5425" w:type="dxa"/>
            <w:gridSpan w:val="2"/>
            <w:shd w:val="clear" w:color="auto" w:fill="auto"/>
          </w:tcPr>
          <w:p w:rsidR="007A46B4" w:rsidRPr="007E211C" w:rsidRDefault="007A46B4" w:rsidP="000071B0">
            <w:pPr>
              <w:tabs>
                <w:tab w:val="left" w:pos="1872"/>
                <w:tab w:val="left" w:pos="3600"/>
                <w:tab w:val="left" w:pos="7020"/>
              </w:tabs>
              <w:spacing w:after="0"/>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Theo chính sách của Người Sử dụng Lao động</w:t>
            </w:r>
          </w:p>
        </w:tc>
      </w:tr>
      <w:tr w:rsidR="007A46B4" w:rsidRPr="007E211C" w:rsidTr="000071B0">
        <w:trPr>
          <w:trHeight w:val="747"/>
        </w:trPr>
        <w:tc>
          <w:tcPr>
            <w:tcW w:w="3955" w:type="dxa"/>
          </w:tcPr>
          <w:p w:rsidR="007A46B4" w:rsidRPr="007E211C" w:rsidRDefault="007A46B4" w:rsidP="007A46B4">
            <w:pPr>
              <w:pStyle w:val="ListParagraph"/>
              <w:numPr>
                <w:ilvl w:val="2"/>
                <w:numId w:val="16"/>
              </w:numPr>
              <w:tabs>
                <w:tab w:val="left" w:pos="4320"/>
                <w:tab w:val="left" w:pos="4860"/>
                <w:tab w:val="left" w:pos="6660"/>
              </w:tabs>
              <w:spacing w:after="0" w:line="240" w:lineRule="auto"/>
              <w:ind w:left="1332" w:hanging="725"/>
              <w:rPr>
                <w:rFonts w:ascii="Times New Roman" w:hAnsi="Times New Roman" w:cs="Times New Roman"/>
                <w:sz w:val="24"/>
                <w:szCs w:val="24"/>
                <w:lang w:val="en-GB"/>
              </w:rPr>
            </w:pPr>
            <w:r w:rsidRPr="007E211C">
              <w:rPr>
                <w:rFonts w:ascii="Times New Roman" w:hAnsi="Times New Roman" w:cs="Times New Roman"/>
                <w:sz w:val="24"/>
                <w:szCs w:val="24"/>
                <w:lang w:val="en-GB"/>
              </w:rPr>
              <w:t>Chế độ nâng lương</w:t>
            </w:r>
          </w:p>
        </w:tc>
        <w:tc>
          <w:tcPr>
            <w:tcW w:w="270" w:type="dxa"/>
          </w:tcPr>
          <w:p w:rsidR="007A46B4" w:rsidRPr="007E211C" w:rsidRDefault="007A46B4" w:rsidP="000071B0">
            <w:pPr>
              <w:tabs>
                <w:tab w:val="left" w:pos="3060"/>
                <w:tab w:val="left" w:pos="3600"/>
                <w:tab w:val="left" w:pos="7020"/>
              </w:tabs>
              <w:spacing w:after="0"/>
              <w:ind w:hanging="725"/>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w:t>
            </w:r>
          </w:p>
        </w:tc>
        <w:tc>
          <w:tcPr>
            <w:tcW w:w="5425" w:type="dxa"/>
            <w:gridSpan w:val="2"/>
            <w:shd w:val="clear" w:color="auto" w:fill="auto"/>
          </w:tcPr>
          <w:p w:rsidR="007A46B4" w:rsidRPr="007E211C" w:rsidRDefault="007A46B4" w:rsidP="000071B0">
            <w:pPr>
              <w:tabs>
                <w:tab w:val="left" w:pos="1872"/>
                <w:tab w:val="left" w:pos="3600"/>
                <w:tab w:val="left" w:pos="7020"/>
              </w:tabs>
              <w:spacing w:after="0"/>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Lương sẽ được xem xét hằng năm vào tháng 12. Việc nâng lương sẽ tùy thuộc vào hiệu quả và chất lượng công việc.</w:t>
            </w:r>
          </w:p>
        </w:tc>
      </w:tr>
      <w:tr w:rsidR="007A46B4" w:rsidRPr="007E211C" w:rsidTr="000071B0">
        <w:tc>
          <w:tcPr>
            <w:tcW w:w="9650" w:type="dxa"/>
            <w:gridSpan w:val="4"/>
          </w:tcPr>
          <w:p w:rsidR="007A46B4" w:rsidRPr="007E211C" w:rsidRDefault="007A46B4" w:rsidP="007A46B4">
            <w:pPr>
              <w:pStyle w:val="ListParagraph"/>
              <w:numPr>
                <w:ilvl w:val="2"/>
                <w:numId w:val="16"/>
              </w:numPr>
              <w:tabs>
                <w:tab w:val="left" w:pos="4320"/>
                <w:tab w:val="left" w:pos="4860"/>
                <w:tab w:val="left" w:pos="6660"/>
              </w:tabs>
              <w:spacing w:after="0" w:line="240" w:lineRule="auto"/>
              <w:ind w:left="1417" w:hanging="810"/>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Chế độ nghỉ ngơi (nghỉ hàng tuần, phép năm, lễ, Tết, …): Theo qui định tại Luật Lao động và chính sách của Người Sử dụng Lao động</w:t>
            </w:r>
          </w:p>
        </w:tc>
      </w:tr>
      <w:tr w:rsidR="007A46B4" w:rsidRPr="007E211C" w:rsidTr="000071B0">
        <w:trPr>
          <w:gridAfter w:val="1"/>
          <w:wAfter w:w="14" w:type="dxa"/>
        </w:trPr>
        <w:tc>
          <w:tcPr>
            <w:tcW w:w="3955" w:type="dxa"/>
          </w:tcPr>
          <w:p w:rsidR="007A46B4" w:rsidRPr="007E211C" w:rsidRDefault="007A46B4" w:rsidP="007A46B4">
            <w:pPr>
              <w:pStyle w:val="ListParagraph"/>
              <w:numPr>
                <w:ilvl w:val="2"/>
                <w:numId w:val="16"/>
              </w:numPr>
              <w:tabs>
                <w:tab w:val="left" w:pos="4320"/>
                <w:tab w:val="left" w:pos="4860"/>
                <w:tab w:val="left" w:pos="6660"/>
              </w:tabs>
              <w:spacing w:before="40" w:after="40" w:line="240" w:lineRule="auto"/>
              <w:ind w:left="1332" w:hanging="725"/>
              <w:rPr>
                <w:rFonts w:ascii="Times New Roman" w:hAnsi="Times New Roman" w:cs="Times New Roman"/>
                <w:sz w:val="24"/>
                <w:szCs w:val="24"/>
                <w:lang w:val="en-GB"/>
              </w:rPr>
            </w:pPr>
            <w:r w:rsidRPr="007E211C">
              <w:rPr>
                <w:rFonts w:ascii="Times New Roman" w:hAnsi="Times New Roman" w:cs="Times New Roman"/>
                <w:sz w:val="24"/>
                <w:szCs w:val="24"/>
                <w:lang w:val="en-GB"/>
              </w:rPr>
              <w:t>Bảo hiểm xã hội và bảo hiểm y tế</w:t>
            </w:r>
          </w:p>
        </w:tc>
        <w:tc>
          <w:tcPr>
            <w:tcW w:w="270" w:type="dxa"/>
          </w:tcPr>
          <w:p w:rsidR="007A46B4" w:rsidRPr="007E211C" w:rsidRDefault="007A46B4" w:rsidP="000071B0">
            <w:pPr>
              <w:tabs>
                <w:tab w:val="left" w:pos="4320"/>
                <w:tab w:val="left" w:pos="4860"/>
                <w:tab w:val="left" w:pos="6660"/>
              </w:tabs>
              <w:spacing w:before="40" w:after="40"/>
              <w:ind w:hanging="725"/>
              <w:rPr>
                <w:rFonts w:ascii="Times New Roman" w:hAnsi="Times New Roman" w:cs="Times New Roman"/>
                <w:sz w:val="24"/>
                <w:szCs w:val="24"/>
                <w:lang w:val="en-GB"/>
              </w:rPr>
            </w:pPr>
            <w:r w:rsidRPr="007E211C">
              <w:rPr>
                <w:rFonts w:ascii="Times New Roman" w:hAnsi="Times New Roman" w:cs="Times New Roman"/>
                <w:sz w:val="24"/>
                <w:szCs w:val="24"/>
                <w:lang w:val="en-GB"/>
              </w:rPr>
              <w:t>:</w:t>
            </w:r>
          </w:p>
        </w:tc>
        <w:tc>
          <w:tcPr>
            <w:tcW w:w="5411" w:type="dxa"/>
          </w:tcPr>
          <w:p w:rsidR="007A46B4" w:rsidRPr="007E211C" w:rsidRDefault="007A46B4" w:rsidP="000071B0">
            <w:pPr>
              <w:tabs>
                <w:tab w:val="left" w:pos="4320"/>
                <w:tab w:val="left" w:pos="4860"/>
                <w:tab w:val="left" w:pos="6660"/>
              </w:tabs>
              <w:spacing w:before="40" w:after="40"/>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Theo Luật Lao Động</w:t>
            </w:r>
          </w:p>
        </w:tc>
      </w:tr>
      <w:tr w:rsidR="007A46B4" w:rsidRPr="007E211C" w:rsidTr="000071B0">
        <w:trPr>
          <w:gridAfter w:val="1"/>
          <w:wAfter w:w="14" w:type="dxa"/>
          <w:trHeight w:val="432"/>
        </w:trPr>
        <w:tc>
          <w:tcPr>
            <w:tcW w:w="3955" w:type="dxa"/>
          </w:tcPr>
          <w:p w:rsidR="007A46B4" w:rsidRPr="007E211C" w:rsidRDefault="007A46B4" w:rsidP="007A46B4">
            <w:pPr>
              <w:pStyle w:val="ListParagraph"/>
              <w:numPr>
                <w:ilvl w:val="2"/>
                <w:numId w:val="16"/>
              </w:numPr>
              <w:tabs>
                <w:tab w:val="left" w:pos="4320"/>
                <w:tab w:val="left" w:pos="4860"/>
                <w:tab w:val="left" w:pos="6660"/>
              </w:tabs>
              <w:spacing w:before="40" w:after="40" w:line="240" w:lineRule="auto"/>
              <w:ind w:left="1332" w:hanging="725"/>
              <w:rPr>
                <w:rFonts w:ascii="Times New Roman" w:hAnsi="Times New Roman" w:cs="Times New Roman"/>
                <w:sz w:val="24"/>
                <w:szCs w:val="24"/>
                <w:lang w:val="en-GB"/>
              </w:rPr>
            </w:pPr>
            <w:r w:rsidRPr="007E211C">
              <w:rPr>
                <w:rFonts w:ascii="Times New Roman" w:hAnsi="Times New Roman" w:cs="Times New Roman"/>
                <w:sz w:val="24"/>
                <w:szCs w:val="24"/>
                <w:lang w:val="en-GB"/>
              </w:rPr>
              <w:t>Chế độ đào tạo</w:t>
            </w:r>
          </w:p>
        </w:tc>
        <w:tc>
          <w:tcPr>
            <w:tcW w:w="270" w:type="dxa"/>
          </w:tcPr>
          <w:p w:rsidR="007A46B4" w:rsidRPr="007E211C" w:rsidRDefault="007A46B4" w:rsidP="000071B0">
            <w:pPr>
              <w:tabs>
                <w:tab w:val="left" w:pos="4320"/>
                <w:tab w:val="left" w:pos="4860"/>
                <w:tab w:val="left" w:pos="6660"/>
              </w:tabs>
              <w:spacing w:before="40" w:after="40"/>
              <w:ind w:hanging="725"/>
              <w:rPr>
                <w:rFonts w:ascii="Times New Roman" w:hAnsi="Times New Roman" w:cs="Times New Roman"/>
                <w:sz w:val="24"/>
                <w:szCs w:val="24"/>
                <w:lang w:val="en-GB"/>
              </w:rPr>
            </w:pPr>
            <w:r w:rsidRPr="007E211C">
              <w:rPr>
                <w:rFonts w:ascii="Times New Roman" w:hAnsi="Times New Roman" w:cs="Times New Roman"/>
                <w:sz w:val="24"/>
                <w:szCs w:val="24"/>
                <w:lang w:val="en-GB"/>
              </w:rPr>
              <w:t>:</w:t>
            </w:r>
          </w:p>
        </w:tc>
        <w:tc>
          <w:tcPr>
            <w:tcW w:w="5411" w:type="dxa"/>
          </w:tcPr>
          <w:p w:rsidR="007A46B4" w:rsidRPr="007E211C" w:rsidRDefault="007A46B4" w:rsidP="000071B0">
            <w:pPr>
              <w:tabs>
                <w:tab w:val="left" w:pos="4860"/>
                <w:tab w:val="left" w:pos="6660"/>
              </w:tabs>
              <w:spacing w:before="40" w:after="40"/>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Theo chính sách của Người Sử dụng Lao động và yêu cầu của công việc</w:t>
            </w:r>
          </w:p>
        </w:tc>
      </w:tr>
      <w:tr w:rsidR="007A46B4" w:rsidRPr="007E211C" w:rsidTr="000071B0">
        <w:trPr>
          <w:gridAfter w:val="1"/>
          <w:wAfter w:w="14" w:type="dxa"/>
        </w:trPr>
        <w:tc>
          <w:tcPr>
            <w:tcW w:w="3955" w:type="dxa"/>
          </w:tcPr>
          <w:p w:rsidR="007A46B4" w:rsidRPr="007E211C" w:rsidRDefault="007A46B4" w:rsidP="007A46B4">
            <w:pPr>
              <w:pStyle w:val="ListParagraph"/>
              <w:numPr>
                <w:ilvl w:val="2"/>
                <w:numId w:val="16"/>
              </w:numPr>
              <w:tabs>
                <w:tab w:val="left" w:pos="4320"/>
                <w:tab w:val="left" w:pos="4860"/>
                <w:tab w:val="left" w:pos="6660"/>
              </w:tabs>
              <w:spacing w:before="40" w:after="40" w:line="240" w:lineRule="auto"/>
              <w:ind w:left="1332" w:hanging="725"/>
              <w:rPr>
                <w:rFonts w:ascii="Times New Roman" w:hAnsi="Times New Roman" w:cs="Times New Roman"/>
                <w:sz w:val="24"/>
                <w:szCs w:val="24"/>
                <w:lang w:val="en-GB"/>
              </w:rPr>
            </w:pPr>
            <w:r w:rsidRPr="007E211C">
              <w:rPr>
                <w:rFonts w:ascii="Times New Roman" w:hAnsi="Times New Roman" w:cs="Times New Roman"/>
                <w:sz w:val="24"/>
                <w:szCs w:val="24"/>
                <w:lang w:val="en-GB"/>
              </w:rPr>
              <w:t>Những thỏa thuận khác</w:t>
            </w:r>
          </w:p>
        </w:tc>
        <w:tc>
          <w:tcPr>
            <w:tcW w:w="270" w:type="dxa"/>
          </w:tcPr>
          <w:p w:rsidR="007A46B4" w:rsidRPr="007E211C" w:rsidRDefault="007A46B4" w:rsidP="000071B0">
            <w:pPr>
              <w:tabs>
                <w:tab w:val="left" w:pos="4320"/>
                <w:tab w:val="left" w:pos="4860"/>
                <w:tab w:val="left" w:pos="6660"/>
              </w:tabs>
              <w:spacing w:before="40" w:after="40"/>
              <w:ind w:hanging="725"/>
              <w:rPr>
                <w:rFonts w:ascii="Times New Roman" w:hAnsi="Times New Roman" w:cs="Times New Roman"/>
                <w:sz w:val="24"/>
                <w:szCs w:val="24"/>
                <w:lang w:val="en-GB"/>
              </w:rPr>
            </w:pPr>
            <w:r w:rsidRPr="007E211C">
              <w:rPr>
                <w:rFonts w:ascii="Times New Roman" w:hAnsi="Times New Roman" w:cs="Times New Roman"/>
                <w:sz w:val="24"/>
                <w:szCs w:val="24"/>
                <w:lang w:val="en-GB"/>
              </w:rPr>
              <w:t>:</w:t>
            </w:r>
          </w:p>
        </w:tc>
        <w:tc>
          <w:tcPr>
            <w:tcW w:w="5411" w:type="dxa"/>
          </w:tcPr>
          <w:p w:rsidR="007A46B4" w:rsidRPr="007E211C" w:rsidRDefault="007A46B4" w:rsidP="000071B0">
            <w:pPr>
              <w:tabs>
                <w:tab w:val="left" w:pos="4320"/>
                <w:tab w:val="left" w:pos="4860"/>
                <w:tab w:val="left" w:pos="6660"/>
              </w:tabs>
              <w:spacing w:before="40" w:after="40"/>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 Được hưởng các quyền lợi khác trong quy chế trả lương theo chế độ chính sách chung của Người Sử dụng Lao động.</w:t>
            </w:r>
          </w:p>
          <w:p w:rsidR="007A46B4" w:rsidRPr="007E211C" w:rsidRDefault="007A46B4" w:rsidP="000071B0">
            <w:pPr>
              <w:tabs>
                <w:tab w:val="left" w:pos="4320"/>
                <w:tab w:val="left" w:pos="4860"/>
                <w:tab w:val="left" w:pos="6660"/>
              </w:tabs>
              <w:spacing w:before="40" w:after="40"/>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 Trong quá trình thực hiện công việc tùy theo kết quả lao động cá nhân và Hiệu quả sản xuất kinh doanh của Công ty trong tháng người lao động có thể được nhận mức lương cao hơn mức lương chính được ghi trong Hợp đồng lao động.</w:t>
            </w:r>
          </w:p>
          <w:p w:rsidR="007A46B4" w:rsidRPr="007E211C" w:rsidRDefault="007A46B4" w:rsidP="000071B0">
            <w:pPr>
              <w:tabs>
                <w:tab w:val="left" w:pos="4320"/>
                <w:tab w:val="left" w:pos="4860"/>
                <w:tab w:val="left" w:pos="6660"/>
              </w:tabs>
              <w:spacing w:before="40" w:after="40"/>
              <w:jc w:val="both"/>
              <w:rPr>
                <w:rFonts w:ascii="Times New Roman" w:hAnsi="Times New Roman" w:cs="Times New Roman"/>
                <w:sz w:val="24"/>
                <w:szCs w:val="24"/>
                <w:lang w:val="en-GB"/>
              </w:rPr>
            </w:pPr>
            <w:r w:rsidRPr="007E211C">
              <w:rPr>
                <w:rFonts w:ascii="Times New Roman" w:hAnsi="Times New Roman" w:cs="Times New Roman"/>
                <w:sz w:val="24"/>
                <w:szCs w:val="24"/>
                <w:lang w:val="en-GB"/>
              </w:rPr>
              <w:t>- Trong quá trình thực hiện công việc nếu do lỗi của người lao động không hoàn thành nhiệm vụ, vi phạm nội quy lao động hoặc không thực hiện đầy đủ các tiêu chí xếp loại lao động trong tháng thì người lao động sẽ phải chịu nhận các mức lương tương đương với tỷ lệ xếp loại lao động A,B,C,D  theo quy chế tiền lương của Công ty (Tiền lương có thể thấp hơn mức lương chính được ghi trong HĐLĐ).</w:t>
            </w:r>
          </w:p>
        </w:tc>
      </w:tr>
    </w:tbl>
    <w:p w:rsidR="007A46B4" w:rsidRPr="007E211C" w:rsidRDefault="007A46B4" w:rsidP="007A46B4">
      <w:pPr>
        <w:pStyle w:val="ListParagraph"/>
        <w:spacing w:line="276" w:lineRule="auto"/>
        <w:rPr>
          <w:rFonts w:ascii="Times New Roman" w:hAnsi="Times New Roman" w:cs="Times New Roman"/>
          <w:b/>
          <w:sz w:val="24"/>
          <w:szCs w:val="24"/>
          <w:lang w:val="vi-VN"/>
        </w:rPr>
      </w:pPr>
    </w:p>
    <w:p w:rsidR="007A46B4" w:rsidRPr="007E211C" w:rsidRDefault="007A46B4" w:rsidP="007A46B4">
      <w:pPr>
        <w:pStyle w:val="ListParagraph"/>
        <w:numPr>
          <w:ilvl w:val="0"/>
          <w:numId w:val="8"/>
        </w:numPr>
        <w:spacing w:before="40" w:after="40" w:line="276" w:lineRule="auto"/>
        <w:ind w:left="720" w:hanging="450"/>
        <w:jc w:val="both"/>
        <w:rPr>
          <w:rFonts w:ascii="Times New Roman" w:hAnsi="Times New Roman" w:cs="Times New Roman"/>
          <w:b/>
          <w:sz w:val="24"/>
          <w:szCs w:val="24"/>
          <w:lang w:val="vi-VN"/>
        </w:rPr>
      </w:pPr>
      <w:r w:rsidRPr="007E211C">
        <w:rPr>
          <w:rFonts w:ascii="Times New Roman" w:hAnsi="Times New Roman" w:cs="Times New Roman"/>
          <w:b/>
          <w:sz w:val="24"/>
          <w:szCs w:val="24"/>
        </w:rPr>
        <w:t>Nghĩa vụ</w:t>
      </w:r>
    </w:p>
    <w:p w:rsidR="007A46B4" w:rsidRPr="007E211C" w:rsidRDefault="007A46B4" w:rsidP="007A46B4">
      <w:pPr>
        <w:pStyle w:val="ListParagraph"/>
        <w:numPr>
          <w:ilvl w:val="0"/>
          <w:numId w:val="9"/>
        </w:numPr>
        <w:spacing w:before="40" w:after="40" w:line="276" w:lineRule="auto"/>
        <w:ind w:left="1350" w:hanging="630"/>
        <w:jc w:val="both"/>
        <w:rPr>
          <w:rFonts w:ascii="Times New Roman" w:hAnsi="Times New Roman" w:cs="Times New Roman"/>
          <w:b/>
          <w:sz w:val="24"/>
          <w:szCs w:val="24"/>
        </w:rPr>
      </w:pPr>
      <w:r w:rsidRPr="007E211C">
        <w:rPr>
          <w:rFonts w:ascii="Times New Roman" w:hAnsi="Times New Roman" w:cs="Times New Roman"/>
          <w:sz w:val="24"/>
          <w:szCs w:val="24"/>
        </w:rPr>
        <w:lastRenderedPageBreak/>
        <w:t xml:space="preserve">Hoàn thành những công việc đã cam kết trong Hợp đồng </w:t>
      </w:r>
      <w:r w:rsidRPr="007E211C">
        <w:rPr>
          <w:rFonts w:ascii="Times New Roman" w:hAnsi="Times New Roman" w:cs="Times New Roman"/>
          <w:sz w:val="24"/>
          <w:szCs w:val="24"/>
          <w:lang w:val="vi-VN"/>
        </w:rPr>
        <w:t xml:space="preserve">lao động, </w:t>
      </w:r>
      <w:r w:rsidRPr="007E211C">
        <w:rPr>
          <w:rFonts w:ascii="Times New Roman" w:hAnsi="Times New Roman" w:cs="Times New Roman"/>
          <w:sz w:val="24"/>
          <w:szCs w:val="24"/>
        </w:rPr>
        <w:t>bảo quản, giữ gìn trang thiết bị, đồ dùng được giao quản lý theo đúng quy định của Công ty.</w:t>
      </w:r>
    </w:p>
    <w:p w:rsidR="007A46B4" w:rsidRPr="007E211C" w:rsidRDefault="007A46B4" w:rsidP="007A46B4">
      <w:pPr>
        <w:pStyle w:val="ListParagraph"/>
        <w:numPr>
          <w:ilvl w:val="0"/>
          <w:numId w:val="9"/>
        </w:numPr>
        <w:spacing w:before="40" w:after="40" w:line="276" w:lineRule="auto"/>
        <w:ind w:left="1350" w:hanging="630"/>
        <w:jc w:val="both"/>
        <w:rPr>
          <w:rFonts w:ascii="Times New Roman" w:hAnsi="Times New Roman" w:cs="Times New Roman"/>
          <w:b/>
          <w:sz w:val="24"/>
          <w:szCs w:val="24"/>
        </w:rPr>
      </w:pPr>
      <w:r w:rsidRPr="007E211C">
        <w:rPr>
          <w:rFonts w:ascii="Times New Roman" w:hAnsi="Times New Roman" w:cs="Times New Roman"/>
          <w:sz w:val="24"/>
          <w:szCs w:val="24"/>
        </w:rPr>
        <w:t>Chấp hành lệnh điều hành sản xuất – kinh doanh, nội quy lao động, quy định về an toàn lao động; chấp hành nghiêm chỉnh mọi chính sách, quy chế làm việc của Công ty ban hành và áp dụng cho người lao động.</w:t>
      </w:r>
    </w:p>
    <w:p w:rsidR="007A46B4" w:rsidRPr="007E211C" w:rsidRDefault="007A46B4" w:rsidP="007A46B4">
      <w:pPr>
        <w:pStyle w:val="ListParagraph"/>
        <w:numPr>
          <w:ilvl w:val="0"/>
          <w:numId w:val="9"/>
        </w:numPr>
        <w:spacing w:before="40" w:after="40" w:line="276" w:lineRule="auto"/>
        <w:ind w:left="1350" w:hanging="630"/>
        <w:jc w:val="both"/>
        <w:rPr>
          <w:rFonts w:ascii="Times New Roman" w:hAnsi="Times New Roman" w:cs="Times New Roman"/>
          <w:b/>
          <w:sz w:val="24"/>
          <w:szCs w:val="24"/>
        </w:rPr>
      </w:pPr>
      <w:r w:rsidRPr="007E211C">
        <w:rPr>
          <w:rFonts w:ascii="Times New Roman" w:hAnsi="Times New Roman" w:cs="Times New Roman"/>
          <w:sz w:val="24"/>
          <w:szCs w:val="24"/>
        </w:rPr>
        <w:t>Người lao động không được làm việc và/hoặc hợp tác với bất kỳ tổ chức/cá nhân nào khác mà làm ảnh hưởng tới quyền lợi của Công ty trừ trường hợp được Công ty chấp thuận trước.</w:t>
      </w:r>
    </w:p>
    <w:p w:rsidR="007A46B4" w:rsidRPr="007E211C" w:rsidRDefault="007A46B4" w:rsidP="007A46B4">
      <w:pPr>
        <w:pStyle w:val="ListParagraph"/>
        <w:numPr>
          <w:ilvl w:val="0"/>
          <w:numId w:val="9"/>
        </w:numPr>
        <w:spacing w:before="40" w:after="40" w:line="276" w:lineRule="auto"/>
        <w:ind w:left="1350" w:hanging="630"/>
        <w:jc w:val="both"/>
        <w:rPr>
          <w:rFonts w:ascii="Times New Roman" w:hAnsi="Times New Roman" w:cs="Times New Roman"/>
          <w:b/>
          <w:sz w:val="24"/>
          <w:szCs w:val="24"/>
        </w:rPr>
      </w:pPr>
      <w:r w:rsidRPr="007E211C">
        <w:rPr>
          <w:rFonts w:ascii="Times New Roman" w:hAnsi="Times New Roman" w:cs="Times New Roman"/>
          <w:sz w:val="24"/>
          <w:szCs w:val="24"/>
        </w:rPr>
        <w:t>Trách nhiệm về bảo mật thông tin: Người lao động không được cung cấp thông tin, tiết lộ bí mật kinh doanh của Công ty ra ngoài; không được tiết lộ thông tin về khách hàng, mặt hàng, sản phẩm của Công ty cho bất kỳ tổ chức cá nhân nào nhằm phục vụ công việc riêng cho m</w:t>
      </w:r>
      <w:hyperlink r:id="rId7" w:tgtFrame="_blank" w:history="1">
        <w:r w:rsidRPr="007E211C">
          <w:rPr>
            <w:rFonts w:ascii="Times New Roman" w:hAnsi="Times New Roman" w:cs="Times New Roman"/>
            <w:sz w:val="24"/>
            <w:szCs w:val="24"/>
          </w:rPr>
          <w:t>ì</w:t>
        </w:r>
      </w:hyperlink>
      <w:r w:rsidRPr="007E211C">
        <w:rPr>
          <w:rFonts w:ascii="Times New Roman" w:hAnsi="Times New Roman" w:cs="Times New Roman"/>
          <w:sz w:val="24"/>
          <w:szCs w:val="24"/>
        </w:rPr>
        <w:t>nh mà chưa được sự đồng ý bằng văn bản từ phía Công ty.Trường hợp bị phát hiện, người lao động sẽ bị khởi tố trước pháp luật.</w:t>
      </w:r>
    </w:p>
    <w:p w:rsidR="007A46B4" w:rsidRPr="007E211C" w:rsidRDefault="007A46B4" w:rsidP="007A46B4">
      <w:pPr>
        <w:pStyle w:val="ListParagraph"/>
        <w:numPr>
          <w:ilvl w:val="0"/>
          <w:numId w:val="9"/>
        </w:numPr>
        <w:spacing w:before="40" w:after="40" w:line="276" w:lineRule="auto"/>
        <w:ind w:left="1350" w:hanging="630"/>
        <w:jc w:val="both"/>
        <w:rPr>
          <w:rFonts w:ascii="Times New Roman" w:hAnsi="Times New Roman" w:cs="Times New Roman"/>
          <w:b/>
          <w:sz w:val="24"/>
          <w:szCs w:val="24"/>
        </w:rPr>
      </w:pPr>
      <w:r w:rsidRPr="007E211C">
        <w:rPr>
          <w:rFonts w:ascii="Times New Roman" w:hAnsi="Times New Roman" w:cs="Times New Roman"/>
          <w:sz w:val="24"/>
          <w:szCs w:val="24"/>
        </w:rPr>
        <w:t>Trách nhiệm vật chất</w:t>
      </w:r>
    </w:p>
    <w:p w:rsidR="007A46B4" w:rsidRPr="007E211C" w:rsidRDefault="007A46B4" w:rsidP="007A46B4">
      <w:pPr>
        <w:pStyle w:val="ListParagraph"/>
        <w:numPr>
          <w:ilvl w:val="0"/>
          <w:numId w:val="10"/>
        </w:numPr>
        <w:spacing w:before="40" w:after="40" w:line="276" w:lineRule="auto"/>
        <w:jc w:val="both"/>
        <w:rPr>
          <w:rFonts w:ascii="Times New Roman" w:hAnsi="Times New Roman" w:cs="Times New Roman"/>
          <w:b/>
          <w:sz w:val="24"/>
          <w:szCs w:val="24"/>
        </w:rPr>
      </w:pPr>
      <w:r w:rsidRPr="007E211C">
        <w:rPr>
          <w:rFonts w:ascii="Times New Roman" w:hAnsi="Times New Roman" w:cs="Times New Roman"/>
          <w:sz w:val="24"/>
          <w:szCs w:val="24"/>
          <w:lang w:val="vi-VN"/>
        </w:rPr>
        <w:t xml:space="preserve">Người </w:t>
      </w:r>
      <w:r w:rsidRPr="007E211C">
        <w:rPr>
          <w:rFonts w:ascii="Times New Roman" w:hAnsi="Times New Roman" w:cs="Times New Roman"/>
          <w:bCs/>
          <w:sz w:val="24"/>
          <w:szCs w:val="24"/>
        </w:rPr>
        <w:t>lao động làm hư hỏng hoặc làm mất hoặc có hành vi gây thiệt hại, tổn thất dụng cụ, thiết bị, tài sản của Công ty hoặc tiêu hao quá định mức cho phép thì phải bồi thường theo quy định của Công ty và pháp luật hiện hành.</w:t>
      </w:r>
    </w:p>
    <w:p w:rsidR="007A46B4" w:rsidRPr="007E211C" w:rsidRDefault="007A46B4" w:rsidP="007A46B4">
      <w:pPr>
        <w:pStyle w:val="ListParagraph"/>
        <w:numPr>
          <w:ilvl w:val="0"/>
          <w:numId w:val="10"/>
        </w:numPr>
        <w:spacing w:before="40" w:after="40" w:line="276" w:lineRule="auto"/>
        <w:jc w:val="both"/>
        <w:rPr>
          <w:rFonts w:ascii="Times New Roman" w:hAnsi="Times New Roman" w:cs="Times New Roman"/>
          <w:b/>
          <w:sz w:val="24"/>
          <w:szCs w:val="24"/>
        </w:rPr>
      </w:pPr>
      <w:r w:rsidRPr="007E211C">
        <w:rPr>
          <w:rFonts w:ascii="Times New Roman" w:hAnsi="Times New Roman" w:cs="Times New Roman"/>
          <w:bCs/>
          <w:sz w:val="24"/>
          <w:szCs w:val="24"/>
        </w:rPr>
        <w:t xml:space="preserve">Người lao động được Công ty đào tạo nâng cao trình độ chuyên môn, nghiệp vụ, tay </w:t>
      </w:r>
      <w:proofErr w:type="gramStart"/>
      <w:r w:rsidRPr="007E211C">
        <w:rPr>
          <w:rFonts w:ascii="Times New Roman" w:hAnsi="Times New Roman" w:cs="Times New Roman"/>
          <w:bCs/>
          <w:sz w:val="24"/>
          <w:szCs w:val="24"/>
        </w:rPr>
        <w:t>nghề,..</w:t>
      </w:r>
      <w:proofErr w:type="gramEnd"/>
      <w:r w:rsidRPr="007E211C">
        <w:rPr>
          <w:rFonts w:ascii="Times New Roman" w:hAnsi="Times New Roman" w:cs="Times New Roman"/>
          <w:bCs/>
          <w:sz w:val="24"/>
          <w:szCs w:val="24"/>
        </w:rPr>
        <w:t xml:space="preserve"> nếu sau khi kết th</w:t>
      </w:r>
      <w:r>
        <w:rPr>
          <w:rFonts w:ascii="Times New Roman" w:hAnsi="Times New Roman" w:cs="Times New Roman"/>
          <w:bCs/>
          <w:sz w:val="24"/>
          <w:szCs w:val="24"/>
        </w:rPr>
        <w:t>úc</w:t>
      </w:r>
      <w:r w:rsidRPr="007E211C">
        <w:rPr>
          <w:rFonts w:ascii="Times New Roman" w:hAnsi="Times New Roman" w:cs="Times New Roman"/>
          <w:bCs/>
          <w:sz w:val="24"/>
          <w:szCs w:val="24"/>
        </w:rPr>
        <w:t xml:space="preserve"> khóa học mà đơn phương chấm dứt hợp đồng lao động hoặc bị sa thải (trước 06 tháng đối với Hợp đồng lao động xác định thời hạn 12 tháng; trước 12 tháng đối với Hợp đồng lao động xác định thời hạn 36 tháng; trước 36 tháng đối với Hợp đồng lao động không xác định thời hạn) thì phải bồi thường chi phí đào tạo cho Công ty. Mức bồi thường thực hiện theo quy định của pháp luật hiện hành.</w:t>
      </w:r>
    </w:p>
    <w:p w:rsidR="007A46B4" w:rsidRPr="007E211C" w:rsidRDefault="007A46B4" w:rsidP="007A46B4">
      <w:pPr>
        <w:pStyle w:val="ListParagraph"/>
        <w:numPr>
          <w:ilvl w:val="0"/>
          <w:numId w:val="10"/>
        </w:numPr>
        <w:spacing w:before="40" w:after="40" w:line="276" w:lineRule="auto"/>
        <w:jc w:val="both"/>
        <w:rPr>
          <w:rFonts w:ascii="Times New Roman" w:hAnsi="Times New Roman" w:cs="Times New Roman"/>
          <w:b/>
          <w:sz w:val="24"/>
          <w:szCs w:val="24"/>
        </w:rPr>
      </w:pPr>
      <w:r w:rsidRPr="007E211C">
        <w:rPr>
          <w:rFonts w:ascii="Times New Roman" w:hAnsi="Times New Roman" w:cs="Times New Roman"/>
          <w:sz w:val="24"/>
          <w:szCs w:val="24"/>
        </w:rPr>
        <w:t>Người lao động vi phạm kỷ luật lao động sẽ bị xử lý theo quy định của Công ty và pháp luật lao động hiện hành.</w:t>
      </w:r>
    </w:p>
    <w:p w:rsidR="007A46B4" w:rsidRPr="007E211C" w:rsidRDefault="007A46B4" w:rsidP="007A46B4">
      <w:pPr>
        <w:spacing w:before="40" w:after="40" w:line="276" w:lineRule="auto"/>
        <w:rPr>
          <w:rFonts w:ascii="Times New Roman" w:hAnsi="Times New Roman" w:cs="Times New Roman"/>
          <w:b/>
          <w:sz w:val="24"/>
          <w:szCs w:val="24"/>
        </w:rPr>
      </w:pPr>
      <w:r w:rsidRPr="007E211C">
        <w:rPr>
          <w:rFonts w:ascii="Times New Roman" w:hAnsi="Times New Roman" w:cs="Times New Roman"/>
          <w:b/>
          <w:sz w:val="24"/>
          <w:szCs w:val="24"/>
        </w:rPr>
        <w:t>Điều 4. Nghĩa vụ và quyên lợi của Công ty</w:t>
      </w:r>
    </w:p>
    <w:p w:rsidR="007A46B4" w:rsidRPr="007E211C" w:rsidRDefault="007A46B4" w:rsidP="007A46B4">
      <w:pPr>
        <w:pStyle w:val="ListParagraph"/>
        <w:numPr>
          <w:ilvl w:val="0"/>
          <w:numId w:val="11"/>
        </w:numPr>
        <w:spacing w:before="40" w:after="40" w:line="276" w:lineRule="auto"/>
        <w:ind w:hanging="450"/>
        <w:rPr>
          <w:rFonts w:ascii="Times New Roman" w:hAnsi="Times New Roman" w:cs="Times New Roman"/>
          <w:b/>
          <w:sz w:val="24"/>
          <w:szCs w:val="24"/>
        </w:rPr>
      </w:pPr>
      <w:r w:rsidRPr="007E211C">
        <w:rPr>
          <w:rFonts w:ascii="Times New Roman" w:hAnsi="Times New Roman" w:cs="Times New Roman"/>
          <w:b/>
          <w:sz w:val="24"/>
          <w:szCs w:val="24"/>
        </w:rPr>
        <w:t>Nghĩa vụ</w:t>
      </w:r>
    </w:p>
    <w:p w:rsidR="007A46B4" w:rsidRPr="007E211C" w:rsidRDefault="007A46B4" w:rsidP="007A46B4">
      <w:pPr>
        <w:pStyle w:val="ListParagraph"/>
        <w:numPr>
          <w:ilvl w:val="0"/>
          <w:numId w:val="12"/>
        </w:numPr>
        <w:spacing w:before="40" w:after="40" w:line="276" w:lineRule="auto"/>
        <w:ind w:left="1350" w:hanging="630"/>
        <w:jc w:val="both"/>
        <w:rPr>
          <w:rFonts w:ascii="Times New Roman" w:hAnsi="Times New Roman" w:cs="Times New Roman"/>
          <w:b/>
          <w:sz w:val="24"/>
          <w:szCs w:val="24"/>
        </w:rPr>
      </w:pPr>
      <w:r w:rsidRPr="007E211C">
        <w:rPr>
          <w:rFonts w:ascii="Times New Roman" w:hAnsi="Times New Roman" w:cs="Times New Roman"/>
          <w:sz w:val="24"/>
          <w:szCs w:val="24"/>
        </w:rPr>
        <w:t xml:space="preserve">Đảm bảo việc làm và thực hiện đầy đủ các nội dung đã cam kết trong Hợp đồng </w:t>
      </w:r>
      <w:r w:rsidRPr="007E211C">
        <w:rPr>
          <w:rFonts w:ascii="Times New Roman" w:hAnsi="Times New Roman" w:cs="Times New Roman"/>
          <w:sz w:val="24"/>
          <w:szCs w:val="24"/>
          <w:lang w:val="vi-VN"/>
        </w:rPr>
        <w:t>lao động</w:t>
      </w:r>
      <w:r w:rsidRPr="007E211C">
        <w:rPr>
          <w:rFonts w:ascii="Times New Roman" w:hAnsi="Times New Roman" w:cs="Times New Roman"/>
          <w:sz w:val="24"/>
          <w:szCs w:val="24"/>
        </w:rPr>
        <w:t>.</w:t>
      </w:r>
    </w:p>
    <w:p w:rsidR="007A46B4" w:rsidRPr="007E211C" w:rsidRDefault="007A46B4" w:rsidP="007A46B4">
      <w:pPr>
        <w:pStyle w:val="ListParagraph"/>
        <w:numPr>
          <w:ilvl w:val="0"/>
          <w:numId w:val="12"/>
        </w:numPr>
        <w:spacing w:before="40" w:after="40" w:line="276" w:lineRule="auto"/>
        <w:ind w:left="1350" w:hanging="630"/>
        <w:jc w:val="both"/>
        <w:rPr>
          <w:rFonts w:ascii="Times New Roman" w:hAnsi="Times New Roman" w:cs="Times New Roman"/>
          <w:b/>
          <w:sz w:val="24"/>
          <w:szCs w:val="24"/>
        </w:rPr>
      </w:pPr>
      <w:r w:rsidRPr="007E211C">
        <w:rPr>
          <w:rFonts w:ascii="Times New Roman" w:hAnsi="Times New Roman" w:cs="Times New Roman"/>
          <w:sz w:val="24"/>
          <w:szCs w:val="24"/>
        </w:rPr>
        <w:t xml:space="preserve">Thanh toán đầy đủ, đúng thời hạn các chế độ, quyền lợi cho Người lao động theo Hợp đồng </w:t>
      </w:r>
      <w:r w:rsidRPr="007E211C">
        <w:rPr>
          <w:rFonts w:ascii="Times New Roman" w:hAnsi="Times New Roman" w:cs="Times New Roman"/>
          <w:sz w:val="24"/>
          <w:szCs w:val="24"/>
          <w:lang w:val="vi-VN"/>
        </w:rPr>
        <w:t>lao động</w:t>
      </w:r>
      <w:r w:rsidRPr="007E211C">
        <w:rPr>
          <w:rFonts w:ascii="Times New Roman" w:hAnsi="Times New Roman" w:cs="Times New Roman"/>
          <w:sz w:val="24"/>
          <w:szCs w:val="24"/>
        </w:rPr>
        <w:t xml:space="preserve"> và Thỏa ước lao động tập thể.</w:t>
      </w:r>
    </w:p>
    <w:p w:rsidR="007A46B4" w:rsidRPr="007E211C" w:rsidRDefault="007A46B4" w:rsidP="007A46B4">
      <w:pPr>
        <w:pStyle w:val="ListParagraph"/>
        <w:numPr>
          <w:ilvl w:val="0"/>
          <w:numId w:val="11"/>
        </w:numPr>
        <w:spacing w:before="40" w:after="40" w:line="276" w:lineRule="auto"/>
        <w:ind w:hanging="450"/>
        <w:jc w:val="both"/>
        <w:rPr>
          <w:rFonts w:ascii="Times New Roman" w:hAnsi="Times New Roman" w:cs="Times New Roman"/>
          <w:b/>
          <w:sz w:val="24"/>
          <w:szCs w:val="24"/>
        </w:rPr>
      </w:pPr>
      <w:r w:rsidRPr="007E211C">
        <w:rPr>
          <w:rFonts w:ascii="Times New Roman" w:hAnsi="Times New Roman" w:cs="Times New Roman"/>
          <w:b/>
          <w:sz w:val="24"/>
          <w:szCs w:val="24"/>
        </w:rPr>
        <w:t>Quyền lợi</w:t>
      </w:r>
    </w:p>
    <w:p w:rsidR="007A46B4" w:rsidRPr="007E211C" w:rsidRDefault="007A46B4" w:rsidP="007A46B4">
      <w:pPr>
        <w:pStyle w:val="ListParagraph"/>
        <w:numPr>
          <w:ilvl w:val="0"/>
          <w:numId w:val="13"/>
        </w:numPr>
        <w:spacing w:before="40" w:after="40" w:line="276" w:lineRule="auto"/>
        <w:ind w:left="1350" w:hanging="630"/>
        <w:jc w:val="both"/>
        <w:rPr>
          <w:rFonts w:ascii="Times New Roman" w:hAnsi="Times New Roman" w:cs="Times New Roman"/>
          <w:b/>
          <w:sz w:val="24"/>
          <w:szCs w:val="24"/>
        </w:rPr>
      </w:pPr>
      <w:r w:rsidRPr="007E211C">
        <w:rPr>
          <w:rFonts w:ascii="Times New Roman" w:hAnsi="Times New Roman" w:cs="Times New Roman"/>
          <w:sz w:val="24"/>
          <w:szCs w:val="24"/>
        </w:rPr>
        <w:t xml:space="preserve">Điều hành người lao động hoàn thành công việc được giao (bố trí, điều chuyển, thay đổi công việc, tạm ngừng </w:t>
      </w:r>
      <w:proofErr w:type="gramStart"/>
      <w:r w:rsidRPr="007E211C">
        <w:rPr>
          <w:rFonts w:ascii="Times New Roman" w:hAnsi="Times New Roman" w:cs="Times New Roman"/>
          <w:sz w:val="24"/>
          <w:szCs w:val="24"/>
        </w:rPr>
        <w:t>việc,…</w:t>
      </w:r>
      <w:proofErr w:type="gramEnd"/>
      <w:r w:rsidRPr="007E211C">
        <w:rPr>
          <w:rFonts w:ascii="Times New Roman" w:hAnsi="Times New Roman" w:cs="Times New Roman"/>
          <w:sz w:val="24"/>
          <w:szCs w:val="24"/>
        </w:rPr>
        <w:t>) theo quy định hiện hành của Pháp luật và Công ty.</w:t>
      </w:r>
    </w:p>
    <w:p w:rsidR="007A46B4" w:rsidRPr="007E211C" w:rsidRDefault="007A46B4" w:rsidP="007A46B4">
      <w:pPr>
        <w:pStyle w:val="ListParagraph"/>
        <w:numPr>
          <w:ilvl w:val="0"/>
          <w:numId w:val="13"/>
        </w:numPr>
        <w:spacing w:before="40" w:after="40" w:line="276" w:lineRule="auto"/>
        <w:ind w:left="1350" w:hanging="630"/>
        <w:jc w:val="both"/>
        <w:rPr>
          <w:rFonts w:ascii="Times New Roman" w:hAnsi="Times New Roman" w:cs="Times New Roman"/>
          <w:b/>
          <w:sz w:val="24"/>
          <w:szCs w:val="24"/>
        </w:rPr>
      </w:pPr>
      <w:r w:rsidRPr="007E211C">
        <w:rPr>
          <w:rFonts w:ascii="Times New Roman" w:hAnsi="Times New Roman" w:cs="Times New Roman"/>
          <w:sz w:val="24"/>
          <w:szCs w:val="24"/>
        </w:rPr>
        <w:t>Tạm hoãn, chấm dứt hợp đồng lao động; kỷ luật người lao động theo quy định của Thỏa ước lao động tập thể, Nội quy lao động của Công ty và theo các quy định hiện hành của Pháp luật.</w:t>
      </w:r>
    </w:p>
    <w:p w:rsidR="007A46B4" w:rsidRPr="007E211C" w:rsidRDefault="007A46B4" w:rsidP="007A46B4">
      <w:pPr>
        <w:spacing w:before="40" w:after="40" w:line="276" w:lineRule="auto"/>
        <w:rPr>
          <w:rFonts w:ascii="Times New Roman" w:hAnsi="Times New Roman" w:cs="Times New Roman"/>
          <w:b/>
          <w:sz w:val="24"/>
          <w:szCs w:val="24"/>
        </w:rPr>
      </w:pPr>
      <w:r w:rsidRPr="007E211C">
        <w:rPr>
          <w:rFonts w:ascii="Times New Roman" w:hAnsi="Times New Roman" w:cs="Times New Roman"/>
          <w:b/>
          <w:sz w:val="24"/>
          <w:szCs w:val="24"/>
        </w:rPr>
        <w:t>Điều 5. Điều khoản chung</w:t>
      </w:r>
    </w:p>
    <w:p w:rsidR="007A46B4" w:rsidRPr="007E211C" w:rsidRDefault="007A46B4" w:rsidP="007A46B4">
      <w:pPr>
        <w:pStyle w:val="ListParagraph"/>
        <w:numPr>
          <w:ilvl w:val="0"/>
          <w:numId w:val="14"/>
        </w:numPr>
        <w:spacing w:before="40" w:after="40" w:line="276" w:lineRule="auto"/>
        <w:ind w:hanging="450"/>
        <w:jc w:val="both"/>
        <w:rPr>
          <w:rFonts w:ascii="Times New Roman" w:hAnsi="Times New Roman" w:cs="Times New Roman"/>
          <w:b/>
          <w:sz w:val="24"/>
          <w:szCs w:val="24"/>
        </w:rPr>
      </w:pPr>
      <w:r w:rsidRPr="007E211C">
        <w:rPr>
          <w:rFonts w:ascii="Times New Roman" w:hAnsi="Times New Roman" w:cs="Times New Roman"/>
          <w:sz w:val="24"/>
          <w:szCs w:val="24"/>
        </w:rPr>
        <w:t>Chấm dứt Hợp đồng lao động: Được tuân thủ theo đúng quy định về thời hạn báo trước, các nghĩa vụ mỗi bên phải thực hiện theo đúng quy định hiện hành của Pháp luật, Thỏa ước lao động tập thể và Nội quy lao động của Công ty.</w:t>
      </w:r>
    </w:p>
    <w:p w:rsidR="007A46B4" w:rsidRPr="007E211C" w:rsidRDefault="007A46B4" w:rsidP="007A46B4">
      <w:pPr>
        <w:pStyle w:val="ListParagraph"/>
        <w:numPr>
          <w:ilvl w:val="0"/>
          <w:numId w:val="14"/>
        </w:numPr>
        <w:spacing w:before="40" w:after="40" w:line="276" w:lineRule="auto"/>
        <w:ind w:hanging="450"/>
        <w:jc w:val="both"/>
        <w:rPr>
          <w:rFonts w:ascii="Times New Roman" w:hAnsi="Times New Roman" w:cs="Times New Roman"/>
          <w:b/>
          <w:sz w:val="24"/>
          <w:szCs w:val="24"/>
        </w:rPr>
      </w:pPr>
      <w:r w:rsidRPr="007E211C">
        <w:rPr>
          <w:rFonts w:ascii="Times New Roman" w:hAnsi="Times New Roman" w:cs="Times New Roman"/>
          <w:sz w:val="24"/>
          <w:szCs w:val="24"/>
          <w:lang w:val="vi-VN"/>
        </w:rPr>
        <w:lastRenderedPageBreak/>
        <w:t>Sửa đổi bổ sung hợp đồng lao động:</w:t>
      </w:r>
    </w:p>
    <w:p w:rsidR="007A46B4" w:rsidRPr="007E211C" w:rsidRDefault="007A46B4" w:rsidP="007A46B4">
      <w:pPr>
        <w:pStyle w:val="ListParagraph"/>
        <w:numPr>
          <w:ilvl w:val="0"/>
          <w:numId w:val="15"/>
        </w:numPr>
        <w:spacing w:before="40" w:after="40" w:line="276" w:lineRule="auto"/>
        <w:ind w:left="1350" w:hanging="630"/>
        <w:jc w:val="both"/>
        <w:rPr>
          <w:rFonts w:ascii="Times New Roman" w:hAnsi="Times New Roman" w:cs="Times New Roman"/>
          <w:b/>
          <w:sz w:val="24"/>
          <w:szCs w:val="24"/>
        </w:rPr>
      </w:pPr>
      <w:r w:rsidRPr="007E211C">
        <w:rPr>
          <w:rFonts w:ascii="Times New Roman" w:hAnsi="Times New Roman" w:cs="Times New Roman"/>
          <w:sz w:val="24"/>
          <w:szCs w:val="24"/>
          <w:lang w:val="vi-VN"/>
        </w:rPr>
        <w:t xml:space="preserve">Trong </w:t>
      </w:r>
      <w:r w:rsidRPr="007E211C">
        <w:rPr>
          <w:rFonts w:ascii="Times New Roman" w:hAnsi="Times New Roman" w:cs="Times New Roman"/>
          <w:sz w:val="24"/>
          <w:szCs w:val="24"/>
        </w:rPr>
        <w:t>quá trình thực hiện hợp đồng, nếu bên nào có yêu cầu sửa đổi, bổ sung nội dung của hợp đồng thì phải báo cho bên kia trước ít nhất 03 ngày làm việc về những nội dung cần bổ sung, sửa đổi.</w:t>
      </w:r>
    </w:p>
    <w:p w:rsidR="007A46B4" w:rsidRPr="007E211C" w:rsidRDefault="007A46B4" w:rsidP="007A46B4">
      <w:pPr>
        <w:pStyle w:val="ListParagraph"/>
        <w:numPr>
          <w:ilvl w:val="0"/>
          <w:numId w:val="15"/>
        </w:numPr>
        <w:spacing w:before="40" w:after="40" w:line="276" w:lineRule="auto"/>
        <w:ind w:left="1350" w:hanging="630"/>
        <w:jc w:val="both"/>
        <w:rPr>
          <w:rFonts w:ascii="Times New Roman" w:hAnsi="Times New Roman" w:cs="Times New Roman"/>
          <w:b/>
          <w:sz w:val="24"/>
          <w:szCs w:val="24"/>
        </w:rPr>
      </w:pPr>
      <w:r w:rsidRPr="007E211C">
        <w:rPr>
          <w:rFonts w:ascii="Times New Roman" w:hAnsi="Times New Roman" w:cs="Times New Roman"/>
          <w:sz w:val="24"/>
          <w:szCs w:val="24"/>
          <w:lang w:val="vi-VN"/>
        </w:rPr>
        <w:t xml:space="preserve">Trường </w:t>
      </w:r>
      <w:r w:rsidRPr="007E211C">
        <w:rPr>
          <w:rFonts w:ascii="Times New Roman" w:hAnsi="Times New Roman" w:cs="Times New Roman"/>
          <w:sz w:val="24"/>
          <w:szCs w:val="24"/>
        </w:rPr>
        <w:t>hợp hai bên thỏa thuận được thì việc bổ sung, sửa đổi hợp đồng lao động được tiến hành bằng việc ký kết phụ lục hợp đồng lao động và bản phụ lục hợp đồng sẽ tạo thành một bộ phận không thể tách rời của bản hợp đồng lao động này.</w:t>
      </w:r>
    </w:p>
    <w:p w:rsidR="007A46B4" w:rsidRPr="007E211C" w:rsidRDefault="007A46B4" w:rsidP="007A46B4">
      <w:pPr>
        <w:pStyle w:val="ListParagraph"/>
        <w:numPr>
          <w:ilvl w:val="0"/>
          <w:numId w:val="14"/>
        </w:numPr>
        <w:spacing w:before="40" w:after="40" w:line="276" w:lineRule="auto"/>
        <w:ind w:hanging="450"/>
        <w:jc w:val="both"/>
        <w:rPr>
          <w:rFonts w:ascii="Times New Roman" w:hAnsi="Times New Roman" w:cs="Times New Roman"/>
          <w:b/>
          <w:sz w:val="24"/>
          <w:szCs w:val="24"/>
        </w:rPr>
      </w:pPr>
      <w:r w:rsidRPr="007E211C">
        <w:rPr>
          <w:rFonts w:ascii="Times New Roman" w:hAnsi="Times New Roman" w:cs="Times New Roman"/>
          <w:sz w:val="24"/>
          <w:szCs w:val="24"/>
          <w:lang w:val="vi-VN"/>
        </w:rPr>
        <w:t xml:space="preserve">Các </w:t>
      </w:r>
      <w:r w:rsidRPr="007E211C">
        <w:rPr>
          <w:rFonts w:ascii="Times New Roman" w:hAnsi="Times New Roman" w:cs="Times New Roman"/>
          <w:sz w:val="24"/>
          <w:szCs w:val="24"/>
        </w:rPr>
        <w:t>điều kiện và điều khoản khác không quy định trong hợp đồng lao động này được áp dụng theo Thỏa ước lao động tập thể và các quy định hiện hành của Pháp luật và Công ty.</w:t>
      </w:r>
    </w:p>
    <w:p w:rsidR="007A46B4" w:rsidRPr="007E211C" w:rsidRDefault="007A46B4" w:rsidP="007A46B4">
      <w:pPr>
        <w:spacing w:before="40" w:after="40" w:line="276" w:lineRule="auto"/>
        <w:ind w:left="270"/>
        <w:jc w:val="both"/>
        <w:rPr>
          <w:rFonts w:ascii="Times New Roman" w:hAnsi="Times New Roman" w:cs="Times New Roman"/>
          <w:sz w:val="24"/>
          <w:szCs w:val="24"/>
        </w:rPr>
      </w:pPr>
      <w:r w:rsidRPr="007E211C">
        <w:rPr>
          <w:rFonts w:ascii="Times New Roman" w:hAnsi="Times New Roman" w:cs="Times New Roman"/>
          <w:sz w:val="24"/>
          <w:szCs w:val="24"/>
        </w:rPr>
        <w:t xml:space="preserve">Hợp đồng </w:t>
      </w:r>
      <w:r w:rsidRPr="007E211C">
        <w:rPr>
          <w:rFonts w:ascii="Times New Roman" w:hAnsi="Times New Roman" w:cs="Times New Roman"/>
          <w:sz w:val="24"/>
          <w:szCs w:val="24"/>
          <w:lang w:val="vi-VN"/>
        </w:rPr>
        <w:t>lao động</w:t>
      </w:r>
      <w:r w:rsidRPr="007E211C">
        <w:rPr>
          <w:rFonts w:ascii="Times New Roman" w:hAnsi="Times New Roman" w:cs="Times New Roman"/>
          <w:sz w:val="24"/>
          <w:szCs w:val="24"/>
        </w:rPr>
        <w:t xml:space="preserve"> này được làm thành 02 bản có giá trị ngang nhau, mỗi bên giữ 01 bản và có hiệu lực kể từ ngày ………./………../………..</w:t>
      </w:r>
    </w:p>
    <w:p w:rsidR="007A46B4" w:rsidRPr="007E211C" w:rsidRDefault="007A46B4" w:rsidP="007A46B4">
      <w:pPr>
        <w:spacing w:line="276" w:lineRule="auto"/>
        <w:ind w:left="270"/>
        <w:jc w:val="both"/>
        <w:rPr>
          <w:rFonts w:ascii="Times New Roman" w:hAnsi="Times New Roman" w:cs="Times New Roman"/>
          <w:sz w:val="24"/>
          <w:szCs w:val="24"/>
        </w:rPr>
      </w:pPr>
    </w:p>
    <w:p w:rsidR="007A46B4" w:rsidRPr="007E211C" w:rsidRDefault="007A46B4" w:rsidP="007A46B4">
      <w:pPr>
        <w:spacing w:line="276" w:lineRule="auto"/>
        <w:ind w:left="270"/>
        <w:jc w:val="both"/>
        <w:rPr>
          <w:rFonts w:ascii="Times New Roman" w:hAnsi="Times New Roman" w:cs="Times New Roman"/>
          <w:sz w:val="24"/>
          <w:szCs w:val="24"/>
        </w:rPr>
      </w:pP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79"/>
        <w:gridCol w:w="1121"/>
        <w:gridCol w:w="3809"/>
      </w:tblGrid>
      <w:tr w:rsidR="007A46B4" w:rsidRPr="007E211C" w:rsidTr="000071B0">
        <w:tc>
          <w:tcPr>
            <w:tcW w:w="2970" w:type="dxa"/>
          </w:tcPr>
          <w:p w:rsidR="007A46B4" w:rsidRPr="007E211C" w:rsidRDefault="007A46B4" w:rsidP="000071B0">
            <w:pPr>
              <w:jc w:val="center"/>
              <w:rPr>
                <w:rFonts w:cs="Times New Roman"/>
                <w:b/>
                <w:sz w:val="24"/>
                <w:szCs w:val="24"/>
              </w:rPr>
            </w:pPr>
            <w:r w:rsidRPr="007E211C">
              <w:rPr>
                <w:rFonts w:cs="Times New Roman"/>
                <w:b/>
                <w:sz w:val="24"/>
                <w:szCs w:val="24"/>
              </w:rPr>
              <w:t>NGƯỜI LAO ĐỘNG</w:t>
            </w:r>
          </w:p>
        </w:tc>
        <w:tc>
          <w:tcPr>
            <w:tcW w:w="679" w:type="dxa"/>
          </w:tcPr>
          <w:p w:rsidR="007A46B4" w:rsidRPr="007E211C" w:rsidRDefault="007A46B4" w:rsidP="000071B0">
            <w:pPr>
              <w:jc w:val="center"/>
              <w:rPr>
                <w:rFonts w:cs="Times New Roman"/>
                <w:b/>
                <w:sz w:val="24"/>
                <w:szCs w:val="24"/>
              </w:rPr>
            </w:pPr>
          </w:p>
        </w:tc>
        <w:tc>
          <w:tcPr>
            <w:tcW w:w="1121" w:type="dxa"/>
          </w:tcPr>
          <w:p w:rsidR="007A46B4" w:rsidRPr="007E211C" w:rsidRDefault="007A46B4" w:rsidP="000071B0">
            <w:pPr>
              <w:jc w:val="center"/>
              <w:rPr>
                <w:rFonts w:cs="Times New Roman"/>
                <w:b/>
                <w:sz w:val="24"/>
                <w:szCs w:val="24"/>
              </w:rPr>
            </w:pPr>
          </w:p>
        </w:tc>
        <w:tc>
          <w:tcPr>
            <w:tcW w:w="3809" w:type="dxa"/>
          </w:tcPr>
          <w:p w:rsidR="007A46B4" w:rsidRPr="007E211C" w:rsidRDefault="007A46B4" w:rsidP="000071B0">
            <w:pPr>
              <w:jc w:val="center"/>
              <w:rPr>
                <w:rFonts w:cs="Times New Roman"/>
                <w:b/>
                <w:sz w:val="24"/>
                <w:szCs w:val="24"/>
              </w:rPr>
            </w:pPr>
            <w:r w:rsidRPr="007E211C">
              <w:rPr>
                <w:rFonts w:cs="Times New Roman"/>
                <w:b/>
                <w:sz w:val="24"/>
                <w:szCs w:val="24"/>
              </w:rPr>
              <w:t>CÔNG TY CỔ PHẦN THÉP VIỆT NHẬT</w:t>
            </w:r>
          </w:p>
        </w:tc>
      </w:tr>
      <w:tr w:rsidR="007A46B4" w:rsidRPr="007E211C" w:rsidTr="000071B0">
        <w:tc>
          <w:tcPr>
            <w:tcW w:w="2970" w:type="dxa"/>
          </w:tcPr>
          <w:p w:rsidR="007A46B4" w:rsidRPr="007E211C" w:rsidRDefault="007A46B4" w:rsidP="000071B0">
            <w:pPr>
              <w:jc w:val="center"/>
              <w:rPr>
                <w:rFonts w:cs="Times New Roman"/>
                <w:i/>
                <w:sz w:val="24"/>
                <w:szCs w:val="24"/>
              </w:rPr>
            </w:pPr>
            <w:r w:rsidRPr="007E211C">
              <w:rPr>
                <w:rFonts w:cs="Times New Roman"/>
                <w:i/>
                <w:sz w:val="24"/>
                <w:szCs w:val="24"/>
              </w:rPr>
              <w:t>(Ký, ghi rõ họ tên)</w:t>
            </w:r>
          </w:p>
        </w:tc>
        <w:tc>
          <w:tcPr>
            <w:tcW w:w="679" w:type="dxa"/>
          </w:tcPr>
          <w:p w:rsidR="007A46B4" w:rsidRPr="007E211C" w:rsidRDefault="007A46B4" w:rsidP="000071B0">
            <w:pPr>
              <w:jc w:val="center"/>
              <w:rPr>
                <w:rFonts w:cs="Times New Roman"/>
                <w:i/>
                <w:sz w:val="24"/>
                <w:szCs w:val="24"/>
              </w:rPr>
            </w:pPr>
          </w:p>
        </w:tc>
        <w:tc>
          <w:tcPr>
            <w:tcW w:w="1121" w:type="dxa"/>
          </w:tcPr>
          <w:p w:rsidR="007A46B4" w:rsidRPr="007E211C" w:rsidRDefault="007A46B4" w:rsidP="000071B0">
            <w:pPr>
              <w:jc w:val="center"/>
              <w:rPr>
                <w:rFonts w:cs="Times New Roman"/>
                <w:i/>
                <w:sz w:val="24"/>
                <w:szCs w:val="24"/>
              </w:rPr>
            </w:pPr>
          </w:p>
        </w:tc>
        <w:tc>
          <w:tcPr>
            <w:tcW w:w="3809" w:type="dxa"/>
          </w:tcPr>
          <w:p w:rsidR="007A46B4" w:rsidRPr="007E211C" w:rsidRDefault="007A46B4" w:rsidP="000071B0">
            <w:pPr>
              <w:jc w:val="center"/>
              <w:rPr>
                <w:rFonts w:cs="Times New Roman"/>
                <w:i/>
                <w:sz w:val="24"/>
                <w:szCs w:val="24"/>
              </w:rPr>
            </w:pPr>
            <w:r w:rsidRPr="007E211C">
              <w:rPr>
                <w:rFonts w:cs="Times New Roman"/>
                <w:i/>
                <w:sz w:val="24"/>
                <w:szCs w:val="24"/>
              </w:rPr>
              <w:t>(Ký, ghi rõ họ tên)</w:t>
            </w:r>
          </w:p>
        </w:tc>
      </w:tr>
    </w:tbl>
    <w:p w:rsidR="007A46B4" w:rsidRPr="007E211C" w:rsidRDefault="007A46B4" w:rsidP="007A46B4">
      <w:pPr>
        <w:rPr>
          <w:rFonts w:ascii="Times New Roman" w:hAnsi="Times New Roman" w:cs="Times New Roman"/>
          <w:sz w:val="24"/>
          <w:szCs w:val="24"/>
        </w:rPr>
      </w:pPr>
    </w:p>
    <w:p w:rsidR="007A46B4" w:rsidRDefault="007A46B4" w:rsidP="007A46B4">
      <w:pPr>
        <w:rPr>
          <w:rFonts w:ascii="Times New Roman" w:hAnsi="Times New Roman" w:cs="Times New Roman"/>
          <w:sz w:val="24"/>
          <w:szCs w:val="24"/>
        </w:rPr>
      </w:pPr>
    </w:p>
    <w:p w:rsidR="007A46B4" w:rsidRDefault="007A46B4" w:rsidP="007A46B4">
      <w:pPr>
        <w:tabs>
          <w:tab w:val="left" w:pos="5122"/>
        </w:tabs>
        <w:rPr>
          <w:rFonts w:ascii="Times New Roman" w:hAnsi="Times New Roman" w:cs="Times New Roman"/>
          <w:sz w:val="24"/>
          <w:szCs w:val="24"/>
        </w:rPr>
      </w:pPr>
      <w:r>
        <w:rPr>
          <w:rFonts w:ascii="Times New Roman" w:hAnsi="Times New Roman" w:cs="Times New Roman"/>
          <w:sz w:val="24"/>
          <w:szCs w:val="24"/>
        </w:rPr>
        <w:tab/>
      </w:r>
    </w:p>
    <w:p w:rsidR="007A46B4" w:rsidRDefault="007A46B4" w:rsidP="007A46B4">
      <w:pPr>
        <w:rPr>
          <w:rFonts w:ascii="Times New Roman" w:hAnsi="Times New Roman" w:cs="Times New Roman"/>
          <w:sz w:val="24"/>
          <w:szCs w:val="24"/>
        </w:rPr>
      </w:pPr>
    </w:p>
    <w:p w:rsidR="007A46B4" w:rsidRDefault="007A46B4" w:rsidP="007A46B4">
      <w:pPr>
        <w:rPr>
          <w:rFonts w:ascii="Times New Roman" w:hAnsi="Times New Roman" w:cs="Times New Roman"/>
          <w:sz w:val="24"/>
          <w:szCs w:val="24"/>
        </w:rPr>
      </w:pPr>
    </w:p>
    <w:p w:rsidR="007A46B4" w:rsidRDefault="007A46B4" w:rsidP="007A46B4">
      <w:pPr>
        <w:rPr>
          <w:rFonts w:ascii="Times New Roman" w:hAnsi="Times New Roman" w:cs="Times New Roman"/>
          <w:sz w:val="24"/>
          <w:szCs w:val="24"/>
        </w:rPr>
      </w:pPr>
    </w:p>
    <w:p w:rsidR="007A46B4" w:rsidRDefault="007A46B4" w:rsidP="007A46B4">
      <w:pPr>
        <w:rPr>
          <w:rFonts w:ascii="Times New Roman" w:hAnsi="Times New Roman" w:cs="Times New Roman"/>
          <w:sz w:val="24"/>
          <w:szCs w:val="24"/>
        </w:rPr>
      </w:pPr>
    </w:p>
    <w:p w:rsidR="007A46B4" w:rsidRDefault="007A46B4" w:rsidP="007A46B4">
      <w:pPr>
        <w:rPr>
          <w:rFonts w:ascii="Times New Roman" w:hAnsi="Times New Roman" w:cs="Times New Roman"/>
          <w:sz w:val="24"/>
          <w:szCs w:val="24"/>
        </w:rPr>
      </w:pPr>
    </w:p>
    <w:p w:rsidR="007A46B4" w:rsidRPr="007E211C" w:rsidRDefault="007A46B4" w:rsidP="007A46B4">
      <w:pPr>
        <w:rPr>
          <w:rFonts w:ascii="Times New Roman" w:hAnsi="Times New Roman" w:cs="Times New Roman"/>
          <w:sz w:val="24"/>
          <w:szCs w:val="24"/>
        </w:rPr>
      </w:pPr>
    </w:p>
    <w:p w:rsidR="003E7465" w:rsidRPr="007A46B4" w:rsidRDefault="003E7465" w:rsidP="007A46B4"/>
    <w:sectPr w:rsidR="003E7465" w:rsidRPr="007A46B4" w:rsidSect="006D320F">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701" w:header="346" w:footer="5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CDD" w:rsidRDefault="00AE1CDD" w:rsidP="005F3669">
      <w:pPr>
        <w:spacing w:after="0" w:line="240" w:lineRule="auto"/>
      </w:pPr>
      <w:r>
        <w:separator/>
      </w:r>
    </w:p>
  </w:endnote>
  <w:endnote w:type="continuationSeparator" w:id="0">
    <w:p w:rsidR="00AE1CDD" w:rsidRDefault="00AE1CDD" w:rsidP="005F3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12E" w:rsidRDefault="0053212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CBF" w:rsidRPr="004F3CBF" w:rsidRDefault="004F3CBF" w:rsidP="004F3CBF">
    <w:pPr>
      <w:pStyle w:val="Footer"/>
      <w:jc w:val="right"/>
    </w:pPr>
    <w:r w:rsidRPr="004F3CBF">
      <w:rPr>
        <w:rFonts w:ascii="Times New Roman" w:hAnsi="Times New Roman" w:cs="Times New Roman"/>
        <w:sz w:val="20"/>
        <w:szCs w:val="20"/>
      </w:rPr>
      <w:t xml:space="preserve">Công ty Cổ phần </w:t>
    </w:r>
    <w:r w:rsidR="009D5663">
      <w:rPr>
        <w:rFonts w:ascii="Times New Roman" w:hAnsi="Times New Roman" w:cs="Times New Roman"/>
        <w:sz w:val="20"/>
        <w:szCs w:val="20"/>
      </w:rPr>
      <w:t xml:space="preserve">Luyện </w:t>
    </w:r>
    <w:r w:rsidRPr="004F3CBF">
      <w:rPr>
        <w:rFonts w:ascii="Times New Roman" w:hAnsi="Times New Roman" w:cs="Times New Roman"/>
        <w:sz w:val="20"/>
        <w:szCs w:val="20"/>
      </w:rPr>
      <w:t xml:space="preserve">thép </w:t>
    </w:r>
    <w:r w:rsidR="009D5663">
      <w:rPr>
        <w:rFonts w:ascii="Times New Roman" w:hAnsi="Times New Roman" w:cs="Times New Roman"/>
        <w:sz w:val="20"/>
        <w:szCs w:val="20"/>
      </w:rPr>
      <w:t xml:space="preserve">cao cấp </w:t>
    </w:r>
    <w:r w:rsidRPr="004F3CBF">
      <w:rPr>
        <w:rFonts w:ascii="Times New Roman" w:hAnsi="Times New Roman" w:cs="Times New Roman"/>
        <w:sz w:val="20"/>
        <w:szCs w:val="20"/>
      </w:rPr>
      <w:t>Việt Nhật</w:t>
    </w:r>
    <w:r>
      <w:rPr>
        <w:rFonts w:ascii="Times New Roman" w:hAnsi="Times New Roman" w:cs="Times New Roman"/>
        <w:sz w:val="24"/>
        <w:szCs w:val="24"/>
      </w:rPr>
      <w:tab/>
    </w:r>
    <w:r>
      <w:rPr>
        <w:rFonts w:ascii="Times New Roman" w:hAnsi="Times New Roman" w:cs="Times New Roman"/>
        <w:sz w:val="24"/>
        <w:szCs w:val="24"/>
      </w:rPr>
      <w:tab/>
    </w:r>
    <w:sdt>
      <w:sdtPr>
        <w:id w:val="2042009161"/>
        <w:docPartObj>
          <w:docPartGallery w:val="Page Numbers (Bottom of Page)"/>
          <w:docPartUnique/>
        </w:docPartObj>
      </w:sdtPr>
      <w:sdtEndPr>
        <w:rPr>
          <w:rFonts w:ascii="Times New Roman" w:hAnsi="Times New Roman" w:cs="Times New Roman"/>
          <w:sz w:val="24"/>
          <w:szCs w:val="24"/>
        </w:rPr>
      </w:sdtEndPr>
      <w:sdtContent>
        <w:sdt>
          <w:sdtPr>
            <w:id w:val="-1769616900"/>
            <w:docPartObj>
              <w:docPartGallery w:val="Page Numbers (Top of Page)"/>
              <w:docPartUnique/>
            </w:docPartObj>
          </w:sdtPr>
          <w:sdtEndPr>
            <w:rPr>
              <w:rFonts w:ascii="Times New Roman" w:hAnsi="Times New Roman" w:cs="Times New Roman"/>
              <w:sz w:val="24"/>
              <w:szCs w:val="24"/>
            </w:rPr>
          </w:sdtEndPr>
          <w:sdtContent>
            <w:r w:rsidRPr="004F3CBF">
              <w:rPr>
                <w:rFonts w:ascii="Times New Roman" w:hAnsi="Times New Roman" w:cs="Times New Roman"/>
                <w:sz w:val="24"/>
                <w:szCs w:val="24"/>
              </w:rPr>
              <w:t xml:space="preserve">Trang: </w:t>
            </w:r>
            <w:r w:rsidRPr="004F3CBF">
              <w:rPr>
                <w:rFonts w:ascii="Times New Roman" w:hAnsi="Times New Roman" w:cs="Times New Roman"/>
                <w:bCs/>
                <w:sz w:val="24"/>
                <w:szCs w:val="24"/>
              </w:rPr>
              <w:fldChar w:fldCharType="begin"/>
            </w:r>
            <w:r w:rsidRPr="004F3CBF">
              <w:rPr>
                <w:rFonts w:ascii="Times New Roman" w:hAnsi="Times New Roman" w:cs="Times New Roman"/>
                <w:bCs/>
                <w:sz w:val="24"/>
                <w:szCs w:val="24"/>
              </w:rPr>
              <w:instrText xml:space="preserve"> PAGE </w:instrText>
            </w:r>
            <w:r w:rsidRPr="004F3CBF">
              <w:rPr>
                <w:rFonts w:ascii="Times New Roman" w:hAnsi="Times New Roman" w:cs="Times New Roman"/>
                <w:bCs/>
                <w:sz w:val="24"/>
                <w:szCs w:val="24"/>
              </w:rPr>
              <w:fldChar w:fldCharType="separate"/>
            </w:r>
            <w:r w:rsidR="0053212E">
              <w:rPr>
                <w:rFonts w:ascii="Times New Roman" w:hAnsi="Times New Roman" w:cs="Times New Roman"/>
                <w:bCs/>
                <w:noProof/>
                <w:sz w:val="24"/>
                <w:szCs w:val="24"/>
              </w:rPr>
              <w:t>1</w:t>
            </w:r>
            <w:r w:rsidRPr="004F3CBF">
              <w:rPr>
                <w:rFonts w:ascii="Times New Roman" w:hAnsi="Times New Roman" w:cs="Times New Roman"/>
                <w:bCs/>
                <w:sz w:val="24"/>
                <w:szCs w:val="24"/>
              </w:rPr>
              <w:fldChar w:fldCharType="end"/>
            </w:r>
            <w:r>
              <w:rPr>
                <w:rFonts w:ascii="Times New Roman" w:hAnsi="Times New Roman" w:cs="Times New Roman"/>
                <w:sz w:val="24"/>
                <w:szCs w:val="24"/>
              </w:rPr>
              <w:t xml:space="preserve"> /</w:t>
            </w:r>
            <w:r w:rsidRPr="004F3CBF">
              <w:rPr>
                <w:rFonts w:ascii="Times New Roman" w:hAnsi="Times New Roman" w:cs="Times New Roman"/>
                <w:sz w:val="24"/>
                <w:szCs w:val="24"/>
              </w:rPr>
              <w:t xml:space="preserve"> </w:t>
            </w:r>
            <w:r w:rsidRPr="004F3CBF">
              <w:rPr>
                <w:rFonts w:ascii="Times New Roman" w:hAnsi="Times New Roman" w:cs="Times New Roman"/>
                <w:bCs/>
                <w:sz w:val="24"/>
                <w:szCs w:val="24"/>
              </w:rPr>
              <w:fldChar w:fldCharType="begin"/>
            </w:r>
            <w:r w:rsidRPr="004F3CBF">
              <w:rPr>
                <w:rFonts w:ascii="Times New Roman" w:hAnsi="Times New Roman" w:cs="Times New Roman"/>
                <w:bCs/>
                <w:sz w:val="24"/>
                <w:szCs w:val="24"/>
              </w:rPr>
              <w:instrText xml:space="preserve"> NUMPAGES  </w:instrText>
            </w:r>
            <w:r w:rsidRPr="004F3CBF">
              <w:rPr>
                <w:rFonts w:ascii="Times New Roman" w:hAnsi="Times New Roman" w:cs="Times New Roman"/>
                <w:bCs/>
                <w:sz w:val="24"/>
                <w:szCs w:val="24"/>
              </w:rPr>
              <w:fldChar w:fldCharType="separate"/>
            </w:r>
            <w:r w:rsidR="0053212E">
              <w:rPr>
                <w:rFonts w:ascii="Times New Roman" w:hAnsi="Times New Roman" w:cs="Times New Roman"/>
                <w:bCs/>
                <w:noProof/>
                <w:sz w:val="24"/>
                <w:szCs w:val="24"/>
              </w:rPr>
              <w:t>4</w:t>
            </w:r>
            <w:r w:rsidRPr="004F3CBF">
              <w:rPr>
                <w:rFonts w:ascii="Times New Roman" w:hAnsi="Times New Roman" w:cs="Times New Roman"/>
                <w:bCs/>
                <w:sz w:val="24"/>
                <w:szCs w:val="24"/>
              </w:rPr>
              <w:fldChar w:fldCharType="end"/>
            </w:r>
          </w:sdtContent>
        </w:sdt>
      </w:sdtContent>
    </w:sdt>
  </w:p>
  <w:p w:rsidR="006B68B0" w:rsidRPr="006B68B0" w:rsidRDefault="004F3CBF" w:rsidP="004F3CBF">
    <w:pPr>
      <w:pStyle w:val="Footer"/>
      <w:rPr>
        <w:rFonts w:ascii="Times New Roman" w:hAnsi="Times New Roman" w:cs="Times New Roman"/>
        <w:i/>
        <w:sz w:val="20"/>
        <w:szCs w:val="20"/>
      </w:rPr>
    </w:pPr>
    <w:r w:rsidRPr="006B68B0">
      <w:rPr>
        <w:rFonts w:ascii="Times New Roman" w:hAnsi="Times New Roman" w:cs="Times New Roman"/>
        <w:i/>
        <w:sz w:val="20"/>
        <w:szCs w:val="20"/>
      </w:rPr>
      <w:t>Rv: 03/12/2015</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12E" w:rsidRDefault="005321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CDD" w:rsidRDefault="00AE1CDD" w:rsidP="005F3669">
      <w:pPr>
        <w:spacing w:after="0" w:line="240" w:lineRule="auto"/>
      </w:pPr>
      <w:r>
        <w:separator/>
      </w:r>
    </w:p>
  </w:footnote>
  <w:footnote w:type="continuationSeparator" w:id="0">
    <w:p w:rsidR="00AE1CDD" w:rsidRDefault="00AE1CDD" w:rsidP="005F3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12E" w:rsidRDefault="0053212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09"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562"/>
    </w:tblGrid>
    <w:tr w:rsidR="005F3669" w:rsidRPr="00226576" w:rsidTr="007A46B4">
      <w:trPr>
        <w:trHeight w:val="761"/>
      </w:trPr>
      <w:tc>
        <w:tcPr>
          <w:tcW w:w="4647" w:type="dxa"/>
        </w:tcPr>
        <w:p w:rsidR="005F3669" w:rsidRPr="000B1655" w:rsidRDefault="0053212E" w:rsidP="005F3669">
          <w:pPr>
            <w:pStyle w:val="Header"/>
            <w:rPr>
              <w:sz w:val="24"/>
              <w:szCs w:val="24"/>
              <w:lang w:val="en-US"/>
            </w:rPr>
          </w:pPr>
          <w:bookmarkStart w:id="0" w:name="_GoBack"/>
          <w:r>
            <w:rPr>
              <w:noProof/>
              <w:sz w:val="24"/>
              <w:szCs w:val="24"/>
              <w:lang w:val="en-US"/>
            </w:rPr>
            <w:drawing>
              <wp:inline distT="0" distB="0" distL="0" distR="0" wp14:anchorId="4B39FE89" wp14:editId="0AE6A13E">
                <wp:extent cx="788405" cy="402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JS GROU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8405" cy="402336"/>
                        </a:xfrm>
                        <a:prstGeom prst="rect">
                          <a:avLst/>
                        </a:prstGeom>
                      </pic:spPr>
                    </pic:pic>
                  </a:graphicData>
                </a:graphic>
              </wp:inline>
            </w:drawing>
          </w:r>
          <w:bookmarkEnd w:id="0"/>
        </w:p>
      </w:tc>
      <w:tc>
        <w:tcPr>
          <w:tcW w:w="4562" w:type="dxa"/>
          <w:vAlign w:val="bottom"/>
        </w:tcPr>
        <w:p w:rsidR="005F3669" w:rsidRPr="00226576" w:rsidRDefault="003E7465" w:rsidP="005F3669">
          <w:pPr>
            <w:pStyle w:val="Header"/>
            <w:jc w:val="right"/>
            <w:rPr>
              <w:sz w:val="20"/>
              <w:szCs w:val="20"/>
            </w:rPr>
          </w:pPr>
          <w:r>
            <w:rPr>
              <w:color w:val="808080" w:themeColor="background1" w:themeShade="80"/>
              <w:sz w:val="20"/>
              <w:szCs w:val="20"/>
              <w:lang w:val="en-US"/>
            </w:rPr>
            <w:t>M10</w:t>
          </w:r>
          <w:r w:rsidR="005F3669" w:rsidRPr="00102E89">
            <w:rPr>
              <w:color w:val="808080" w:themeColor="background1" w:themeShade="80"/>
              <w:sz w:val="20"/>
              <w:szCs w:val="20"/>
              <w:lang w:val="en-US"/>
            </w:rPr>
            <w:t>-</w:t>
          </w:r>
          <w:r w:rsidR="004F3CBF">
            <w:rPr>
              <w:color w:val="808080" w:themeColor="background1" w:themeShade="80"/>
              <w:sz w:val="20"/>
              <w:szCs w:val="20"/>
              <w:lang w:val="en-US"/>
            </w:rPr>
            <w:t>NS-QT-01</w:t>
          </w:r>
        </w:p>
      </w:tc>
    </w:tr>
  </w:tbl>
  <w:p w:rsidR="005F3669" w:rsidRDefault="005F366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12E" w:rsidRDefault="0053212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20E4"/>
    <w:multiLevelType w:val="hybridMultilevel"/>
    <w:tmpl w:val="F3442BDE"/>
    <w:lvl w:ilvl="0" w:tplc="FDBEF7EA">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17A74"/>
    <w:multiLevelType w:val="hybridMultilevel"/>
    <w:tmpl w:val="1564E858"/>
    <w:lvl w:ilvl="0" w:tplc="27DED93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E86D52"/>
    <w:multiLevelType w:val="hybridMultilevel"/>
    <w:tmpl w:val="75E0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86CE3"/>
    <w:multiLevelType w:val="multilevel"/>
    <w:tmpl w:val="F1AC027A"/>
    <w:lvl w:ilvl="0">
      <w:start w:val="3"/>
      <w:numFmt w:val="decimal"/>
      <w:lvlText w:val="%1."/>
      <w:lvlJc w:val="left"/>
      <w:pPr>
        <w:ind w:left="495" w:hanging="495"/>
      </w:pPr>
      <w:rPr>
        <w:rFonts w:hint="default"/>
      </w:rPr>
    </w:lvl>
    <w:lvl w:ilvl="1">
      <w:start w:val="1"/>
      <w:numFmt w:val="decimal"/>
      <w:lvlText w:val="%1.%2."/>
      <w:lvlJc w:val="left"/>
      <w:pPr>
        <w:ind w:left="778" w:hanging="495"/>
      </w:pPr>
      <w:rPr>
        <w:rFonts w:hint="default"/>
      </w:rPr>
    </w:lvl>
    <w:lvl w:ilvl="2">
      <w:start w:val="1"/>
      <w:numFmt w:val="decimal"/>
      <w:lvlText w:val="%1.%2.%3."/>
      <w:lvlJc w:val="left"/>
      <w:pPr>
        <w:ind w:left="1286" w:hanging="720"/>
      </w:pPr>
      <w:rPr>
        <w:rFonts w:hint="default"/>
        <w:b/>
        <w:i w:val="0"/>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 w15:restartNumberingAfterBreak="0">
    <w:nsid w:val="2BD54D93"/>
    <w:multiLevelType w:val="hybridMultilevel"/>
    <w:tmpl w:val="398407B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047"/>
    <w:multiLevelType w:val="hybridMultilevel"/>
    <w:tmpl w:val="642434DC"/>
    <w:lvl w:ilvl="0" w:tplc="403214A2">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65699"/>
    <w:multiLevelType w:val="hybridMultilevel"/>
    <w:tmpl w:val="266445EA"/>
    <w:lvl w:ilvl="0" w:tplc="DBFE19EE">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43862841"/>
    <w:multiLevelType w:val="hybridMultilevel"/>
    <w:tmpl w:val="19FE9E9C"/>
    <w:lvl w:ilvl="0" w:tplc="A8DC965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E4431"/>
    <w:multiLevelType w:val="multilevel"/>
    <w:tmpl w:val="49E41B0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A2D2F33"/>
    <w:multiLevelType w:val="multilevel"/>
    <w:tmpl w:val="CF3E0D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8B0A8D"/>
    <w:multiLevelType w:val="hybridMultilevel"/>
    <w:tmpl w:val="D3005F66"/>
    <w:lvl w:ilvl="0" w:tplc="AE88184E">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B02CB9"/>
    <w:multiLevelType w:val="hybridMultilevel"/>
    <w:tmpl w:val="D9C28056"/>
    <w:lvl w:ilvl="0" w:tplc="9B00D048">
      <w:start w:val="1"/>
      <w:numFmt w:val="decimal"/>
      <w:lvlText w:val="4.2.%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6DC6031D"/>
    <w:multiLevelType w:val="hybridMultilevel"/>
    <w:tmpl w:val="4830EE88"/>
    <w:lvl w:ilvl="0" w:tplc="761C83F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8D7954"/>
    <w:multiLevelType w:val="hybridMultilevel"/>
    <w:tmpl w:val="A774A154"/>
    <w:lvl w:ilvl="0" w:tplc="1692521E">
      <w:start w:val="1"/>
      <w:numFmt w:val="decimal"/>
      <w:lvlText w:val="4.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351E6D"/>
    <w:multiLevelType w:val="hybridMultilevel"/>
    <w:tmpl w:val="027EE686"/>
    <w:lvl w:ilvl="0" w:tplc="F322162C">
      <w:start w:val="1"/>
      <w:numFmt w:val="decimal"/>
      <w:lvlText w:val="3.%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570351"/>
    <w:multiLevelType w:val="hybridMultilevel"/>
    <w:tmpl w:val="7C3C71B4"/>
    <w:lvl w:ilvl="0" w:tplc="F78C77E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5"/>
  </w:num>
  <w:num w:numId="3">
    <w:abstractNumId w:val="2"/>
  </w:num>
  <w:num w:numId="4">
    <w:abstractNumId w:val="4"/>
  </w:num>
  <w:num w:numId="5">
    <w:abstractNumId w:val="1"/>
  </w:num>
  <w:num w:numId="6">
    <w:abstractNumId w:val="9"/>
  </w:num>
  <w:num w:numId="7">
    <w:abstractNumId w:val="5"/>
  </w:num>
  <w:num w:numId="8">
    <w:abstractNumId w:val="14"/>
  </w:num>
  <w:num w:numId="9">
    <w:abstractNumId w:val="10"/>
  </w:num>
  <w:num w:numId="10">
    <w:abstractNumId w:val="6"/>
  </w:num>
  <w:num w:numId="11">
    <w:abstractNumId w:val="12"/>
  </w:num>
  <w:num w:numId="12">
    <w:abstractNumId w:val="13"/>
  </w:num>
  <w:num w:numId="13">
    <w:abstractNumId w:val="11"/>
  </w:num>
  <w:num w:numId="14">
    <w:abstractNumId w:val="7"/>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465"/>
    <w:rsid w:val="000A342E"/>
    <w:rsid w:val="00232580"/>
    <w:rsid w:val="002A32CF"/>
    <w:rsid w:val="003E7465"/>
    <w:rsid w:val="004440A3"/>
    <w:rsid w:val="00452DEB"/>
    <w:rsid w:val="004D60AF"/>
    <w:rsid w:val="004F3CBF"/>
    <w:rsid w:val="0053212E"/>
    <w:rsid w:val="005F3669"/>
    <w:rsid w:val="00604194"/>
    <w:rsid w:val="006349F4"/>
    <w:rsid w:val="006B68B0"/>
    <w:rsid w:val="006D320F"/>
    <w:rsid w:val="007957CC"/>
    <w:rsid w:val="007A46B4"/>
    <w:rsid w:val="007D7B80"/>
    <w:rsid w:val="00973F17"/>
    <w:rsid w:val="00976DAA"/>
    <w:rsid w:val="009D5663"/>
    <w:rsid w:val="009D6AC1"/>
    <w:rsid w:val="009E288C"/>
    <w:rsid w:val="00A7525C"/>
    <w:rsid w:val="00A856A6"/>
    <w:rsid w:val="00AE1CDD"/>
    <w:rsid w:val="00BD77F5"/>
    <w:rsid w:val="00C16177"/>
    <w:rsid w:val="00D833E1"/>
    <w:rsid w:val="00E20325"/>
    <w:rsid w:val="00E50DC8"/>
    <w:rsid w:val="00F30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B1826"/>
  <w15:chartTrackingRefBased/>
  <w15:docId w15:val="{42A0FBA7-0696-4C4D-BBC1-057DEE6E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69"/>
  </w:style>
  <w:style w:type="paragraph" w:styleId="Footer">
    <w:name w:val="footer"/>
    <w:basedOn w:val="Normal"/>
    <w:link w:val="FooterChar"/>
    <w:uiPriority w:val="99"/>
    <w:unhideWhenUsed/>
    <w:rsid w:val="005F3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69"/>
  </w:style>
  <w:style w:type="table" w:styleId="TableGrid">
    <w:name w:val="Table Grid"/>
    <w:basedOn w:val="TableNormal"/>
    <w:uiPriority w:val="39"/>
    <w:rsid w:val="005F3669"/>
    <w:pPr>
      <w:spacing w:after="0" w:line="240" w:lineRule="auto"/>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luatkhaipho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esktop\My%20V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 VN Template.dotx</Template>
  <TotalTime>4</TotalTime>
  <Pages>4</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Pham Thi Kim Ngan</cp:lastModifiedBy>
  <cp:revision>4</cp:revision>
  <dcterms:created xsi:type="dcterms:W3CDTF">2015-12-22T07:35:00Z</dcterms:created>
  <dcterms:modified xsi:type="dcterms:W3CDTF">2018-06-20T10:01:00Z</dcterms:modified>
</cp:coreProperties>
</file>