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88" w:rsidRDefault="00F14A88" w:rsidP="00F14A88">
      <w:pPr>
        <w:spacing w:line="360" w:lineRule="auto"/>
        <w:jc w:val="center"/>
        <w:rPr>
          <w:rFonts w:ascii="Times New Roman" w:hAnsi="Times New Roman"/>
          <w:b/>
          <w:sz w:val="26"/>
          <w:szCs w:val="26"/>
          <w:lang w:val="fr-FR"/>
        </w:rPr>
      </w:pPr>
      <w:r>
        <w:rPr>
          <w:rFonts w:ascii="Times New Roman" w:hAnsi="Times New Roman"/>
          <w:b/>
          <w:sz w:val="26"/>
          <w:szCs w:val="26"/>
          <w:lang w:val="fr-FR"/>
        </w:rPr>
        <w:t>PHỤ LỤC 02 : HƯỚNG DẪN THOÁT HIỂM</w:t>
      </w:r>
    </w:p>
    <w:p w:rsidR="00F14A88" w:rsidRDefault="006646DB" w:rsidP="00F14A88">
      <w:pPr>
        <w:spacing w:line="360" w:lineRule="auto"/>
        <w:jc w:val="center"/>
        <w:rPr>
          <w:rFonts w:ascii="Times New Roman" w:hAnsi="Times New Roman"/>
          <w:b/>
          <w:sz w:val="26"/>
          <w:szCs w:val="26"/>
          <w:lang w:val="fr-FR"/>
        </w:rPr>
      </w:pPr>
      <w:r>
        <w:rPr>
          <w:rFonts w:ascii="Times New Roman" w:hAnsi="Times New Roman"/>
          <w:b/>
          <w:sz w:val="26"/>
          <w:szCs w:val="26"/>
          <w:lang w:val="fr-FR"/>
        </w:rPr>
        <w:t>TÀI LIỆU SỐ : NS</w:t>
      </w:r>
      <w:r w:rsidR="00F14A88">
        <w:rPr>
          <w:rFonts w:ascii="Times New Roman" w:hAnsi="Times New Roman"/>
          <w:b/>
          <w:sz w:val="26"/>
          <w:szCs w:val="26"/>
          <w:lang w:val="fr-FR"/>
        </w:rPr>
        <w:t>-PL02-QT-01</w:t>
      </w:r>
    </w:p>
    <w:p w:rsidR="008C44DB" w:rsidRPr="008C44DB" w:rsidRDefault="008C44DB" w:rsidP="00F14A88">
      <w:pPr>
        <w:spacing w:line="360" w:lineRule="auto"/>
        <w:rPr>
          <w:rFonts w:ascii="Times New Roman" w:hAnsi="Times New Roman"/>
          <w:b/>
          <w:sz w:val="26"/>
          <w:szCs w:val="26"/>
          <w:lang w:val="fr-FR"/>
        </w:rPr>
      </w:pPr>
      <w:r w:rsidRPr="008C44DB">
        <w:rPr>
          <w:rFonts w:ascii="Times New Roman" w:hAnsi="Times New Roman"/>
          <w:b/>
          <w:sz w:val="26"/>
          <w:szCs w:val="26"/>
          <w:lang w:val="fr-FR"/>
        </w:rPr>
        <w:t xml:space="preserve">I. </w:t>
      </w:r>
      <w:r w:rsidR="00F14A88">
        <w:rPr>
          <w:rFonts w:ascii="Times New Roman" w:hAnsi="Times New Roman"/>
          <w:b/>
          <w:sz w:val="26"/>
          <w:szCs w:val="26"/>
          <w:lang w:val="fr-FR"/>
        </w:rPr>
        <w:t xml:space="preserve"> </w:t>
      </w:r>
      <w:r w:rsidR="00962233">
        <w:rPr>
          <w:rFonts w:ascii="Times New Roman" w:hAnsi="Times New Roman"/>
          <w:b/>
          <w:sz w:val="26"/>
          <w:szCs w:val="26"/>
          <w:lang w:val="fr-FR"/>
        </w:rPr>
        <w:t xml:space="preserve">  </w:t>
      </w:r>
      <w:r w:rsidRPr="008C44DB">
        <w:rPr>
          <w:rFonts w:ascii="Times New Roman" w:hAnsi="Times New Roman"/>
          <w:b/>
          <w:sz w:val="26"/>
          <w:szCs w:val="26"/>
          <w:lang w:val="fr-FR"/>
        </w:rPr>
        <w:t>MỤC ĐÍCH</w:t>
      </w:r>
    </w:p>
    <w:p w:rsidR="008C44DB" w:rsidRDefault="008C44DB" w:rsidP="00962233">
      <w:pPr>
        <w:numPr>
          <w:ilvl w:val="0"/>
          <w:numId w:val="16"/>
        </w:numPr>
        <w:tabs>
          <w:tab w:val="left" w:pos="450"/>
        </w:tabs>
        <w:spacing w:after="200" w:line="276" w:lineRule="auto"/>
        <w:ind w:left="450" w:hanging="270"/>
        <w:contextualSpacing/>
        <w:jc w:val="both"/>
        <w:rPr>
          <w:rFonts w:ascii="Times New Roman" w:hAnsi="Times New Roman"/>
          <w:sz w:val="26"/>
          <w:szCs w:val="26"/>
          <w:lang w:val="fr-FR"/>
        </w:rPr>
      </w:pPr>
      <w:r w:rsidRPr="008C44DB">
        <w:rPr>
          <w:rFonts w:ascii="Times New Roman" w:hAnsi="Times New Roman"/>
          <w:sz w:val="26"/>
          <w:szCs w:val="26"/>
          <w:lang w:val="fr-FR"/>
        </w:rPr>
        <w:t>Hướng d</w:t>
      </w:r>
      <w:r w:rsidR="009A5ADB">
        <w:rPr>
          <w:rFonts w:ascii="Times New Roman" w:hAnsi="Times New Roman"/>
          <w:sz w:val="26"/>
          <w:szCs w:val="26"/>
          <w:lang w:val="fr-FR"/>
        </w:rPr>
        <w:t>ẫ</w:t>
      </w:r>
      <w:r w:rsidRPr="008C44DB">
        <w:rPr>
          <w:rFonts w:ascii="Times New Roman" w:hAnsi="Times New Roman"/>
          <w:sz w:val="26"/>
          <w:szCs w:val="26"/>
          <w:lang w:val="fr-FR"/>
        </w:rPr>
        <w:t xml:space="preserve">n này giúp cho CBCNV nắm được </w:t>
      </w:r>
      <w:r w:rsidR="009A5ADB">
        <w:rPr>
          <w:rFonts w:ascii="Times New Roman" w:hAnsi="Times New Roman"/>
          <w:sz w:val="26"/>
          <w:szCs w:val="26"/>
          <w:lang w:val="fr-FR"/>
        </w:rPr>
        <w:t xml:space="preserve">cách thoát hiểm </w:t>
      </w:r>
      <w:r w:rsidRPr="008C44DB">
        <w:rPr>
          <w:rFonts w:ascii="Times New Roman" w:hAnsi="Times New Roman"/>
          <w:sz w:val="26"/>
          <w:szCs w:val="26"/>
          <w:lang w:val="fr-FR"/>
        </w:rPr>
        <w:t xml:space="preserve">khi có sự cố </w:t>
      </w:r>
      <w:r w:rsidR="009A5ADB">
        <w:rPr>
          <w:rFonts w:ascii="Times New Roman" w:hAnsi="Times New Roman"/>
          <w:sz w:val="26"/>
          <w:szCs w:val="26"/>
          <w:lang w:val="fr-FR"/>
        </w:rPr>
        <w:t xml:space="preserve">khẩn cấp, sự cố </w:t>
      </w:r>
      <w:r w:rsidRPr="008C44DB">
        <w:rPr>
          <w:rFonts w:ascii="Times New Roman" w:hAnsi="Times New Roman"/>
          <w:sz w:val="26"/>
          <w:szCs w:val="26"/>
          <w:lang w:val="fr-FR"/>
        </w:rPr>
        <w:t>tràn đổ hóa chất xảy ra</w:t>
      </w:r>
      <w:r w:rsidR="009A5ADB">
        <w:rPr>
          <w:rFonts w:ascii="Times New Roman" w:hAnsi="Times New Roman"/>
          <w:sz w:val="26"/>
          <w:szCs w:val="26"/>
          <w:lang w:val="fr-FR"/>
        </w:rPr>
        <w:t xml:space="preserve"> trong nhà máy</w:t>
      </w:r>
      <w:r w:rsidRPr="008C44DB">
        <w:rPr>
          <w:rFonts w:ascii="Times New Roman" w:hAnsi="Times New Roman"/>
          <w:sz w:val="26"/>
          <w:szCs w:val="26"/>
          <w:lang w:val="fr-FR"/>
        </w:rPr>
        <w:t>.</w:t>
      </w:r>
    </w:p>
    <w:p w:rsidR="009A5ADB" w:rsidRPr="008C44DB" w:rsidRDefault="009A5ADB" w:rsidP="00962233">
      <w:pPr>
        <w:numPr>
          <w:ilvl w:val="0"/>
          <w:numId w:val="16"/>
        </w:numPr>
        <w:tabs>
          <w:tab w:val="left" w:pos="450"/>
        </w:tabs>
        <w:spacing w:after="200" w:line="276" w:lineRule="auto"/>
        <w:ind w:left="450" w:hanging="270"/>
        <w:contextualSpacing/>
        <w:jc w:val="both"/>
        <w:rPr>
          <w:rFonts w:ascii="Times New Roman" w:hAnsi="Times New Roman"/>
          <w:sz w:val="26"/>
          <w:szCs w:val="26"/>
          <w:lang w:val="fr-FR"/>
        </w:rPr>
      </w:pPr>
      <w:r w:rsidRPr="00491F11">
        <w:rPr>
          <w:rFonts w:ascii="Times New Roman" w:hAnsi="Times New Roman"/>
          <w:sz w:val="26"/>
          <w:szCs w:val="26"/>
          <w:lang w:val="fr-FR"/>
        </w:rPr>
        <w:t>Kịp thời sơ cấp cứu người bị nạn, mắc kẹt</w:t>
      </w:r>
      <w:r w:rsidR="0032142E" w:rsidRPr="00491F11">
        <w:rPr>
          <w:rFonts w:ascii="Times New Roman" w:hAnsi="Times New Roman"/>
          <w:sz w:val="26"/>
          <w:szCs w:val="26"/>
          <w:lang w:val="fr-FR"/>
        </w:rPr>
        <w:t xml:space="preserve"> trong quá trình xảy ra sự cố khẩn cấp</w:t>
      </w:r>
      <w:r w:rsidRPr="00491F11">
        <w:rPr>
          <w:rFonts w:ascii="Times New Roman" w:hAnsi="Times New Roman"/>
          <w:sz w:val="26"/>
          <w:szCs w:val="26"/>
          <w:lang w:val="fr-FR"/>
        </w:rPr>
        <w:t>.</w:t>
      </w:r>
    </w:p>
    <w:p w:rsidR="00F14A88" w:rsidRDefault="008C44DB" w:rsidP="006646DB">
      <w:pPr>
        <w:tabs>
          <w:tab w:val="left" w:pos="6465"/>
        </w:tabs>
        <w:spacing w:line="360" w:lineRule="auto"/>
        <w:rPr>
          <w:rFonts w:ascii="Times New Roman" w:hAnsi="Times New Roman"/>
          <w:b/>
          <w:sz w:val="26"/>
          <w:szCs w:val="26"/>
          <w:lang w:val="fr-FR"/>
        </w:rPr>
      </w:pPr>
      <w:r w:rsidRPr="008C44DB">
        <w:rPr>
          <w:rFonts w:ascii="Times New Roman" w:hAnsi="Times New Roman"/>
          <w:b/>
          <w:sz w:val="26"/>
          <w:szCs w:val="26"/>
          <w:lang w:val="fr-FR"/>
        </w:rPr>
        <w:t xml:space="preserve">II. </w:t>
      </w:r>
      <w:r w:rsidR="00962233">
        <w:rPr>
          <w:rFonts w:ascii="Times New Roman" w:hAnsi="Times New Roman"/>
          <w:b/>
          <w:sz w:val="26"/>
          <w:szCs w:val="26"/>
          <w:lang w:val="fr-FR"/>
        </w:rPr>
        <w:t xml:space="preserve">  </w:t>
      </w:r>
      <w:r w:rsidRPr="008C44DB">
        <w:rPr>
          <w:rFonts w:ascii="Times New Roman" w:hAnsi="Times New Roman"/>
          <w:b/>
          <w:sz w:val="26"/>
          <w:szCs w:val="26"/>
          <w:lang w:val="fr-FR"/>
        </w:rPr>
        <w:t>PHẠM VI ÁP DỤNG</w:t>
      </w:r>
      <w:r w:rsidR="006646DB">
        <w:rPr>
          <w:rFonts w:ascii="Times New Roman" w:hAnsi="Times New Roman"/>
          <w:b/>
          <w:sz w:val="26"/>
          <w:szCs w:val="26"/>
          <w:lang w:val="fr-FR"/>
        </w:rPr>
        <w:tab/>
      </w:r>
    </w:p>
    <w:p w:rsidR="008C44DB" w:rsidRPr="00F14A88" w:rsidRDefault="008C44DB" w:rsidP="00962233">
      <w:pPr>
        <w:spacing w:line="360" w:lineRule="auto"/>
        <w:ind w:left="180" w:firstLine="270"/>
        <w:rPr>
          <w:rFonts w:ascii="Times New Roman" w:hAnsi="Times New Roman"/>
          <w:b/>
          <w:sz w:val="26"/>
          <w:szCs w:val="26"/>
          <w:lang w:val="fr-FR"/>
        </w:rPr>
      </w:pPr>
      <w:r w:rsidRPr="008C44DB">
        <w:rPr>
          <w:rFonts w:ascii="Times New Roman" w:hAnsi="Times New Roman"/>
          <w:sz w:val="26"/>
          <w:szCs w:val="26"/>
          <w:lang w:val="fr-FR"/>
        </w:rPr>
        <w:t>Áp dụng cho toàn bộ CBCNV</w:t>
      </w:r>
      <w:r w:rsidR="0032142E" w:rsidRPr="00491F11">
        <w:rPr>
          <w:rFonts w:ascii="Times New Roman" w:hAnsi="Times New Roman"/>
          <w:sz w:val="26"/>
          <w:szCs w:val="26"/>
          <w:lang w:val="fr-FR"/>
        </w:rPr>
        <w:t xml:space="preserve"> và</w:t>
      </w:r>
      <w:r w:rsidRPr="008C44DB">
        <w:rPr>
          <w:rFonts w:ascii="Times New Roman" w:hAnsi="Times New Roman"/>
          <w:sz w:val="26"/>
          <w:szCs w:val="26"/>
          <w:lang w:val="fr-FR"/>
        </w:rPr>
        <w:t xml:space="preserve"> toàn bộ nhà thầu làm việc trong </w:t>
      </w:r>
      <w:r w:rsidR="00F14A88">
        <w:rPr>
          <w:rFonts w:ascii="Times New Roman" w:hAnsi="Times New Roman"/>
          <w:sz w:val="26"/>
          <w:szCs w:val="26"/>
          <w:lang w:val="fr-FR"/>
        </w:rPr>
        <w:t>Công ty</w:t>
      </w:r>
      <w:r w:rsidRPr="008C44DB">
        <w:rPr>
          <w:rFonts w:ascii="Times New Roman" w:hAnsi="Times New Roman"/>
          <w:sz w:val="26"/>
          <w:szCs w:val="26"/>
          <w:lang w:val="fr-FR"/>
        </w:rPr>
        <w:t>.</w:t>
      </w:r>
    </w:p>
    <w:p w:rsidR="008C44DB" w:rsidRPr="00491F11" w:rsidRDefault="008C44DB" w:rsidP="00F14A88">
      <w:pPr>
        <w:spacing w:line="360" w:lineRule="auto"/>
        <w:rPr>
          <w:rFonts w:ascii="Times New Roman" w:hAnsi="Times New Roman"/>
          <w:b/>
          <w:sz w:val="26"/>
          <w:szCs w:val="26"/>
          <w:lang w:val="fr-FR"/>
        </w:rPr>
      </w:pPr>
      <w:r w:rsidRPr="008C44DB">
        <w:rPr>
          <w:rFonts w:ascii="Times New Roman" w:hAnsi="Times New Roman"/>
          <w:b/>
          <w:sz w:val="26"/>
          <w:szCs w:val="26"/>
          <w:lang w:val="fr-FR"/>
        </w:rPr>
        <w:t>III. TÀI LIỆU LIÊN QUAN</w:t>
      </w:r>
    </w:p>
    <w:p w:rsidR="00165082" w:rsidRPr="008C44DB" w:rsidRDefault="00165082" w:rsidP="00962233">
      <w:pPr>
        <w:numPr>
          <w:ilvl w:val="0"/>
          <w:numId w:val="16"/>
        </w:numPr>
        <w:tabs>
          <w:tab w:val="left" w:pos="450"/>
        </w:tabs>
        <w:spacing w:after="120" w:line="276" w:lineRule="auto"/>
        <w:ind w:left="450" w:hanging="270"/>
        <w:contextualSpacing/>
        <w:jc w:val="both"/>
        <w:rPr>
          <w:rFonts w:ascii="Times New Roman" w:hAnsi="Times New Roman"/>
          <w:sz w:val="26"/>
          <w:szCs w:val="26"/>
          <w:lang w:val="fr-FR"/>
        </w:rPr>
      </w:pPr>
      <w:r w:rsidRPr="00491F11">
        <w:rPr>
          <w:rFonts w:ascii="Times New Roman" w:hAnsi="Times New Roman"/>
          <w:sz w:val="26"/>
          <w:szCs w:val="26"/>
          <w:lang w:val="fr-FR"/>
        </w:rPr>
        <w:t xml:space="preserve">Luật </w:t>
      </w:r>
      <w:r w:rsidR="00F14A88" w:rsidRPr="00491F11">
        <w:rPr>
          <w:rFonts w:ascii="Times New Roman" w:hAnsi="Times New Roman"/>
          <w:sz w:val="26"/>
          <w:szCs w:val="26"/>
          <w:lang w:val="fr-FR"/>
        </w:rPr>
        <w:t xml:space="preserve">an toàn, vệ sinh lao động </w:t>
      </w:r>
      <w:r w:rsidR="00F14A88">
        <w:rPr>
          <w:rFonts w:ascii="Times New Roman" w:hAnsi="Times New Roman"/>
          <w:sz w:val="26"/>
          <w:szCs w:val="26"/>
          <w:lang w:val="fr-FR"/>
        </w:rPr>
        <w:t>số 84/2015/QH 13 ;</w:t>
      </w:r>
    </w:p>
    <w:p w:rsidR="00E400E8" w:rsidRPr="00491F11" w:rsidRDefault="00BD5FBE" w:rsidP="00962233">
      <w:pPr>
        <w:numPr>
          <w:ilvl w:val="0"/>
          <w:numId w:val="16"/>
        </w:numPr>
        <w:tabs>
          <w:tab w:val="left" w:pos="450"/>
        </w:tabs>
        <w:spacing w:after="120" w:line="276" w:lineRule="auto"/>
        <w:ind w:left="450" w:hanging="270"/>
        <w:contextualSpacing/>
        <w:jc w:val="both"/>
        <w:rPr>
          <w:rFonts w:ascii="Times New Roman" w:hAnsi="Times New Roman"/>
          <w:sz w:val="26"/>
          <w:szCs w:val="26"/>
          <w:lang w:val="fr-FR"/>
        </w:rPr>
      </w:pPr>
      <w:r w:rsidRPr="00491F11">
        <w:rPr>
          <w:rFonts w:ascii="Times New Roman" w:hAnsi="Times New Roman"/>
          <w:sz w:val="26"/>
          <w:szCs w:val="26"/>
          <w:lang w:val="fr-FR"/>
        </w:rPr>
        <w:t>Các quy chế, quy định liên quan đến an toàn lao</w:t>
      </w:r>
      <w:r w:rsidR="00F14A88">
        <w:rPr>
          <w:rFonts w:ascii="Times New Roman" w:hAnsi="Times New Roman"/>
          <w:sz w:val="26"/>
          <w:szCs w:val="26"/>
          <w:lang w:val="fr-FR"/>
        </w:rPr>
        <w:t xml:space="preserve"> động, môi trường, PCCC  trong C</w:t>
      </w:r>
      <w:r w:rsidRPr="00491F11">
        <w:rPr>
          <w:rFonts w:ascii="Times New Roman" w:hAnsi="Times New Roman"/>
          <w:sz w:val="26"/>
          <w:szCs w:val="26"/>
          <w:lang w:val="fr-FR"/>
        </w:rPr>
        <w:t>ông ty.</w:t>
      </w:r>
    </w:p>
    <w:p w:rsidR="00E400E8" w:rsidRPr="00A62212" w:rsidRDefault="00E400E8" w:rsidP="00F14A88">
      <w:pPr>
        <w:shd w:val="clear" w:color="auto" w:fill="FFFFFF"/>
        <w:spacing w:before="120" w:after="120" w:line="276" w:lineRule="auto"/>
        <w:jc w:val="both"/>
        <w:rPr>
          <w:rFonts w:ascii="Times New Roman" w:hAnsi="Times New Roman"/>
          <w:b/>
          <w:sz w:val="26"/>
          <w:szCs w:val="26"/>
          <w:lang w:val="fr-FR"/>
        </w:rPr>
      </w:pPr>
      <w:r w:rsidRPr="00A62212">
        <w:rPr>
          <w:rFonts w:ascii="Times New Roman" w:hAnsi="Times New Roman"/>
          <w:b/>
          <w:sz w:val="26"/>
          <w:szCs w:val="26"/>
          <w:lang w:val="fr-FR"/>
        </w:rPr>
        <w:t>IV. NỘI DUNG.</w:t>
      </w:r>
    </w:p>
    <w:p w:rsidR="00E400E8" w:rsidRDefault="00962233" w:rsidP="00F14A88">
      <w:pPr>
        <w:shd w:val="clear" w:color="auto" w:fill="FFFFFF"/>
        <w:spacing w:before="120" w:after="120" w:line="276" w:lineRule="auto"/>
        <w:jc w:val="both"/>
        <w:rPr>
          <w:rFonts w:ascii="Times New Roman" w:hAnsi="Times New Roman"/>
          <w:sz w:val="26"/>
          <w:szCs w:val="26"/>
          <w:lang w:val="pt-BR"/>
        </w:rPr>
      </w:pPr>
      <w:r>
        <w:rPr>
          <w:rFonts w:ascii="Times New Roman" w:hAnsi="Times New Roman"/>
          <w:b/>
          <w:iCs/>
          <w:sz w:val="26"/>
          <w:szCs w:val="26"/>
          <w:lang w:val="pt-BR"/>
        </w:rPr>
        <w:t>1</w:t>
      </w:r>
      <w:r w:rsidR="00E400E8" w:rsidRPr="00491F11">
        <w:rPr>
          <w:rFonts w:ascii="Times New Roman" w:hAnsi="Times New Roman"/>
          <w:b/>
          <w:iCs/>
          <w:sz w:val="26"/>
          <w:szCs w:val="26"/>
          <w:lang w:val="pt-BR"/>
        </w:rPr>
        <w:t xml:space="preserve">. </w:t>
      </w:r>
      <w:r>
        <w:rPr>
          <w:rFonts w:ascii="Times New Roman" w:hAnsi="Times New Roman"/>
          <w:b/>
          <w:iCs/>
          <w:sz w:val="26"/>
          <w:szCs w:val="26"/>
          <w:lang w:val="pt-BR"/>
        </w:rPr>
        <w:t xml:space="preserve">  </w:t>
      </w:r>
      <w:r w:rsidR="00E400E8" w:rsidRPr="00491F11">
        <w:rPr>
          <w:rFonts w:ascii="Times New Roman" w:hAnsi="Times New Roman"/>
          <w:b/>
          <w:iCs/>
          <w:sz w:val="26"/>
          <w:szCs w:val="26"/>
          <w:lang w:val="pt-BR"/>
        </w:rPr>
        <w:t>Nguyên tắc thoát hiểm</w:t>
      </w:r>
      <w:r w:rsidR="00E400E8" w:rsidRPr="00491F11">
        <w:rPr>
          <w:rFonts w:ascii="Times New Roman" w:hAnsi="Times New Roman"/>
          <w:sz w:val="26"/>
          <w:szCs w:val="26"/>
          <w:lang w:val="pt-BR"/>
        </w:rPr>
        <w:t xml:space="preserve">: </w:t>
      </w:r>
    </w:p>
    <w:p w:rsidR="00962233" w:rsidRPr="00962233" w:rsidRDefault="00962233" w:rsidP="00962233">
      <w:pPr>
        <w:numPr>
          <w:ilvl w:val="0"/>
          <w:numId w:val="16"/>
        </w:numPr>
        <w:tabs>
          <w:tab w:val="left" w:pos="450"/>
        </w:tabs>
        <w:spacing w:after="120" w:line="276" w:lineRule="auto"/>
        <w:ind w:left="450" w:hanging="270"/>
        <w:contextualSpacing/>
        <w:jc w:val="both"/>
        <w:rPr>
          <w:rFonts w:ascii="Times New Roman" w:hAnsi="Times New Roman"/>
          <w:sz w:val="26"/>
          <w:szCs w:val="26"/>
          <w:lang w:val="fr-FR"/>
        </w:rPr>
      </w:pPr>
      <w:r w:rsidRPr="00962233">
        <w:rPr>
          <w:rFonts w:ascii="Times New Roman" w:hAnsi="Times New Roman"/>
          <w:sz w:val="26"/>
          <w:szCs w:val="26"/>
          <w:lang w:val="fr-FR"/>
        </w:rPr>
        <w:t>Khi xảy ra sự cố, TBP, BPAT xác định lối thoát hiểm gần nhất, an toàn và thuận tiện cho việc thoát hiểm và hướng dẫn cho cán bộ công nhân viên bình tĩnh chạy theo các lối thoát hiểm đó.</w:t>
      </w:r>
    </w:p>
    <w:p w:rsidR="00E400E8" w:rsidRPr="00962233" w:rsidRDefault="00E400E8" w:rsidP="00962233">
      <w:pPr>
        <w:numPr>
          <w:ilvl w:val="0"/>
          <w:numId w:val="16"/>
        </w:numPr>
        <w:tabs>
          <w:tab w:val="left" w:pos="450"/>
        </w:tabs>
        <w:spacing w:after="120" w:line="276" w:lineRule="auto"/>
        <w:ind w:left="450" w:hanging="270"/>
        <w:contextualSpacing/>
        <w:jc w:val="both"/>
        <w:rPr>
          <w:rFonts w:ascii="Times New Roman" w:hAnsi="Times New Roman"/>
          <w:sz w:val="26"/>
          <w:szCs w:val="26"/>
          <w:lang w:val="fr-FR"/>
        </w:rPr>
      </w:pPr>
      <w:r w:rsidRPr="00962233">
        <w:rPr>
          <w:rFonts w:ascii="Times New Roman" w:hAnsi="Times New Roman"/>
          <w:sz w:val="26"/>
          <w:szCs w:val="26"/>
          <w:lang w:val="fr-FR"/>
        </w:rPr>
        <w:t>Bình tĩnh, thoát hiểm theo sự hướng dẫn của người có trách nhiệm hoặc theo lối thoát hiểm gần nhất và an toàn nhất</w:t>
      </w:r>
    </w:p>
    <w:p w:rsidR="00E400E8" w:rsidRPr="00491F11" w:rsidRDefault="00E400E8" w:rsidP="00962233">
      <w:pPr>
        <w:numPr>
          <w:ilvl w:val="0"/>
          <w:numId w:val="16"/>
        </w:numPr>
        <w:tabs>
          <w:tab w:val="left" w:pos="450"/>
        </w:tabs>
        <w:spacing w:after="120" w:line="276" w:lineRule="auto"/>
        <w:ind w:left="450" w:hanging="270"/>
        <w:contextualSpacing/>
        <w:jc w:val="both"/>
        <w:rPr>
          <w:rFonts w:ascii="Times New Roman" w:hAnsi="Times New Roman"/>
          <w:sz w:val="26"/>
          <w:szCs w:val="26"/>
          <w:lang w:val="pt-BR"/>
        </w:rPr>
      </w:pPr>
      <w:r w:rsidRPr="00962233">
        <w:rPr>
          <w:rFonts w:ascii="Times New Roman" w:hAnsi="Times New Roman"/>
          <w:sz w:val="26"/>
          <w:szCs w:val="26"/>
          <w:lang w:val="fr-FR"/>
        </w:rPr>
        <w:t>Không được</w:t>
      </w:r>
      <w:r w:rsidRPr="00491F11">
        <w:rPr>
          <w:rFonts w:ascii="Times New Roman" w:hAnsi="Times New Roman"/>
          <w:sz w:val="26"/>
          <w:szCs w:val="26"/>
          <w:lang w:val="pt-BR"/>
        </w:rPr>
        <w:t xml:space="preserve"> chen lấn, xô đẩy dẫn đến tắc đường hoặc gây thương vong cho đồng nghiệp.</w:t>
      </w:r>
    </w:p>
    <w:p w:rsidR="00E400E8" w:rsidRPr="00491F11" w:rsidRDefault="00E400E8" w:rsidP="00962233">
      <w:pPr>
        <w:shd w:val="clear" w:color="auto" w:fill="FFFFFF"/>
        <w:spacing w:before="120" w:after="120" w:line="276" w:lineRule="auto"/>
        <w:ind w:left="450"/>
        <w:jc w:val="both"/>
        <w:rPr>
          <w:rFonts w:ascii="Times New Roman" w:hAnsi="Times New Roman"/>
          <w:sz w:val="26"/>
          <w:szCs w:val="26"/>
          <w:lang w:val="pt-BR"/>
        </w:rPr>
      </w:pPr>
      <w:r w:rsidRPr="00C97445">
        <w:rPr>
          <w:rFonts w:ascii="Times New Roman" w:hAnsi="Times New Roman"/>
          <w:b/>
          <w:sz w:val="26"/>
          <w:szCs w:val="26"/>
          <w:u w:val="single"/>
          <w:lang w:val="pt-BR"/>
        </w:rPr>
        <w:t>Lưu ý:</w:t>
      </w:r>
      <w:r w:rsidRPr="00491F11">
        <w:rPr>
          <w:rFonts w:ascii="Times New Roman" w:hAnsi="Times New Roman"/>
          <w:sz w:val="26"/>
          <w:szCs w:val="26"/>
          <w:lang w:val="pt-BR"/>
        </w:rPr>
        <w:t xml:space="preserve"> trong trường hợp xảy ra cháy, dùng khăn hoặc giẻ sạch bịt vào mũi để tránh bị ngạt khói, nếu cháy lớn phải bò men theo tường và ra lối thoát hiểm. </w:t>
      </w:r>
    </w:p>
    <w:p w:rsidR="00E400E8" w:rsidRPr="00491F11" w:rsidRDefault="00962233" w:rsidP="00F14A88">
      <w:pPr>
        <w:shd w:val="clear" w:color="auto" w:fill="FFFFFF"/>
        <w:spacing w:before="120" w:after="120" w:line="276" w:lineRule="auto"/>
        <w:jc w:val="both"/>
        <w:rPr>
          <w:rFonts w:ascii="Times New Roman" w:hAnsi="Times New Roman"/>
          <w:b/>
          <w:sz w:val="26"/>
          <w:szCs w:val="26"/>
          <w:lang w:val="pt-BR"/>
        </w:rPr>
      </w:pPr>
      <w:r>
        <w:rPr>
          <w:rFonts w:ascii="Times New Roman" w:hAnsi="Times New Roman"/>
          <w:b/>
          <w:iCs/>
          <w:sz w:val="26"/>
          <w:szCs w:val="26"/>
          <w:lang w:val="pt-BR"/>
        </w:rPr>
        <w:t>2</w:t>
      </w:r>
      <w:r w:rsidR="00E400E8" w:rsidRPr="00491F11">
        <w:rPr>
          <w:rFonts w:ascii="Times New Roman" w:hAnsi="Times New Roman"/>
          <w:b/>
          <w:iCs/>
          <w:sz w:val="26"/>
          <w:szCs w:val="26"/>
          <w:lang w:val="pt-BR"/>
        </w:rPr>
        <w:t xml:space="preserve">. </w:t>
      </w:r>
      <w:r>
        <w:rPr>
          <w:rFonts w:ascii="Times New Roman" w:hAnsi="Times New Roman"/>
          <w:b/>
          <w:iCs/>
          <w:sz w:val="26"/>
          <w:szCs w:val="26"/>
          <w:lang w:val="pt-BR"/>
        </w:rPr>
        <w:t xml:space="preserve">   </w:t>
      </w:r>
      <w:r w:rsidR="00E400E8" w:rsidRPr="00491F11">
        <w:rPr>
          <w:rFonts w:ascii="Times New Roman" w:hAnsi="Times New Roman"/>
          <w:b/>
          <w:iCs/>
          <w:sz w:val="26"/>
          <w:szCs w:val="26"/>
          <w:lang w:val="pt-BR"/>
        </w:rPr>
        <w:t>Xác định người bị nạn (nếu có):</w:t>
      </w:r>
    </w:p>
    <w:p w:rsidR="00E400E8" w:rsidRPr="00962233" w:rsidRDefault="00E400E8" w:rsidP="00962233">
      <w:pPr>
        <w:numPr>
          <w:ilvl w:val="0"/>
          <w:numId w:val="16"/>
        </w:numPr>
        <w:tabs>
          <w:tab w:val="left" w:pos="450"/>
        </w:tabs>
        <w:spacing w:after="120" w:line="276" w:lineRule="auto"/>
        <w:ind w:left="450" w:hanging="270"/>
        <w:contextualSpacing/>
        <w:jc w:val="both"/>
        <w:rPr>
          <w:rFonts w:ascii="Times New Roman" w:hAnsi="Times New Roman"/>
          <w:sz w:val="26"/>
          <w:szCs w:val="26"/>
          <w:lang w:val="fr-FR"/>
        </w:rPr>
      </w:pPr>
      <w:r w:rsidRPr="00962233">
        <w:rPr>
          <w:rFonts w:ascii="Times New Roman" w:hAnsi="Times New Roman"/>
          <w:sz w:val="26"/>
          <w:szCs w:val="26"/>
          <w:lang w:val="fr-FR"/>
        </w:rPr>
        <w:t>Mọi cán bộ công nhân viên phải chạy ra sân của của phân xưởng hoặc khu văn phòng</w:t>
      </w:r>
      <w:r w:rsidR="00485F7F" w:rsidRPr="00962233">
        <w:rPr>
          <w:rFonts w:ascii="Times New Roman" w:hAnsi="Times New Roman"/>
          <w:sz w:val="26"/>
          <w:szCs w:val="26"/>
          <w:lang w:val="fr-FR"/>
        </w:rPr>
        <w:t>,</w:t>
      </w:r>
      <w:r w:rsidRPr="00962233">
        <w:rPr>
          <w:rFonts w:ascii="Times New Roman" w:hAnsi="Times New Roman"/>
          <w:sz w:val="26"/>
          <w:szCs w:val="26"/>
          <w:lang w:val="fr-FR"/>
        </w:rPr>
        <w:t xml:space="preserve"> khu vực cổng 3), các công nhân cùng tổ phải đứng gần nhau, công nhân của các ca , tổ không được đứng lẫn lộn.</w:t>
      </w:r>
    </w:p>
    <w:p w:rsidR="00E400E8" w:rsidRPr="00962233" w:rsidRDefault="00E400E8" w:rsidP="00962233">
      <w:pPr>
        <w:numPr>
          <w:ilvl w:val="0"/>
          <w:numId w:val="16"/>
        </w:numPr>
        <w:tabs>
          <w:tab w:val="left" w:pos="450"/>
        </w:tabs>
        <w:spacing w:after="120" w:line="276" w:lineRule="auto"/>
        <w:ind w:left="450" w:hanging="270"/>
        <w:contextualSpacing/>
        <w:jc w:val="both"/>
        <w:rPr>
          <w:rFonts w:ascii="Times New Roman" w:hAnsi="Times New Roman"/>
          <w:sz w:val="26"/>
          <w:szCs w:val="26"/>
          <w:lang w:val="fr-FR"/>
        </w:rPr>
      </w:pPr>
      <w:r w:rsidRPr="00962233">
        <w:rPr>
          <w:rFonts w:ascii="Times New Roman" w:hAnsi="Times New Roman"/>
          <w:sz w:val="26"/>
          <w:szCs w:val="26"/>
          <w:lang w:val="fr-FR"/>
        </w:rPr>
        <w:t>Tổ trưởng, nhóm trưởng có trách nhiệm hướng dẫn cho nhân viên của mình đứng trong một khu vực nhất định.</w:t>
      </w:r>
    </w:p>
    <w:p w:rsidR="00D564B0" w:rsidRDefault="00E400E8" w:rsidP="00962233">
      <w:pPr>
        <w:numPr>
          <w:ilvl w:val="0"/>
          <w:numId w:val="16"/>
        </w:numPr>
        <w:tabs>
          <w:tab w:val="left" w:pos="450"/>
        </w:tabs>
        <w:spacing w:after="120" w:line="276" w:lineRule="auto"/>
        <w:ind w:left="450" w:hanging="270"/>
        <w:contextualSpacing/>
        <w:jc w:val="both"/>
        <w:rPr>
          <w:rFonts w:ascii="Times New Roman" w:hAnsi="Times New Roman"/>
          <w:sz w:val="26"/>
          <w:szCs w:val="26"/>
          <w:lang w:val="pt-BR"/>
        </w:rPr>
      </w:pPr>
      <w:r w:rsidRPr="00962233">
        <w:rPr>
          <w:rFonts w:ascii="Times New Roman" w:hAnsi="Times New Roman"/>
          <w:sz w:val="26"/>
          <w:szCs w:val="26"/>
          <w:lang w:val="fr-FR"/>
        </w:rPr>
        <w:t>Tổ trưởng, nhóm trưởng có trách nhiệm đếm số nhân viên của mình, phát hiện ra người không có mặt tại nơi quy định, nhanh chóng báo ngay cho bộ phận cứu nạn biết tên của người vắng mặt</w:t>
      </w:r>
      <w:r w:rsidRPr="00491F11">
        <w:rPr>
          <w:rFonts w:ascii="Times New Roman" w:hAnsi="Times New Roman"/>
          <w:sz w:val="26"/>
          <w:szCs w:val="26"/>
          <w:lang w:val="pt-BR"/>
        </w:rPr>
        <w:t xml:space="preserve"> và vị trí hoặc khu vực làm việc (nếu có thể). </w:t>
      </w:r>
    </w:p>
    <w:p w:rsidR="00962233" w:rsidRDefault="00962233" w:rsidP="00962233">
      <w:pPr>
        <w:tabs>
          <w:tab w:val="left" w:pos="450"/>
        </w:tabs>
        <w:spacing w:after="120" w:line="276" w:lineRule="auto"/>
        <w:contextualSpacing/>
        <w:jc w:val="both"/>
        <w:rPr>
          <w:rFonts w:ascii="Times New Roman" w:hAnsi="Times New Roman"/>
          <w:sz w:val="26"/>
          <w:szCs w:val="26"/>
          <w:lang w:val="pt-BR"/>
        </w:rPr>
      </w:pPr>
    </w:p>
    <w:p w:rsidR="00962233" w:rsidRDefault="00962233" w:rsidP="00962233">
      <w:pPr>
        <w:tabs>
          <w:tab w:val="left" w:pos="450"/>
        </w:tabs>
        <w:spacing w:after="120" w:line="276" w:lineRule="auto"/>
        <w:contextualSpacing/>
        <w:jc w:val="both"/>
        <w:rPr>
          <w:rFonts w:ascii="Times New Roman" w:hAnsi="Times New Roman"/>
          <w:sz w:val="26"/>
          <w:szCs w:val="26"/>
          <w:lang w:val="pt-BR"/>
        </w:rPr>
      </w:pPr>
    </w:p>
    <w:p w:rsidR="00962233" w:rsidRDefault="00962233" w:rsidP="00962233">
      <w:pPr>
        <w:tabs>
          <w:tab w:val="left" w:pos="450"/>
        </w:tabs>
        <w:spacing w:after="120" w:line="276" w:lineRule="auto"/>
        <w:contextualSpacing/>
        <w:jc w:val="both"/>
        <w:rPr>
          <w:rFonts w:ascii="Times New Roman" w:hAnsi="Times New Roman"/>
          <w:sz w:val="26"/>
          <w:szCs w:val="26"/>
          <w:lang w:val="pt-BR"/>
        </w:rPr>
      </w:pPr>
    </w:p>
    <w:p w:rsidR="00962233" w:rsidRDefault="00962233" w:rsidP="00962233">
      <w:pPr>
        <w:tabs>
          <w:tab w:val="left" w:pos="450"/>
        </w:tabs>
        <w:spacing w:after="120" w:line="276" w:lineRule="auto"/>
        <w:contextualSpacing/>
        <w:jc w:val="both"/>
        <w:rPr>
          <w:rFonts w:ascii="Times New Roman" w:hAnsi="Times New Roman"/>
          <w:sz w:val="26"/>
          <w:szCs w:val="26"/>
          <w:lang w:val="pt-BR"/>
        </w:rPr>
      </w:pPr>
    </w:p>
    <w:p w:rsidR="00962233" w:rsidRDefault="00962233" w:rsidP="00962233">
      <w:pPr>
        <w:tabs>
          <w:tab w:val="left" w:pos="450"/>
        </w:tabs>
        <w:spacing w:after="120" w:line="276" w:lineRule="auto"/>
        <w:contextualSpacing/>
        <w:jc w:val="both"/>
        <w:rPr>
          <w:rFonts w:ascii="Times New Roman" w:hAnsi="Times New Roman"/>
          <w:sz w:val="26"/>
          <w:szCs w:val="26"/>
          <w:lang w:val="pt-BR"/>
        </w:rPr>
      </w:pPr>
    </w:p>
    <w:p w:rsidR="00962233" w:rsidRPr="00962233" w:rsidRDefault="006A2346" w:rsidP="006A2346">
      <w:pPr>
        <w:tabs>
          <w:tab w:val="left" w:pos="2955"/>
        </w:tabs>
        <w:spacing w:after="120" w:line="276" w:lineRule="auto"/>
        <w:contextualSpacing/>
        <w:jc w:val="both"/>
        <w:rPr>
          <w:rFonts w:ascii="Times New Roman" w:hAnsi="Times New Roman"/>
          <w:sz w:val="26"/>
          <w:szCs w:val="26"/>
          <w:lang w:val="pt-BR"/>
        </w:rPr>
      </w:pPr>
      <w:r>
        <w:rPr>
          <w:rFonts w:ascii="Times New Roman" w:hAnsi="Times New Roman"/>
          <w:sz w:val="26"/>
          <w:szCs w:val="26"/>
          <w:lang w:val="pt-BR"/>
        </w:rPr>
        <w:lastRenderedPageBreak/>
        <w:tab/>
      </w:r>
    </w:p>
    <w:p w:rsidR="00EE7187" w:rsidRDefault="00962233" w:rsidP="00F14A88">
      <w:pPr>
        <w:rPr>
          <w:rFonts w:ascii="Times New Roman" w:hAnsi="Times New Roman"/>
          <w:b/>
          <w:sz w:val="26"/>
          <w:szCs w:val="26"/>
          <w:lang w:val="pt-BR"/>
        </w:rPr>
      </w:pPr>
      <w:r>
        <w:rPr>
          <w:rFonts w:ascii="Times New Roman" w:hAnsi="Times New Roman"/>
          <w:b/>
          <w:sz w:val="26"/>
          <w:szCs w:val="26"/>
          <w:lang w:val="pt-BR"/>
        </w:rPr>
        <w:t>3</w:t>
      </w:r>
      <w:r w:rsidR="00E400E8" w:rsidRPr="00491F11">
        <w:rPr>
          <w:rFonts w:ascii="Times New Roman" w:hAnsi="Times New Roman"/>
          <w:b/>
          <w:sz w:val="26"/>
          <w:szCs w:val="26"/>
          <w:lang w:val="pt-BR"/>
        </w:rPr>
        <w:t xml:space="preserve">. Sơ đồ chỉ dẫn thoát hiểm, bố trí phương tiện PCCC tại nhà máy </w:t>
      </w:r>
      <w:r>
        <w:rPr>
          <w:rFonts w:ascii="Times New Roman" w:hAnsi="Times New Roman"/>
          <w:b/>
          <w:sz w:val="26"/>
          <w:szCs w:val="26"/>
          <w:lang w:val="pt-BR"/>
        </w:rPr>
        <w:t>Luyện</w:t>
      </w:r>
    </w:p>
    <w:p w:rsidR="00962233" w:rsidRDefault="00962233" w:rsidP="00F14A88">
      <w:pPr>
        <w:rPr>
          <w:sz w:val="26"/>
          <w:szCs w:val="26"/>
          <w:lang w:val="pt-BR"/>
        </w:rPr>
      </w:pPr>
    </w:p>
    <w:p w:rsidR="00962233" w:rsidRDefault="002B1B4B" w:rsidP="00962233">
      <w:pPr>
        <w:tabs>
          <w:tab w:val="left" w:pos="1845"/>
        </w:tabs>
        <w:rPr>
          <w:sz w:val="26"/>
          <w:szCs w:val="26"/>
          <w:lang w:val="pt-BR"/>
        </w:rPr>
      </w:pPr>
      <w:bookmarkStart w:id="0" w:name="_GoBack"/>
      <w:r>
        <w:rPr>
          <w:noProof/>
          <w:sz w:val="26"/>
          <w:szCs w:val="26"/>
        </w:rPr>
        <w:drawing>
          <wp:inline distT="0" distB="0" distL="0" distR="0">
            <wp:extent cx="5943600" cy="491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ơ đồ PCCC-N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bookmarkEnd w:id="0"/>
    </w:p>
    <w:p w:rsidR="00962233" w:rsidRDefault="00962233" w:rsidP="00962233">
      <w:pPr>
        <w:tabs>
          <w:tab w:val="left" w:pos="1845"/>
        </w:tabs>
        <w:rPr>
          <w:sz w:val="26"/>
          <w:szCs w:val="26"/>
          <w:lang w:val="pt-BR"/>
        </w:rPr>
      </w:pPr>
    </w:p>
    <w:p w:rsidR="00CE1AFD" w:rsidRDefault="00962233" w:rsidP="00962233">
      <w:pPr>
        <w:rPr>
          <w:rFonts w:ascii="Times New Roman" w:hAnsi="Times New Roman"/>
          <w:b/>
          <w:sz w:val="26"/>
          <w:szCs w:val="26"/>
          <w:lang w:val="pt-BR"/>
        </w:rPr>
        <w:sectPr w:rsidR="00CE1AFD" w:rsidSect="006A2346">
          <w:headerReference w:type="even" r:id="rId9"/>
          <w:headerReference w:type="default" r:id="rId10"/>
          <w:footerReference w:type="even" r:id="rId11"/>
          <w:footerReference w:type="default" r:id="rId12"/>
          <w:pgSz w:w="11907" w:h="16840" w:code="9"/>
          <w:pgMar w:top="1330" w:right="1287" w:bottom="851" w:left="1260" w:header="270" w:footer="15" w:gutter="0"/>
          <w:cols w:space="720"/>
          <w:docGrid w:linePitch="360"/>
        </w:sectPr>
      </w:pPr>
      <w:r>
        <w:rPr>
          <w:rFonts w:ascii="Times New Roman" w:hAnsi="Times New Roman"/>
          <w:b/>
          <w:sz w:val="26"/>
          <w:szCs w:val="26"/>
          <w:lang w:val="pt-BR"/>
        </w:rPr>
        <w:t>4</w:t>
      </w:r>
      <w:r w:rsidRPr="00491F11">
        <w:rPr>
          <w:rFonts w:ascii="Times New Roman" w:hAnsi="Times New Roman"/>
          <w:b/>
          <w:sz w:val="26"/>
          <w:szCs w:val="26"/>
          <w:lang w:val="pt-BR"/>
        </w:rPr>
        <w:t xml:space="preserve">. Sơ đồ chỉ dẫn thoát hiểm, bố trí phương tiện PCCC tại nhà máy </w:t>
      </w:r>
      <w:r>
        <w:rPr>
          <w:rFonts w:ascii="Times New Roman" w:hAnsi="Times New Roman"/>
          <w:b/>
          <w:sz w:val="26"/>
          <w:szCs w:val="26"/>
          <w:lang w:val="pt-BR"/>
        </w:rPr>
        <w:t>Cán</w:t>
      </w:r>
    </w:p>
    <w:p w:rsidR="00CE1AFD" w:rsidRDefault="00CE1AFD" w:rsidP="00962233">
      <w:pPr>
        <w:rPr>
          <w:rFonts w:ascii="Times New Roman" w:hAnsi="Times New Roman"/>
          <w:b/>
          <w:sz w:val="26"/>
          <w:szCs w:val="26"/>
          <w:lang w:val="pt-BR"/>
        </w:rPr>
      </w:pPr>
    </w:p>
    <w:p w:rsidR="00CE1AFD" w:rsidRPr="00CE1AFD" w:rsidRDefault="00CE1AFD" w:rsidP="00CE1AFD">
      <w:pPr>
        <w:rPr>
          <w:rFonts w:ascii="Times New Roman" w:hAnsi="Times New Roman"/>
          <w:sz w:val="26"/>
          <w:szCs w:val="26"/>
          <w:lang w:val="pt-BR"/>
        </w:rPr>
      </w:pPr>
    </w:p>
    <w:p w:rsidR="00CE1AFD" w:rsidRPr="00CE1AFD" w:rsidRDefault="00CE1AFD" w:rsidP="00CE1AFD">
      <w:pPr>
        <w:rPr>
          <w:rFonts w:ascii="Times New Roman" w:hAnsi="Times New Roman"/>
          <w:sz w:val="26"/>
          <w:szCs w:val="26"/>
          <w:lang w:val="pt-BR"/>
        </w:rPr>
      </w:pPr>
    </w:p>
    <w:p w:rsidR="00CE1AFD" w:rsidRPr="00CE1AFD" w:rsidRDefault="00CE1AFD" w:rsidP="00CE1AFD">
      <w:pPr>
        <w:rPr>
          <w:rFonts w:ascii="Times New Roman" w:hAnsi="Times New Roman"/>
          <w:sz w:val="26"/>
          <w:szCs w:val="26"/>
          <w:lang w:val="pt-BR"/>
        </w:rPr>
      </w:pPr>
    </w:p>
    <w:p w:rsidR="00CE1AFD" w:rsidRPr="00CE1AFD" w:rsidRDefault="00CE1AFD" w:rsidP="00CE1AFD">
      <w:pPr>
        <w:rPr>
          <w:rFonts w:ascii="Times New Roman" w:hAnsi="Times New Roman"/>
          <w:sz w:val="26"/>
          <w:szCs w:val="26"/>
          <w:lang w:val="pt-BR"/>
        </w:rPr>
      </w:pPr>
    </w:p>
    <w:p w:rsidR="00CE1AFD" w:rsidRPr="00CE1AFD" w:rsidRDefault="00CE1AFD" w:rsidP="00CE1AFD">
      <w:pPr>
        <w:rPr>
          <w:rFonts w:ascii="Times New Roman" w:hAnsi="Times New Roman"/>
          <w:sz w:val="26"/>
          <w:szCs w:val="26"/>
          <w:lang w:val="pt-BR"/>
        </w:rPr>
      </w:pPr>
    </w:p>
    <w:p w:rsidR="00CE1AFD" w:rsidRPr="00CE1AFD" w:rsidRDefault="00CE1AFD" w:rsidP="00CE1AFD">
      <w:pPr>
        <w:rPr>
          <w:rFonts w:ascii="Times New Roman" w:hAnsi="Times New Roman"/>
          <w:sz w:val="26"/>
          <w:szCs w:val="26"/>
          <w:lang w:val="pt-BR"/>
        </w:rPr>
      </w:pPr>
    </w:p>
    <w:p w:rsidR="00CE1AFD" w:rsidRPr="00CE1AFD" w:rsidRDefault="00CE1AFD" w:rsidP="00CE1AFD">
      <w:pPr>
        <w:rPr>
          <w:rFonts w:ascii="Times New Roman" w:hAnsi="Times New Roman"/>
          <w:sz w:val="26"/>
          <w:szCs w:val="26"/>
          <w:lang w:val="pt-BR"/>
        </w:rPr>
      </w:pPr>
    </w:p>
    <w:p w:rsidR="00CE1AFD" w:rsidRDefault="00CE1AFD" w:rsidP="00CE1AFD">
      <w:pPr>
        <w:rPr>
          <w:rFonts w:ascii="Times New Roman" w:hAnsi="Times New Roman"/>
          <w:sz w:val="26"/>
          <w:szCs w:val="26"/>
          <w:lang w:val="pt-BR"/>
        </w:rPr>
      </w:pPr>
    </w:p>
    <w:p w:rsidR="00962233" w:rsidRDefault="00CE1AFD" w:rsidP="00CE1AFD">
      <w:pPr>
        <w:tabs>
          <w:tab w:val="left" w:pos="2640"/>
        </w:tabs>
        <w:rPr>
          <w:rFonts w:ascii="Times New Roman" w:hAnsi="Times New Roman"/>
          <w:sz w:val="26"/>
          <w:szCs w:val="26"/>
          <w:lang w:val="pt-BR"/>
        </w:rPr>
      </w:pPr>
      <w:r>
        <w:rPr>
          <w:rFonts w:ascii="Times New Roman" w:hAnsi="Times New Roman"/>
          <w:sz w:val="26"/>
          <w:szCs w:val="26"/>
          <w:lang w:val="pt-BR"/>
        </w:rPr>
        <w:tab/>
      </w:r>
    </w:p>
    <w:p w:rsidR="00CE1AFD" w:rsidRDefault="00CE1AFD" w:rsidP="00CE1AFD">
      <w:pPr>
        <w:tabs>
          <w:tab w:val="left" w:pos="2640"/>
        </w:tabs>
        <w:rPr>
          <w:rFonts w:ascii="Times New Roman" w:hAnsi="Times New Roman"/>
          <w:sz w:val="26"/>
          <w:szCs w:val="26"/>
          <w:lang w:val="pt-BR"/>
        </w:rPr>
      </w:pPr>
    </w:p>
    <w:p w:rsidR="00CE1AFD" w:rsidRDefault="00CE1AFD" w:rsidP="00CE1AFD">
      <w:pPr>
        <w:tabs>
          <w:tab w:val="left" w:pos="2640"/>
        </w:tabs>
        <w:rPr>
          <w:rFonts w:ascii="Times New Roman" w:hAnsi="Times New Roman"/>
          <w:sz w:val="26"/>
          <w:szCs w:val="26"/>
          <w:lang w:val="pt-BR"/>
        </w:rPr>
      </w:pPr>
    </w:p>
    <w:p w:rsidR="00CE1AFD" w:rsidRPr="00CE1AFD" w:rsidRDefault="00CE1AFD" w:rsidP="00CE1AFD">
      <w:pPr>
        <w:tabs>
          <w:tab w:val="left" w:pos="2640"/>
        </w:tabs>
        <w:rPr>
          <w:rFonts w:ascii="Times New Roman" w:hAnsi="Times New Roman"/>
          <w:sz w:val="26"/>
          <w:szCs w:val="26"/>
          <w:lang w:val="pt-BR"/>
        </w:rPr>
      </w:pPr>
    </w:p>
    <w:p w:rsidR="00CE1AFD" w:rsidRDefault="00CE1AFD" w:rsidP="00CE1AFD">
      <w:pPr>
        <w:ind w:left="-900"/>
        <w:rPr>
          <w:rFonts w:ascii="Times New Roman" w:hAnsi="Times New Roman"/>
          <w:b/>
          <w:sz w:val="26"/>
          <w:szCs w:val="26"/>
          <w:lang w:val="pt-BR"/>
        </w:rPr>
        <w:sectPr w:rsidR="00CE1AFD" w:rsidSect="00CE1AFD">
          <w:type w:val="continuous"/>
          <w:pgSz w:w="11907" w:h="16840" w:code="9"/>
          <w:pgMar w:top="1330" w:right="1287" w:bottom="851" w:left="1260" w:header="270" w:footer="15" w:gutter="0"/>
          <w:cols w:space="720"/>
          <w:docGrid w:linePitch="360"/>
        </w:sectPr>
      </w:pPr>
    </w:p>
    <w:p w:rsidR="00CE1AFD" w:rsidRDefault="00CE1AFD" w:rsidP="00CE1AFD">
      <w:pPr>
        <w:ind w:left="-900"/>
        <w:rPr>
          <w:rFonts w:ascii="Times New Roman" w:hAnsi="Times New Roman"/>
          <w:b/>
          <w:sz w:val="26"/>
          <w:szCs w:val="26"/>
          <w:lang w:val="pt-BR"/>
        </w:rPr>
      </w:pPr>
      <w:r>
        <w:rPr>
          <w:rFonts w:ascii="Times New Roman" w:hAnsi="Times New Roman"/>
          <w:b/>
          <w:noProof/>
          <w:sz w:val="26"/>
          <w:szCs w:val="26"/>
        </w:rPr>
        <w:lastRenderedPageBreak/>
        <w:drawing>
          <wp:inline distT="0" distB="0" distL="0" distR="0">
            <wp:extent cx="8686410" cy="6870700"/>
            <wp:effectExtent l="0" t="914400" r="0" b="8826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MC.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715936" cy="6894054"/>
                    </a:xfrm>
                    <a:prstGeom prst="rect">
                      <a:avLst/>
                    </a:prstGeom>
                  </pic:spPr>
                </pic:pic>
              </a:graphicData>
            </a:graphic>
          </wp:inline>
        </w:drawing>
      </w:r>
    </w:p>
    <w:p w:rsidR="00760606" w:rsidRDefault="00760606" w:rsidP="00760606">
      <w:pPr>
        <w:rPr>
          <w:rFonts w:ascii="Times New Roman" w:hAnsi="Times New Roman"/>
          <w:b/>
          <w:sz w:val="26"/>
          <w:szCs w:val="26"/>
          <w:lang w:val="pt-BR"/>
        </w:rPr>
      </w:pPr>
      <w:r>
        <w:rPr>
          <w:rFonts w:ascii="Times New Roman" w:hAnsi="Times New Roman"/>
          <w:b/>
          <w:sz w:val="26"/>
          <w:szCs w:val="26"/>
          <w:lang w:val="pt-BR"/>
        </w:rPr>
        <w:lastRenderedPageBreak/>
        <w:t>5</w:t>
      </w:r>
      <w:r w:rsidRPr="00491F11">
        <w:rPr>
          <w:rFonts w:ascii="Times New Roman" w:hAnsi="Times New Roman"/>
          <w:b/>
          <w:sz w:val="26"/>
          <w:szCs w:val="26"/>
          <w:lang w:val="pt-BR"/>
        </w:rPr>
        <w:t xml:space="preserve">. Sơ đồ chỉ dẫn thoát hiểm, bố trí phương tiện PCCC tại nhà </w:t>
      </w:r>
      <w:r>
        <w:rPr>
          <w:rFonts w:ascii="Times New Roman" w:hAnsi="Times New Roman"/>
          <w:b/>
          <w:sz w:val="26"/>
          <w:szCs w:val="26"/>
          <w:lang w:val="pt-BR"/>
        </w:rPr>
        <w:t>điều hành</w:t>
      </w:r>
    </w:p>
    <w:p w:rsidR="00052984" w:rsidRDefault="00052984" w:rsidP="00760606">
      <w:pPr>
        <w:rPr>
          <w:rFonts w:ascii="Times New Roman" w:hAnsi="Times New Roman"/>
          <w:b/>
          <w:sz w:val="26"/>
          <w:szCs w:val="26"/>
          <w:lang w:val="pt-BR"/>
        </w:rPr>
      </w:pPr>
    </w:p>
    <w:p w:rsidR="00052984" w:rsidRDefault="00052984" w:rsidP="00052984">
      <w:pPr>
        <w:ind w:left="-810"/>
        <w:rPr>
          <w:rFonts w:ascii="Times New Roman" w:hAnsi="Times New Roman"/>
          <w:b/>
          <w:sz w:val="26"/>
          <w:szCs w:val="26"/>
          <w:lang w:val="pt-BR"/>
        </w:rPr>
        <w:sectPr w:rsidR="00052984" w:rsidSect="00760606">
          <w:headerReference w:type="even" r:id="rId14"/>
          <w:headerReference w:type="default" r:id="rId15"/>
          <w:footerReference w:type="even" r:id="rId16"/>
          <w:footerReference w:type="default" r:id="rId17"/>
          <w:type w:val="continuous"/>
          <w:pgSz w:w="11907" w:h="16840" w:code="9"/>
          <w:pgMar w:top="1330" w:right="1287" w:bottom="851" w:left="1260" w:header="270" w:footer="15" w:gutter="0"/>
          <w:cols w:space="720"/>
          <w:docGrid w:linePitch="360"/>
        </w:sectPr>
      </w:pPr>
      <w:r>
        <w:rPr>
          <w:rFonts w:ascii="Times New Roman" w:hAnsi="Times New Roman"/>
          <w:b/>
          <w:noProof/>
          <w:sz w:val="26"/>
          <w:szCs w:val="26"/>
        </w:rPr>
        <w:drawing>
          <wp:inline distT="0" distB="0" distL="0" distR="0">
            <wp:extent cx="7110484" cy="5025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P CTY.png"/>
                    <pic:cNvPicPr/>
                  </pic:nvPicPr>
                  <pic:blipFill>
                    <a:blip r:embed="rId18">
                      <a:extLst>
                        <a:ext uri="{28A0092B-C50C-407E-A947-70E740481C1C}">
                          <a14:useLocalDpi xmlns:a14="http://schemas.microsoft.com/office/drawing/2010/main" val="0"/>
                        </a:ext>
                      </a:extLst>
                    </a:blip>
                    <a:stretch>
                      <a:fillRect/>
                    </a:stretch>
                  </pic:blipFill>
                  <pic:spPr>
                    <a:xfrm>
                      <a:off x="0" y="0"/>
                      <a:ext cx="7131370" cy="5040721"/>
                    </a:xfrm>
                    <a:prstGeom prst="rect">
                      <a:avLst/>
                    </a:prstGeom>
                  </pic:spPr>
                </pic:pic>
              </a:graphicData>
            </a:graphic>
          </wp:inline>
        </w:drawing>
      </w:r>
    </w:p>
    <w:p w:rsidR="00962233" w:rsidRDefault="00962233" w:rsidP="00962233">
      <w:pPr>
        <w:tabs>
          <w:tab w:val="left" w:pos="1845"/>
        </w:tabs>
        <w:rPr>
          <w:sz w:val="26"/>
          <w:szCs w:val="26"/>
          <w:lang w:val="pt-BR"/>
        </w:rPr>
      </w:pPr>
    </w:p>
    <w:p w:rsidR="00962233" w:rsidRDefault="00962233" w:rsidP="00962233">
      <w:pPr>
        <w:tabs>
          <w:tab w:val="left" w:pos="1845"/>
        </w:tabs>
        <w:rPr>
          <w:sz w:val="26"/>
          <w:szCs w:val="26"/>
          <w:lang w:val="pt-BR"/>
        </w:rPr>
      </w:pPr>
    </w:p>
    <w:p w:rsidR="00962233" w:rsidRDefault="00962233" w:rsidP="00962233">
      <w:pPr>
        <w:tabs>
          <w:tab w:val="left" w:pos="1845"/>
        </w:tabs>
        <w:rPr>
          <w:sz w:val="26"/>
          <w:szCs w:val="26"/>
          <w:lang w:val="pt-BR"/>
        </w:rPr>
      </w:pPr>
    </w:p>
    <w:p w:rsidR="00962233" w:rsidRDefault="00962233" w:rsidP="00962233">
      <w:pPr>
        <w:tabs>
          <w:tab w:val="left" w:pos="1845"/>
        </w:tabs>
        <w:rPr>
          <w:sz w:val="26"/>
          <w:szCs w:val="26"/>
          <w:lang w:val="pt-BR"/>
        </w:rPr>
      </w:pPr>
    </w:p>
    <w:p w:rsidR="00962233" w:rsidRDefault="00962233" w:rsidP="00962233">
      <w:pPr>
        <w:tabs>
          <w:tab w:val="left" w:pos="1845"/>
        </w:tabs>
        <w:rPr>
          <w:sz w:val="26"/>
          <w:szCs w:val="26"/>
          <w:lang w:val="pt-BR"/>
        </w:rPr>
      </w:pPr>
    </w:p>
    <w:p w:rsidR="00962233" w:rsidRDefault="00962233" w:rsidP="00962233">
      <w:pPr>
        <w:tabs>
          <w:tab w:val="left" w:pos="1845"/>
        </w:tabs>
        <w:rPr>
          <w:sz w:val="26"/>
          <w:szCs w:val="26"/>
          <w:lang w:val="pt-BR"/>
        </w:rPr>
      </w:pPr>
    </w:p>
    <w:p w:rsidR="00962233" w:rsidRDefault="00962233" w:rsidP="00962233">
      <w:pPr>
        <w:rPr>
          <w:rFonts w:ascii="Times New Roman" w:hAnsi="Times New Roman"/>
          <w:b/>
          <w:sz w:val="26"/>
          <w:szCs w:val="26"/>
          <w:lang w:val="pt-BR"/>
        </w:rPr>
      </w:pPr>
    </w:p>
    <w:p w:rsidR="00962233" w:rsidRDefault="00962233" w:rsidP="00962233">
      <w:pPr>
        <w:rPr>
          <w:rFonts w:ascii="Times New Roman" w:hAnsi="Times New Roman"/>
          <w:b/>
          <w:sz w:val="26"/>
          <w:szCs w:val="26"/>
          <w:lang w:val="pt-BR"/>
        </w:rPr>
      </w:pPr>
    </w:p>
    <w:p w:rsidR="00962233" w:rsidRDefault="00962233" w:rsidP="00962233">
      <w:pPr>
        <w:rPr>
          <w:rFonts w:ascii="Times New Roman" w:hAnsi="Times New Roman"/>
          <w:b/>
          <w:sz w:val="26"/>
          <w:szCs w:val="26"/>
          <w:lang w:val="pt-BR"/>
        </w:rPr>
      </w:pPr>
    </w:p>
    <w:p w:rsidR="00962233" w:rsidRDefault="00962233" w:rsidP="00962233">
      <w:pPr>
        <w:rPr>
          <w:rFonts w:ascii="Times New Roman" w:hAnsi="Times New Roman"/>
          <w:b/>
          <w:sz w:val="26"/>
          <w:szCs w:val="26"/>
          <w:lang w:val="pt-BR"/>
        </w:rPr>
      </w:pPr>
    </w:p>
    <w:p w:rsidR="00962233" w:rsidRDefault="00962233" w:rsidP="00962233">
      <w:pPr>
        <w:rPr>
          <w:rFonts w:ascii="Times New Roman" w:hAnsi="Times New Roman"/>
          <w:b/>
          <w:sz w:val="26"/>
          <w:szCs w:val="26"/>
          <w:lang w:val="pt-BR"/>
        </w:rPr>
      </w:pPr>
    </w:p>
    <w:p w:rsidR="00E712BA" w:rsidRDefault="00E712BA" w:rsidP="00962233">
      <w:pPr>
        <w:rPr>
          <w:rFonts w:ascii="Times New Roman" w:hAnsi="Times New Roman"/>
          <w:b/>
          <w:sz w:val="26"/>
          <w:szCs w:val="26"/>
          <w:lang w:val="pt-BR"/>
        </w:rPr>
      </w:pPr>
    </w:p>
    <w:p w:rsidR="00962233" w:rsidRDefault="00962233" w:rsidP="00962233">
      <w:pPr>
        <w:rPr>
          <w:rFonts w:ascii="Times New Roman" w:hAnsi="Times New Roman"/>
          <w:b/>
          <w:sz w:val="26"/>
          <w:szCs w:val="26"/>
          <w:lang w:val="pt-BR"/>
        </w:rPr>
      </w:pPr>
    </w:p>
    <w:p w:rsidR="00962233" w:rsidRDefault="00962233" w:rsidP="00962233">
      <w:pPr>
        <w:rPr>
          <w:rFonts w:ascii="Times New Roman" w:hAnsi="Times New Roman"/>
          <w:b/>
          <w:sz w:val="26"/>
          <w:szCs w:val="26"/>
          <w:lang w:val="pt-BR"/>
        </w:rPr>
      </w:pPr>
    </w:p>
    <w:p w:rsidR="00962233" w:rsidRPr="00962233" w:rsidRDefault="00962233" w:rsidP="00962233">
      <w:pPr>
        <w:tabs>
          <w:tab w:val="left" w:pos="1845"/>
        </w:tabs>
        <w:rPr>
          <w:sz w:val="26"/>
          <w:szCs w:val="26"/>
          <w:lang w:val="pt-BR"/>
        </w:rPr>
      </w:pPr>
    </w:p>
    <w:sectPr w:rsidR="00962233" w:rsidRPr="00962233" w:rsidSect="00CE1AFD">
      <w:type w:val="continuous"/>
      <w:pgSz w:w="11907" w:h="16840" w:code="9"/>
      <w:pgMar w:top="1330" w:right="1287" w:bottom="851" w:left="1260" w:header="270" w:footer="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CD8" w:rsidRDefault="008A6CD8">
      <w:r>
        <w:separator/>
      </w:r>
    </w:p>
  </w:endnote>
  <w:endnote w:type="continuationSeparator" w:id="0">
    <w:p w:rsidR="008A6CD8" w:rsidRDefault="008A6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Narrow">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A7A" w:rsidRDefault="00526233" w:rsidP="00F37E9A">
    <w:pPr>
      <w:pStyle w:val="Footer"/>
      <w:framePr w:wrap="around" w:vAnchor="text" w:hAnchor="margin" w:xAlign="right" w:y="1"/>
      <w:rPr>
        <w:rStyle w:val="PageNumber"/>
      </w:rPr>
    </w:pPr>
    <w:r>
      <w:rPr>
        <w:rStyle w:val="PageNumber"/>
      </w:rPr>
      <w:fldChar w:fldCharType="begin"/>
    </w:r>
    <w:r w:rsidR="00361A7A">
      <w:rPr>
        <w:rStyle w:val="PageNumber"/>
      </w:rPr>
      <w:instrText xml:space="preserve">PAGE  </w:instrText>
    </w:r>
    <w:r>
      <w:rPr>
        <w:rStyle w:val="PageNumber"/>
      </w:rPr>
      <w:fldChar w:fldCharType="end"/>
    </w:r>
  </w:p>
  <w:p w:rsidR="00361A7A" w:rsidRDefault="00361A7A" w:rsidP="00361A7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346" w:rsidRDefault="006A2346">
    <w:r>
      <w:rPr>
        <w:noProof/>
      </w:rPr>
      <w:drawing>
        <wp:inline distT="0" distB="0" distL="0" distR="0">
          <wp:extent cx="5943600" cy="10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0668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14A88" w:rsidRPr="00706695" w:rsidTr="006A2346">
      <w:tc>
        <w:tcPr>
          <w:tcW w:w="9576" w:type="dxa"/>
        </w:tcPr>
        <w:p w:rsidR="00F14A88" w:rsidRPr="00706695" w:rsidRDefault="00F14A88" w:rsidP="00F14A88">
          <w:pPr>
            <w:pStyle w:val="Footer"/>
            <w:rPr>
              <w:rFonts w:ascii="Times New Roman" w:eastAsia="Arial" w:hAnsi="Times New Roman"/>
              <w:sz w:val="24"/>
            </w:rPr>
          </w:pPr>
          <w:r w:rsidRPr="00706695">
            <w:rPr>
              <w:rFonts w:ascii="Times New Roman" w:eastAsia="Arial" w:hAnsi="Times New Roman"/>
              <w:i/>
              <w:sz w:val="24"/>
            </w:rPr>
            <w:t xml:space="preserve">Tài liệu này chứa các thông tin là tài sản của </w:t>
          </w:r>
          <w:r w:rsidR="00706695" w:rsidRPr="00706695">
            <w:rPr>
              <w:rFonts w:ascii="Times New Roman" w:eastAsia="Arial" w:hAnsi="Times New Roman"/>
              <w:i/>
              <w:sz w:val="24"/>
            </w:rPr>
            <w:t>Tập đoàn thép VJS</w:t>
          </w:r>
          <w:r w:rsidRPr="00706695">
            <w:rPr>
              <w:rFonts w:ascii="Times New Roman" w:eastAsia="Arial" w:hAnsi="Times New Roman"/>
              <w:i/>
              <w:sz w:val="24"/>
            </w:rPr>
            <w:t>. Cấm sao chép, in ấn dưới mọi hình thức nếu không được sự cho phép củ</w:t>
          </w:r>
          <w:r w:rsidR="00706695" w:rsidRPr="00706695">
            <w:rPr>
              <w:rFonts w:ascii="Times New Roman" w:eastAsia="Arial" w:hAnsi="Times New Roman"/>
              <w:i/>
              <w:sz w:val="24"/>
            </w:rPr>
            <w:t>a Ban Tổng Giám Đốc</w:t>
          </w:r>
          <w:r w:rsidRPr="00706695">
            <w:rPr>
              <w:rFonts w:ascii="Times New Roman" w:eastAsia="Arial" w:hAnsi="Times New Roman"/>
              <w:i/>
              <w:sz w:val="24"/>
            </w:rPr>
            <w:t xml:space="preserve">. </w:t>
          </w:r>
          <w:r w:rsidRPr="00706695">
            <w:rPr>
              <w:rFonts w:ascii="Times New Roman" w:eastAsia="Arial" w:hAnsi="Times New Roman"/>
              <w:sz w:val="24"/>
            </w:rPr>
            <w:t xml:space="preserve">    </w:t>
          </w:r>
        </w:p>
        <w:p w:rsidR="00F14A88" w:rsidRPr="00706695" w:rsidRDefault="002A4E16" w:rsidP="00F14A88">
          <w:pPr>
            <w:pStyle w:val="Footer"/>
            <w:rPr>
              <w:sz w:val="24"/>
            </w:rPr>
          </w:pPr>
          <w:r>
            <w:rPr>
              <w:rFonts w:ascii="Times New Roman" w:eastAsia="Arial" w:hAnsi="Times New Roman"/>
              <w:i/>
              <w:sz w:val="24"/>
            </w:rPr>
            <w:t>Rv: 20/04</w:t>
          </w:r>
          <w:r w:rsidR="00F14A88" w:rsidRPr="00706695">
            <w:rPr>
              <w:rFonts w:ascii="Times New Roman" w:eastAsia="Arial" w:hAnsi="Times New Roman"/>
              <w:i/>
              <w:sz w:val="24"/>
            </w:rPr>
            <w:t>/201</w:t>
          </w:r>
          <w:r w:rsidR="002470C6" w:rsidRPr="00706695">
            <w:rPr>
              <w:rFonts w:ascii="Times New Roman" w:eastAsia="Arial" w:hAnsi="Times New Roman"/>
              <w:i/>
              <w:sz w:val="24"/>
            </w:rPr>
            <w:t>8</w:t>
          </w:r>
          <w:r w:rsidR="00F14A88" w:rsidRPr="00706695">
            <w:rPr>
              <w:rFonts w:ascii="Times New Roman" w:eastAsia="Arial" w:hAnsi="Times New Roman"/>
              <w:sz w:val="24"/>
            </w:rPr>
            <w:tab/>
          </w:r>
          <w:r w:rsidR="00F14A88" w:rsidRPr="00706695">
            <w:rPr>
              <w:rFonts w:ascii="Times New Roman" w:eastAsia="Arial" w:hAnsi="Times New Roman"/>
              <w:sz w:val="24"/>
            </w:rPr>
            <w:tab/>
          </w:r>
          <w:r w:rsidR="00F14A88" w:rsidRPr="00706695">
            <w:rPr>
              <w:rFonts w:ascii="Times New Roman" w:eastAsia="Arial" w:hAnsi="Times New Roman"/>
              <w:i/>
              <w:sz w:val="24"/>
            </w:rPr>
            <w:t xml:space="preserve">Trang số: </w:t>
          </w:r>
          <w:r w:rsidR="00F14A88" w:rsidRPr="00706695">
            <w:rPr>
              <w:rFonts w:ascii="Times New Roman" w:eastAsia="Arial" w:hAnsi="Times New Roman"/>
              <w:bCs/>
              <w:i/>
              <w:sz w:val="24"/>
            </w:rPr>
            <w:fldChar w:fldCharType="begin"/>
          </w:r>
          <w:r w:rsidR="00F14A88" w:rsidRPr="00706695">
            <w:rPr>
              <w:rFonts w:ascii="Times New Roman" w:eastAsia="Arial" w:hAnsi="Times New Roman"/>
              <w:bCs/>
              <w:i/>
              <w:sz w:val="24"/>
            </w:rPr>
            <w:instrText xml:space="preserve"> PAGE </w:instrText>
          </w:r>
          <w:r w:rsidR="00F14A88" w:rsidRPr="00706695">
            <w:rPr>
              <w:rFonts w:ascii="Times New Roman" w:eastAsia="Arial" w:hAnsi="Times New Roman"/>
              <w:bCs/>
              <w:i/>
              <w:sz w:val="24"/>
            </w:rPr>
            <w:fldChar w:fldCharType="separate"/>
          </w:r>
          <w:r>
            <w:rPr>
              <w:rFonts w:ascii="Times New Roman" w:eastAsia="Arial" w:hAnsi="Times New Roman"/>
              <w:bCs/>
              <w:i/>
              <w:noProof/>
              <w:sz w:val="24"/>
            </w:rPr>
            <w:t>1</w:t>
          </w:r>
          <w:r w:rsidR="00F14A88" w:rsidRPr="00706695">
            <w:rPr>
              <w:rFonts w:ascii="Times New Roman" w:eastAsia="Arial" w:hAnsi="Times New Roman"/>
              <w:bCs/>
              <w:i/>
              <w:sz w:val="24"/>
            </w:rPr>
            <w:fldChar w:fldCharType="end"/>
          </w:r>
          <w:r w:rsidR="00F14A88" w:rsidRPr="00706695">
            <w:rPr>
              <w:rFonts w:ascii="Times New Roman" w:eastAsia="Arial" w:hAnsi="Times New Roman"/>
              <w:i/>
              <w:sz w:val="24"/>
            </w:rPr>
            <w:t xml:space="preserve"> / </w:t>
          </w:r>
          <w:r w:rsidR="00F14A88" w:rsidRPr="00706695">
            <w:rPr>
              <w:rFonts w:ascii="Times New Roman" w:eastAsia="Arial" w:hAnsi="Times New Roman"/>
              <w:bCs/>
              <w:i/>
              <w:sz w:val="24"/>
            </w:rPr>
            <w:fldChar w:fldCharType="begin"/>
          </w:r>
          <w:r w:rsidR="00F14A88" w:rsidRPr="00706695">
            <w:rPr>
              <w:rFonts w:ascii="Times New Roman" w:eastAsia="Arial" w:hAnsi="Times New Roman"/>
              <w:bCs/>
              <w:i/>
              <w:sz w:val="24"/>
            </w:rPr>
            <w:instrText xml:space="preserve"> NUMPAGES  </w:instrText>
          </w:r>
          <w:r w:rsidR="00F14A88" w:rsidRPr="00706695">
            <w:rPr>
              <w:rFonts w:ascii="Times New Roman" w:eastAsia="Arial" w:hAnsi="Times New Roman"/>
              <w:bCs/>
              <w:i/>
              <w:sz w:val="24"/>
            </w:rPr>
            <w:fldChar w:fldCharType="separate"/>
          </w:r>
          <w:r>
            <w:rPr>
              <w:rFonts w:ascii="Times New Roman" w:eastAsia="Arial" w:hAnsi="Times New Roman"/>
              <w:bCs/>
              <w:i/>
              <w:noProof/>
              <w:sz w:val="24"/>
            </w:rPr>
            <w:t>4</w:t>
          </w:r>
          <w:r w:rsidR="00F14A88" w:rsidRPr="00706695">
            <w:rPr>
              <w:rFonts w:ascii="Times New Roman" w:eastAsia="Arial" w:hAnsi="Times New Roman"/>
              <w:bCs/>
              <w:i/>
              <w:sz w:val="24"/>
            </w:rPr>
            <w:fldChar w:fldCharType="end"/>
          </w:r>
        </w:p>
      </w:tc>
    </w:tr>
  </w:tbl>
  <w:p w:rsidR="00F14A88" w:rsidRPr="00F14A88" w:rsidRDefault="00F14A88" w:rsidP="00F14A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606" w:rsidRDefault="00760606" w:rsidP="00F37E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0606" w:rsidRDefault="00760606" w:rsidP="00361A7A">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606" w:rsidRDefault="00760606">
    <w:r>
      <w:rPr>
        <w:noProof/>
      </w:rPr>
      <w:drawing>
        <wp:inline distT="0" distB="0" distL="0" distR="0" wp14:anchorId="7A509FBA" wp14:editId="020CA21A">
          <wp:extent cx="5943600" cy="1066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0668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60606" w:rsidRPr="00706695" w:rsidTr="006A2346">
      <w:tc>
        <w:tcPr>
          <w:tcW w:w="9576" w:type="dxa"/>
        </w:tcPr>
        <w:p w:rsidR="00760606" w:rsidRPr="00706695" w:rsidRDefault="00760606" w:rsidP="00F14A88">
          <w:pPr>
            <w:pStyle w:val="Footer"/>
            <w:rPr>
              <w:rFonts w:ascii="Times New Roman" w:eastAsia="Arial" w:hAnsi="Times New Roman"/>
              <w:sz w:val="24"/>
            </w:rPr>
          </w:pPr>
          <w:r w:rsidRPr="00706695">
            <w:rPr>
              <w:rFonts w:ascii="Times New Roman" w:eastAsia="Arial" w:hAnsi="Times New Roman"/>
              <w:i/>
              <w:sz w:val="24"/>
            </w:rPr>
            <w:t xml:space="preserve">Tài liệu này chứa các thông tin là tài sản của Tập đoàn thép VJS. Cấm sao chép, in ấn dưới mọi hình thức nếu không được sự cho phép của Ban Tổng Giám Đốc. </w:t>
          </w:r>
          <w:r w:rsidRPr="00706695">
            <w:rPr>
              <w:rFonts w:ascii="Times New Roman" w:eastAsia="Arial" w:hAnsi="Times New Roman"/>
              <w:sz w:val="24"/>
            </w:rPr>
            <w:t xml:space="preserve">    </w:t>
          </w:r>
        </w:p>
        <w:p w:rsidR="00760606" w:rsidRPr="00706695" w:rsidRDefault="00760606" w:rsidP="00F14A88">
          <w:pPr>
            <w:pStyle w:val="Footer"/>
            <w:rPr>
              <w:sz w:val="24"/>
            </w:rPr>
          </w:pPr>
          <w:r w:rsidRPr="00706695">
            <w:rPr>
              <w:rFonts w:ascii="Times New Roman" w:eastAsia="Arial" w:hAnsi="Times New Roman"/>
              <w:i/>
              <w:sz w:val="24"/>
            </w:rPr>
            <w:t>Rv: …/…/2018</w:t>
          </w:r>
          <w:r w:rsidRPr="00706695">
            <w:rPr>
              <w:rFonts w:ascii="Times New Roman" w:eastAsia="Arial" w:hAnsi="Times New Roman"/>
              <w:sz w:val="24"/>
            </w:rPr>
            <w:tab/>
          </w:r>
          <w:r w:rsidRPr="00706695">
            <w:rPr>
              <w:rFonts w:ascii="Times New Roman" w:eastAsia="Arial" w:hAnsi="Times New Roman"/>
              <w:sz w:val="24"/>
            </w:rPr>
            <w:tab/>
          </w:r>
          <w:r w:rsidRPr="00706695">
            <w:rPr>
              <w:rFonts w:ascii="Times New Roman" w:eastAsia="Arial" w:hAnsi="Times New Roman"/>
              <w:i/>
              <w:sz w:val="24"/>
            </w:rPr>
            <w:t xml:space="preserve">Trang số: </w:t>
          </w:r>
          <w:r w:rsidRPr="00706695">
            <w:rPr>
              <w:rFonts w:ascii="Times New Roman" w:eastAsia="Arial" w:hAnsi="Times New Roman"/>
              <w:bCs/>
              <w:i/>
              <w:sz w:val="24"/>
            </w:rPr>
            <w:fldChar w:fldCharType="begin"/>
          </w:r>
          <w:r w:rsidRPr="00706695">
            <w:rPr>
              <w:rFonts w:ascii="Times New Roman" w:eastAsia="Arial" w:hAnsi="Times New Roman"/>
              <w:bCs/>
              <w:i/>
              <w:sz w:val="24"/>
            </w:rPr>
            <w:instrText xml:space="preserve"> PAGE </w:instrText>
          </w:r>
          <w:r w:rsidRPr="00706695">
            <w:rPr>
              <w:rFonts w:ascii="Times New Roman" w:eastAsia="Arial" w:hAnsi="Times New Roman"/>
              <w:bCs/>
              <w:i/>
              <w:sz w:val="24"/>
            </w:rPr>
            <w:fldChar w:fldCharType="separate"/>
          </w:r>
          <w:r w:rsidR="002A4E16">
            <w:rPr>
              <w:rFonts w:ascii="Times New Roman" w:eastAsia="Arial" w:hAnsi="Times New Roman"/>
              <w:bCs/>
              <w:i/>
              <w:noProof/>
              <w:sz w:val="24"/>
            </w:rPr>
            <w:t>3</w:t>
          </w:r>
          <w:r w:rsidRPr="00706695">
            <w:rPr>
              <w:rFonts w:ascii="Times New Roman" w:eastAsia="Arial" w:hAnsi="Times New Roman"/>
              <w:bCs/>
              <w:i/>
              <w:sz w:val="24"/>
            </w:rPr>
            <w:fldChar w:fldCharType="end"/>
          </w:r>
          <w:r w:rsidRPr="00706695">
            <w:rPr>
              <w:rFonts w:ascii="Times New Roman" w:eastAsia="Arial" w:hAnsi="Times New Roman"/>
              <w:i/>
              <w:sz w:val="24"/>
            </w:rPr>
            <w:t xml:space="preserve"> / </w:t>
          </w:r>
          <w:r w:rsidRPr="00706695">
            <w:rPr>
              <w:rFonts w:ascii="Times New Roman" w:eastAsia="Arial" w:hAnsi="Times New Roman"/>
              <w:bCs/>
              <w:i/>
              <w:sz w:val="24"/>
            </w:rPr>
            <w:fldChar w:fldCharType="begin"/>
          </w:r>
          <w:r w:rsidRPr="00706695">
            <w:rPr>
              <w:rFonts w:ascii="Times New Roman" w:eastAsia="Arial" w:hAnsi="Times New Roman"/>
              <w:bCs/>
              <w:i/>
              <w:sz w:val="24"/>
            </w:rPr>
            <w:instrText xml:space="preserve"> NUMPAGES  </w:instrText>
          </w:r>
          <w:r w:rsidRPr="00706695">
            <w:rPr>
              <w:rFonts w:ascii="Times New Roman" w:eastAsia="Arial" w:hAnsi="Times New Roman"/>
              <w:bCs/>
              <w:i/>
              <w:sz w:val="24"/>
            </w:rPr>
            <w:fldChar w:fldCharType="separate"/>
          </w:r>
          <w:r w:rsidR="002A4E16">
            <w:rPr>
              <w:rFonts w:ascii="Times New Roman" w:eastAsia="Arial" w:hAnsi="Times New Roman"/>
              <w:bCs/>
              <w:i/>
              <w:noProof/>
              <w:sz w:val="24"/>
            </w:rPr>
            <w:t>4</w:t>
          </w:r>
          <w:r w:rsidRPr="00706695">
            <w:rPr>
              <w:rFonts w:ascii="Times New Roman" w:eastAsia="Arial" w:hAnsi="Times New Roman"/>
              <w:bCs/>
              <w:i/>
              <w:sz w:val="24"/>
            </w:rPr>
            <w:fldChar w:fldCharType="end"/>
          </w:r>
        </w:p>
      </w:tc>
    </w:tr>
  </w:tbl>
  <w:p w:rsidR="00760606" w:rsidRPr="00F14A88" w:rsidRDefault="00760606" w:rsidP="00F14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CD8" w:rsidRDefault="008A6CD8">
      <w:r>
        <w:separator/>
      </w:r>
    </w:p>
  </w:footnote>
  <w:footnote w:type="continuationSeparator" w:id="0">
    <w:p w:rsidR="008A6CD8" w:rsidRDefault="008A6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BC" w:rsidRDefault="00526233" w:rsidP="006A744C">
    <w:pPr>
      <w:pStyle w:val="Header"/>
      <w:framePr w:wrap="around" w:vAnchor="text" w:hAnchor="margin" w:xAlign="right" w:y="1"/>
      <w:rPr>
        <w:rStyle w:val="PageNumber"/>
      </w:rPr>
    </w:pPr>
    <w:r>
      <w:rPr>
        <w:rStyle w:val="PageNumber"/>
      </w:rPr>
      <w:fldChar w:fldCharType="begin"/>
    </w:r>
    <w:r w:rsidR="00D842BC">
      <w:rPr>
        <w:rStyle w:val="PageNumber"/>
      </w:rPr>
      <w:instrText xml:space="preserve">PAGE  </w:instrText>
    </w:r>
    <w:r>
      <w:rPr>
        <w:rStyle w:val="PageNumber"/>
      </w:rPr>
      <w:fldChar w:fldCharType="end"/>
    </w:r>
  </w:p>
  <w:p w:rsidR="00D842BC" w:rsidRDefault="00D842BC" w:rsidP="00D842B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0" w:type="dxa"/>
      <w:tblInd w:w="288" w:type="dxa"/>
      <w:tblBorders>
        <w:bottom w:val="double" w:sz="4" w:space="0" w:color="auto"/>
        <w:insideH w:val="double" w:sz="4" w:space="0" w:color="auto"/>
      </w:tblBorders>
      <w:tblLook w:val="04A0" w:firstRow="1" w:lastRow="0" w:firstColumn="1" w:lastColumn="0" w:noHBand="0" w:noVBand="1"/>
    </w:tblPr>
    <w:tblGrid>
      <w:gridCol w:w="2178"/>
      <w:gridCol w:w="3060"/>
      <w:gridCol w:w="4212"/>
    </w:tblGrid>
    <w:tr w:rsidR="00F14A88" w:rsidRPr="00471CBB" w:rsidTr="006A2346">
      <w:trPr>
        <w:trHeight w:val="900"/>
      </w:trPr>
      <w:tc>
        <w:tcPr>
          <w:tcW w:w="2178" w:type="dxa"/>
          <w:shd w:val="clear" w:color="auto" w:fill="auto"/>
          <w:vAlign w:val="bottom"/>
        </w:tcPr>
        <w:p w:rsidR="00F14A88" w:rsidRPr="00471CBB" w:rsidRDefault="006A2346" w:rsidP="00F14A88">
          <w:pPr>
            <w:rPr>
              <w:rFonts w:ascii="Times New Roman" w:eastAsia="Arial" w:hAnsi="Times New Roman"/>
              <w:szCs w:val="22"/>
            </w:rPr>
          </w:pPr>
          <w:r>
            <w:rPr>
              <w:rFonts w:ascii="Times New Roman" w:eastAsia="Arial" w:hAnsi="Times New Roman"/>
              <w:noProof/>
              <w:szCs w:val="22"/>
            </w:rPr>
            <w:drawing>
              <wp:inline distT="0" distB="0" distL="0" distR="0" wp14:anchorId="60FA856C" wp14:editId="05DD7534">
                <wp:extent cx="952500" cy="5326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JS GROUP.PNG"/>
                        <pic:cNvPicPr/>
                      </pic:nvPicPr>
                      <pic:blipFill>
                        <a:blip r:embed="rId1">
                          <a:extLst>
                            <a:ext uri="{28A0092B-C50C-407E-A947-70E740481C1C}">
                              <a14:useLocalDpi xmlns:a14="http://schemas.microsoft.com/office/drawing/2010/main" val="0"/>
                            </a:ext>
                          </a:extLst>
                        </a:blip>
                        <a:stretch>
                          <a:fillRect/>
                        </a:stretch>
                      </pic:blipFill>
                      <pic:spPr>
                        <a:xfrm>
                          <a:off x="0" y="0"/>
                          <a:ext cx="955040" cy="534068"/>
                        </a:xfrm>
                        <a:prstGeom prst="rect">
                          <a:avLst/>
                        </a:prstGeom>
                      </pic:spPr>
                    </pic:pic>
                  </a:graphicData>
                </a:graphic>
              </wp:inline>
            </w:drawing>
          </w:r>
        </w:p>
      </w:tc>
      <w:tc>
        <w:tcPr>
          <w:tcW w:w="3060" w:type="dxa"/>
          <w:shd w:val="clear" w:color="auto" w:fill="auto"/>
          <w:vAlign w:val="bottom"/>
        </w:tcPr>
        <w:p w:rsidR="00F14A88" w:rsidRPr="00471CBB" w:rsidRDefault="006646DB" w:rsidP="006A2346">
          <w:pPr>
            <w:ind w:left="420"/>
            <w:jc w:val="center"/>
            <w:rPr>
              <w:rFonts w:ascii="Times New Roman" w:eastAsia="Arial" w:hAnsi="Times New Roman"/>
              <w:sz w:val="24"/>
            </w:rPr>
          </w:pPr>
          <w:r>
            <w:rPr>
              <w:rFonts w:ascii="Times New Roman" w:eastAsia="Arial" w:hAnsi="Times New Roman"/>
              <w:sz w:val="24"/>
            </w:rPr>
            <w:t>NS</w:t>
          </w:r>
          <w:r w:rsidR="00F14A88" w:rsidRPr="00471CBB">
            <w:rPr>
              <w:rFonts w:ascii="Times New Roman" w:eastAsia="Arial" w:hAnsi="Times New Roman"/>
              <w:sz w:val="24"/>
            </w:rPr>
            <w:t>-</w:t>
          </w:r>
          <w:r w:rsidR="00F14A88">
            <w:rPr>
              <w:rFonts w:ascii="Times New Roman" w:eastAsia="Arial" w:hAnsi="Times New Roman"/>
              <w:sz w:val="24"/>
            </w:rPr>
            <w:t>PL02-</w:t>
          </w:r>
          <w:r w:rsidR="00F14A88" w:rsidRPr="00471CBB">
            <w:rPr>
              <w:rFonts w:ascii="Times New Roman" w:eastAsia="Arial" w:hAnsi="Times New Roman"/>
              <w:sz w:val="24"/>
            </w:rPr>
            <w:t>QT-01</w:t>
          </w:r>
        </w:p>
        <w:p w:rsidR="00F14A88" w:rsidRPr="0057031F" w:rsidRDefault="00F14A88" w:rsidP="00F14A88">
          <w:pPr>
            <w:jc w:val="center"/>
            <w:rPr>
              <w:rFonts w:ascii="Times New Roman" w:eastAsia="Arial" w:hAnsi="Times New Roman"/>
              <w:sz w:val="16"/>
              <w:szCs w:val="16"/>
            </w:rPr>
          </w:pPr>
        </w:p>
        <w:p w:rsidR="00F14A88" w:rsidRPr="00471CBB" w:rsidRDefault="00F14A88" w:rsidP="006A2346">
          <w:pPr>
            <w:ind w:left="420" w:hanging="270"/>
            <w:jc w:val="center"/>
            <w:rPr>
              <w:rFonts w:ascii="Times New Roman" w:eastAsia="Arial" w:hAnsi="Times New Roman"/>
              <w:sz w:val="24"/>
            </w:rPr>
          </w:pPr>
          <w:r w:rsidRPr="00471CBB">
            <w:rPr>
              <w:rFonts w:ascii="Times New Roman" w:eastAsia="Arial" w:hAnsi="Times New Roman"/>
              <w:sz w:val="24"/>
            </w:rPr>
            <w:t>Ngày hiệu lự</w:t>
          </w:r>
          <w:r w:rsidR="002470C6">
            <w:rPr>
              <w:rFonts w:ascii="Times New Roman" w:eastAsia="Arial" w:hAnsi="Times New Roman"/>
              <w:sz w:val="24"/>
            </w:rPr>
            <w:t>c:…/…/2018</w:t>
          </w:r>
        </w:p>
      </w:tc>
      <w:tc>
        <w:tcPr>
          <w:tcW w:w="4212" w:type="dxa"/>
          <w:shd w:val="clear" w:color="auto" w:fill="auto"/>
          <w:vAlign w:val="bottom"/>
        </w:tcPr>
        <w:p w:rsidR="00F14A88" w:rsidRDefault="00F14A88" w:rsidP="006A2346">
          <w:pPr>
            <w:ind w:left="420" w:firstLine="270"/>
            <w:jc w:val="center"/>
            <w:rPr>
              <w:rFonts w:ascii="Times New Roman" w:eastAsia="Arial" w:hAnsi="Times New Roman"/>
              <w:sz w:val="22"/>
              <w:szCs w:val="22"/>
            </w:rPr>
          </w:pPr>
          <w:r>
            <w:rPr>
              <w:rFonts w:ascii="Times New Roman" w:eastAsia="Arial" w:hAnsi="Times New Roman"/>
              <w:sz w:val="22"/>
              <w:szCs w:val="22"/>
            </w:rPr>
            <w:t>HƯỚNG DẪN THOÁT HIỂM</w:t>
          </w:r>
        </w:p>
        <w:p w:rsidR="00F14A88" w:rsidRPr="00F14A88" w:rsidRDefault="00F14A88" w:rsidP="00F14A88">
          <w:pPr>
            <w:jc w:val="center"/>
            <w:rPr>
              <w:rFonts w:ascii="Times New Roman" w:eastAsia="Arial" w:hAnsi="Times New Roman"/>
              <w:sz w:val="16"/>
              <w:szCs w:val="16"/>
            </w:rPr>
          </w:pPr>
        </w:p>
        <w:p w:rsidR="00F14A88" w:rsidRPr="00471CBB" w:rsidRDefault="00F14A88" w:rsidP="006A2346">
          <w:pPr>
            <w:ind w:left="330" w:firstLine="360"/>
            <w:jc w:val="center"/>
            <w:rPr>
              <w:rFonts w:ascii="Times New Roman" w:eastAsia="Arial" w:hAnsi="Times New Roman"/>
              <w:sz w:val="24"/>
            </w:rPr>
          </w:pPr>
          <w:r w:rsidRPr="00471CBB">
            <w:rPr>
              <w:rFonts w:ascii="Times New Roman" w:eastAsia="Arial" w:hAnsi="Times New Roman"/>
              <w:sz w:val="24"/>
            </w:rPr>
            <w:t>Lần ban hành/sửa đổi: 01/00</w:t>
          </w:r>
        </w:p>
      </w:tc>
    </w:tr>
  </w:tbl>
  <w:p w:rsidR="00B73B42" w:rsidRDefault="00B73B42" w:rsidP="00535D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606" w:rsidRDefault="00760606" w:rsidP="006A7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0606" w:rsidRDefault="00760606" w:rsidP="00D842BC">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0" w:type="dxa"/>
      <w:tblInd w:w="288" w:type="dxa"/>
      <w:tblBorders>
        <w:bottom w:val="double" w:sz="4" w:space="0" w:color="auto"/>
        <w:insideH w:val="double" w:sz="4" w:space="0" w:color="auto"/>
      </w:tblBorders>
      <w:tblLook w:val="04A0" w:firstRow="1" w:lastRow="0" w:firstColumn="1" w:lastColumn="0" w:noHBand="0" w:noVBand="1"/>
    </w:tblPr>
    <w:tblGrid>
      <w:gridCol w:w="2178"/>
      <w:gridCol w:w="3060"/>
      <w:gridCol w:w="4212"/>
    </w:tblGrid>
    <w:tr w:rsidR="00760606" w:rsidRPr="00471CBB" w:rsidTr="006A2346">
      <w:trPr>
        <w:trHeight w:val="900"/>
      </w:trPr>
      <w:tc>
        <w:tcPr>
          <w:tcW w:w="2178" w:type="dxa"/>
          <w:shd w:val="clear" w:color="auto" w:fill="auto"/>
          <w:vAlign w:val="bottom"/>
        </w:tcPr>
        <w:p w:rsidR="00760606" w:rsidRPr="00471CBB" w:rsidRDefault="00760606" w:rsidP="00F14A88">
          <w:pPr>
            <w:rPr>
              <w:rFonts w:ascii="Times New Roman" w:eastAsia="Arial" w:hAnsi="Times New Roman"/>
              <w:szCs w:val="22"/>
            </w:rPr>
          </w:pPr>
          <w:r>
            <w:rPr>
              <w:rFonts w:ascii="Times New Roman" w:eastAsia="Arial" w:hAnsi="Times New Roman"/>
              <w:noProof/>
              <w:szCs w:val="22"/>
            </w:rPr>
            <w:drawing>
              <wp:inline distT="0" distB="0" distL="0" distR="0" wp14:anchorId="300B7AF2" wp14:editId="4378548E">
                <wp:extent cx="952500" cy="5326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JS GROUP.PNG"/>
                        <pic:cNvPicPr/>
                      </pic:nvPicPr>
                      <pic:blipFill>
                        <a:blip r:embed="rId1">
                          <a:extLst>
                            <a:ext uri="{28A0092B-C50C-407E-A947-70E740481C1C}">
                              <a14:useLocalDpi xmlns:a14="http://schemas.microsoft.com/office/drawing/2010/main" val="0"/>
                            </a:ext>
                          </a:extLst>
                        </a:blip>
                        <a:stretch>
                          <a:fillRect/>
                        </a:stretch>
                      </pic:blipFill>
                      <pic:spPr>
                        <a:xfrm>
                          <a:off x="0" y="0"/>
                          <a:ext cx="955040" cy="534068"/>
                        </a:xfrm>
                        <a:prstGeom prst="rect">
                          <a:avLst/>
                        </a:prstGeom>
                      </pic:spPr>
                    </pic:pic>
                  </a:graphicData>
                </a:graphic>
              </wp:inline>
            </w:drawing>
          </w:r>
        </w:p>
      </w:tc>
      <w:tc>
        <w:tcPr>
          <w:tcW w:w="3060" w:type="dxa"/>
          <w:shd w:val="clear" w:color="auto" w:fill="auto"/>
          <w:vAlign w:val="bottom"/>
        </w:tcPr>
        <w:p w:rsidR="00760606" w:rsidRPr="00471CBB" w:rsidRDefault="00760606" w:rsidP="006A2346">
          <w:pPr>
            <w:ind w:left="420"/>
            <w:jc w:val="center"/>
            <w:rPr>
              <w:rFonts w:ascii="Times New Roman" w:eastAsia="Arial" w:hAnsi="Times New Roman"/>
              <w:sz w:val="24"/>
            </w:rPr>
          </w:pPr>
          <w:r>
            <w:rPr>
              <w:rFonts w:ascii="Times New Roman" w:eastAsia="Arial" w:hAnsi="Times New Roman"/>
              <w:sz w:val="24"/>
            </w:rPr>
            <w:t>NS</w:t>
          </w:r>
          <w:r w:rsidRPr="00471CBB">
            <w:rPr>
              <w:rFonts w:ascii="Times New Roman" w:eastAsia="Arial" w:hAnsi="Times New Roman"/>
              <w:sz w:val="24"/>
            </w:rPr>
            <w:t>-</w:t>
          </w:r>
          <w:r>
            <w:rPr>
              <w:rFonts w:ascii="Times New Roman" w:eastAsia="Arial" w:hAnsi="Times New Roman"/>
              <w:sz w:val="24"/>
            </w:rPr>
            <w:t>PL02-</w:t>
          </w:r>
          <w:r w:rsidRPr="00471CBB">
            <w:rPr>
              <w:rFonts w:ascii="Times New Roman" w:eastAsia="Arial" w:hAnsi="Times New Roman"/>
              <w:sz w:val="24"/>
            </w:rPr>
            <w:t>QT-01</w:t>
          </w:r>
        </w:p>
        <w:p w:rsidR="00760606" w:rsidRPr="0057031F" w:rsidRDefault="00760606" w:rsidP="00F14A88">
          <w:pPr>
            <w:jc w:val="center"/>
            <w:rPr>
              <w:rFonts w:ascii="Times New Roman" w:eastAsia="Arial" w:hAnsi="Times New Roman"/>
              <w:sz w:val="16"/>
              <w:szCs w:val="16"/>
            </w:rPr>
          </w:pPr>
        </w:p>
        <w:p w:rsidR="00760606" w:rsidRPr="00471CBB" w:rsidRDefault="00760606" w:rsidP="006A2346">
          <w:pPr>
            <w:ind w:left="420" w:hanging="270"/>
            <w:jc w:val="center"/>
            <w:rPr>
              <w:rFonts w:ascii="Times New Roman" w:eastAsia="Arial" w:hAnsi="Times New Roman"/>
              <w:sz w:val="24"/>
            </w:rPr>
          </w:pPr>
          <w:r w:rsidRPr="00471CBB">
            <w:rPr>
              <w:rFonts w:ascii="Times New Roman" w:eastAsia="Arial" w:hAnsi="Times New Roman"/>
              <w:sz w:val="24"/>
            </w:rPr>
            <w:t>Ngày hiệu lự</w:t>
          </w:r>
          <w:r>
            <w:rPr>
              <w:rFonts w:ascii="Times New Roman" w:eastAsia="Arial" w:hAnsi="Times New Roman"/>
              <w:sz w:val="24"/>
            </w:rPr>
            <w:t>c:…/…/2018</w:t>
          </w:r>
        </w:p>
      </w:tc>
      <w:tc>
        <w:tcPr>
          <w:tcW w:w="4212" w:type="dxa"/>
          <w:shd w:val="clear" w:color="auto" w:fill="auto"/>
          <w:vAlign w:val="bottom"/>
        </w:tcPr>
        <w:p w:rsidR="00760606" w:rsidRDefault="00760606" w:rsidP="006A2346">
          <w:pPr>
            <w:ind w:left="420" w:firstLine="270"/>
            <w:jc w:val="center"/>
            <w:rPr>
              <w:rFonts w:ascii="Times New Roman" w:eastAsia="Arial" w:hAnsi="Times New Roman"/>
              <w:sz w:val="22"/>
              <w:szCs w:val="22"/>
            </w:rPr>
          </w:pPr>
          <w:r>
            <w:rPr>
              <w:rFonts w:ascii="Times New Roman" w:eastAsia="Arial" w:hAnsi="Times New Roman"/>
              <w:sz w:val="22"/>
              <w:szCs w:val="22"/>
            </w:rPr>
            <w:t>HƯỚNG DẪN THOÁT HIỂM</w:t>
          </w:r>
        </w:p>
        <w:p w:rsidR="00760606" w:rsidRPr="00F14A88" w:rsidRDefault="00760606" w:rsidP="00F14A88">
          <w:pPr>
            <w:jc w:val="center"/>
            <w:rPr>
              <w:rFonts w:ascii="Times New Roman" w:eastAsia="Arial" w:hAnsi="Times New Roman"/>
              <w:sz w:val="16"/>
              <w:szCs w:val="16"/>
            </w:rPr>
          </w:pPr>
        </w:p>
        <w:p w:rsidR="00760606" w:rsidRPr="00471CBB" w:rsidRDefault="00760606" w:rsidP="006A2346">
          <w:pPr>
            <w:ind w:left="330" w:firstLine="360"/>
            <w:jc w:val="center"/>
            <w:rPr>
              <w:rFonts w:ascii="Times New Roman" w:eastAsia="Arial" w:hAnsi="Times New Roman"/>
              <w:sz w:val="24"/>
            </w:rPr>
          </w:pPr>
          <w:r w:rsidRPr="00471CBB">
            <w:rPr>
              <w:rFonts w:ascii="Times New Roman" w:eastAsia="Arial" w:hAnsi="Times New Roman"/>
              <w:sz w:val="24"/>
            </w:rPr>
            <w:t>Lần ban hành/sửa đổi: 01/00</w:t>
          </w:r>
        </w:p>
      </w:tc>
    </w:tr>
  </w:tbl>
  <w:p w:rsidR="00760606" w:rsidRDefault="00760606" w:rsidP="00535D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2D00B2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24953E8"/>
    <w:multiLevelType w:val="hybridMultilevel"/>
    <w:tmpl w:val="881C2B08"/>
    <w:lvl w:ilvl="0" w:tplc="DD083B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1B6A"/>
    <w:multiLevelType w:val="hybridMultilevel"/>
    <w:tmpl w:val="E4A8A70A"/>
    <w:lvl w:ilvl="0" w:tplc="CCD6E5E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87503D"/>
    <w:multiLevelType w:val="hybridMultilevel"/>
    <w:tmpl w:val="DD34CC14"/>
    <w:lvl w:ilvl="0" w:tplc="38A207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43B49"/>
    <w:multiLevelType w:val="multilevel"/>
    <w:tmpl w:val="5370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86266"/>
    <w:multiLevelType w:val="hybridMultilevel"/>
    <w:tmpl w:val="78D2A754"/>
    <w:lvl w:ilvl="0" w:tplc="996AF05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B1772"/>
    <w:multiLevelType w:val="hybridMultilevel"/>
    <w:tmpl w:val="2FC40318"/>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7" w15:restartNumberingAfterBreak="0">
    <w:nsid w:val="546736ED"/>
    <w:multiLevelType w:val="hybridMultilevel"/>
    <w:tmpl w:val="A5DECC06"/>
    <w:lvl w:ilvl="0" w:tplc="56CEB724">
      <w:start w:val="1"/>
      <w:numFmt w:val="bullet"/>
      <w:lvlText w:val=""/>
      <w:lvlJc w:val="left"/>
      <w:pPr>
        <w:tabs>
          <w:tab w:val="num" w:pos="540"/>
        </w:tabs>
        <w:ind w:left="54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572A3331"/>
    <w:multiLevelType w:val="hybridMultilevel"/>
    <w:tmpl w:val="EE40D2EE"/>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58422636"/>
    <w:multiLevelType w:val="hybridMultilevel"/>
    <w:tmpl w:val="C70CA2DE"/>
    <w:lvl w:ilvl="0" w:tplc="CF2083AC">
      <w:start w:val="1"/>
      <w:numFmt w:val="decimal"/>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06994"/>
    <w:multiLevelType w:val="hybridMultilevel"/>
    <w:tmpl w:val="1BBE959C"/>
    <w:lvl w:ilvl="0" w:tplc="DD083B5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6B0D2DF3"/>
    <w:multiLevelType w:val="hybridMultilevel"/>
    <w:tmpl w:val="63AAF3E6"/>
    <w:lvl w:ilvl="0" w:tplc="E7B491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16C02"/>
    <w:multiLevelType w:val="hybridMultilevel"/>
    <w:tmpl w:val="8B803A38"/>
    <w:lvl w:ilvl="0" w:tplc="996AF05A">
      <w:start w:val="3"/>
      <w:numFmt w:val="bullet"/>
      <w:lvlText w:val="-"/>
      <w:lvlJc w:val="left"/>
      <w:pPr>
        <w:ind w:left="1179" w:hanging="360"/>
      </w:pPr>
      <w:rPr>
        <w:rFonts w:ascii="Times New Roman" w:eastAsia="Calibri" w:hAnsi="Times New Roman" w:cs="Times New Roman"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13" w15:restartNumberingAfterBreak="0">
    <w:nsid w:val="6F7C3A3D"/>
    <w:multiLevelType w:val="hybridMultilevel"/>
    <w:tmpl w:val="E73EEC9C"/>
    <w:lvl w:ilvl="0" w:tplc="C6E48DB4">
      <w:start w:val="1"/>
      <w:numFmt w:val="decimal"/>
      <w:lvlText w:val="%1."/>
      <w:lvlJc w:val="left"/>
      <w:pPr>
        <w:ind w:left="720" w:hanging="360"/>
      </w:pPr>
      <w:rPr>
        <w:b/>
      </w:rPr>
    </w:lvl>
    <w:lvl w:ilvl="1" w:tplc="DD083B5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E7595"/>
    <w:multiLevelType w:val="hybridMultilevel"/>
    <w:tmpl w:val="8D881458"/>
    <w:lvl w:ilvl="0" w:tplc="DE0886F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65C57"/>
    <w:multiLevelType w:val="hybridMultilevel"/>
    <w:tmpl w:val="9E4A10BC"/>
    <w:lvl w:ilvl="0" w:tplc="996AF05A">
      <w:start w:val="3"/>
      <w:numFmt w:val="bullet"/>
      <w:lvlText w:val="-"/>
      <w:lvlJc w:val="left"/>
      <w:pPr>
        <w:ind w:left="1179" w:hanging="360"/>
      </w:pPr>
      <w:rPr>
        <w:rFonts w:ascii="Times New Roman" w:eastAsia="Calibri" w:hAnsi="Times New Roman" w:cs="Times New Roman"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num w:numId="1">
    <w:abstractNumId w:val="3"/>
  </w:num>
  <w:num w:numId="2">
    <w:abstractNumId w:val="14"/>
  </w:num>
  <w:num w:numId="3">
    <w:abstractNumId w:val="15"/>
  </w:num>
  <w:num w:numId="4">
    <w:abstractNumId w:val="5"/>
  </w:num>
  <w:num w:numId="5">
    <w:abstractNumId w:val="12"/>
  </w:num>
  <w:num w:numId="6">
    <w:abstractNumId w:val="4"/>
  </w:num>
  <w:num w:numId="7">
    <w:abstractNumId w:val="13"/>
  </w:num>
  <w:num w:numId="8">
    <w:abstractNumId w:val="11"/>
  </w:num>
  <w:num w:numId="9">
    <w:abstractNumId w:val="9"/>
  </w:num>
  <w:num w:numId="10">
    <w:abstractNumId w:val="6"/>
  </w:num>
  <w:num w:numId="11">
    <w:abstractNumId w:val="0"/>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10"/>
  </w:num>
  <w:num w:numId="1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45CCA"/>
    <w:rsid w:val="00002927"/>
    <w:rsid w:val="00003649"/>
    <w:rsid w:val="00013434"/>
    <w:rsid w:val="00014ACD"/>
    <w:rsid w:val="00021EED"/>
    <w:rsid w:val="00027E9B"/>
    <w:rsid w:val="00027EE2"/>
    <w:rsid w:val="000308B0"/>
    <w:rsid w:val="00036CB9"/>
    <w:rsid w:val="00052984"/>
    <w:rsid w:val="000533CD"/>
    <w:rsid w:val="00060226"/>
    <w:rsid w:val="000625C6"/>
    <w:rsid w:val="00065786"/>
    <w:rsid w:val="0008768B"/>
    <w:rsid w:val="0009417E"/>
    <w:rsid w:val="00094B74"/>
    <w:rsid w:val="000B238A"/>
    <w:rsid w:val="000B25F6"/>
    <w:rsid w:val="000B5968"/>
    <w:rsid w:val="000C33CC"/>
    <w:rsid w:val="000C5A4A"/>
    <w:rsid w:val="000D5EBD"/>
    <w:rsid w:val="000E266B"/>
    <w:rsid w:val="000E5919"/>
    <w:rsid w:val="000E7A15"/>
    <w:rsid w:val="000F7839"/>
    <w:rsid w:val="00104FC5"/>
    <w:rsid w:val="001101CE"/>
    <w:rsid w:val="001168AB"/>
    <w:rsid w:val="00120C6A"/>
    <w:rsid w:val="00122334"/>
    <w:rsid w:val="0012272B"/>
    <w:rsid w:val="00126F0C"/>
    <w:rsid w:val="00127746"/>
    <w:rsid w:val="0013390E"/>
    <w:rsid w:val="00140980"/>
    <w:rsid w:val="00144662"/>
    <w:rsid w:val="00145CCA"/>
    <w:rsid w:val="00145DD6"/>
    <w:rsid w:val="00147A2B"/>
    <w:rsid w:val="00147B46"/>
    <w:rsid w:val="00150684"/>
    <w:rsid w:val="00151966"/>
    <w:rsid w:val="00153FEC"/>
    <w:rsid w:val="00154914"/>
    <w:rsid w:val="001565BF"/>
    <w:rsid w:val="00165082"/>
    <w:rsid w:val="0016784C"/>
    <w:rsid w:val="00183115"/>
    <w:rsid w:val="0018392A"/>
    <w:rsid w:val="0019530C"/>
    <w:rsid w:val="001A0F2D"/>
    <w:rsid w:val="001A4E9F"/>
    <w:rsid w:val="001C4834"/>
    <w:rsid w:val="001C4FF6"/>
    <w:rsid w:val="001C682A"/>
    <w:rsid w:val="001E00D1"/>
    <w:rsid w:val="001E05BA"/>
    <w:rsid w:val="001E16C7"/>
    <w:rsid w:val="001E2B3A"/>
    <w:rsid w:val="001E317A"/>
    <w:rsid w:val="001E5524"/>
    <w:rsid w:val="001F0B39"/>
    <w:rsid w:val="001F2999"/>
    <w:rsid w:val="001F4966"/>
    <w:rsid w:val="001F5839"/>
    <w:rsid w:val="00204565"/>
    <w:rsid w:val="0020548D"/>
    <w:rsid w:val="002058A9"/>
    <w:rsid w:val="002218BC"/>
    <w:rsid w:val="00226AB7"/>
    <w:rsid w:val="002314E1"/>
    <w:rsid w:val="00235F2E"/>
    <w:rsid w:val="002409FB"/>
    <w:rsid w:val="00245AE9"/>
    <w:rsid w:val="002470C6"/>
    <w:rsid w:val="00253265"/>
    <w:rsid w:val="00254FFA"/>
    <w:rsid w:val="00262AD5"/>
    <w:rsid w:val="002645B9"/>
    <w:rsid w:val="00276B6E"/>
    <w:rsid w:val="002A417A"/>
    <w:rsid w:val="002A4B29"/>
    <w:rsid w:val="002A4E16"/>
    <w:rsid w:val="002A7741"/>
    <w:rsid w:val="002B0779"/>
    <w:rsid w:val="002B1B4B"/>
    <w:rsid w:val="002B36CD"/>
    <w:rsid w:val="002B46DE"/>
    <w:rsid w:val="002C2210"/>
    <w:rsid w:val="002C3D97"/>
    <w:rsid w:val="002C6B01"/>
    <w:rsid w:val="002C7BD1"/>
    <w:rsid w:val="002D56BD"/>
    <w:rsid w:val="002E1143"/>
    <w:rsid w:val="002E2150"/>
    <w:rsid w:val="002E73C3"/>
    <w:rsid w:val="002F4719"/>
    <w:rsid w:val="002F5D27"/>
    <w:rsid w:val="00303328"/>
    <w:rsid w:val="00304EF3"/>
    <w:rsid w:val="0032142E"/>
    <w:rsid w:val="00325A37"/>
    <w:rsid w:val="00325DDB"/>
    <w:rsid w:val="00334396"/>
    <w:rsid w:val="00355B74"/>
    <w:rsid w:val="00361A7A"/>
    <w:rsid w:val="0036217A"/>
    <w:rsid w:val="00363406"/>
    <w:rsid w:val="00364852"/>
    <w:rsid w:val="003743C6"/>
    <w:rsid w:val="0037441A"/>
    <w:rsid w:val="003757FE"/>
    <w:rsid w:val="00377891"/>
    <w:rsid w:val="00381D7D"/>
    <w:rsid w:val="003822DD"/>
    <w:rsid w:val="00382FAF"/>
    <w:rsid w:val="00386B56"/>
    <w:rsid w:val="00391200"/>
    <w:rsid w:val="003A51A1"/>
    <w:rsid w:val="003A615F"/>
    <w:rsid w:val="003B1FC7"/>
    <w:rsid w:val="003B59F2"/>
    <w:rsid w:val="003C46C9"/>
    <w:rsid w:val="003C54EE"/>
    <w:rsid w:val="003C7BF6"/>
    <w:rsid w:val="003D067D"/>
    <w:rsid w:val="003D3DB2"/>
    <w:rsid w:val="003E00A4"/>
    <w:rsid w:val="003E54FE"/>
    <w:rsid w:val="003E7E09"/>
    <w:rsid w:val="004076EE"/>
    <w:rsid w:val="00423309"/>
    <w:rsid w:val="00423B96"/>
    <w:rsid w:val="00425508"/>
    <w:rsid w:val="00425EBE"/>
    <w:rsid w:val="00430A3F"/>
    <w:rsid w:val="00445CB4"/>
    <w:rsid w:val="00460435"/>
    <w:rsid w:val="00476CE7"/>
    <w:rsid w:val="00480C77"/>
    <w:rsid w:val="00485F7F"/>
    <w:rsid w:val="00487F72"/>
    <w:rsid w:val="00491011"/>
    <w:rsid w:val="00491F11"/>
    <w:rsid w:val="00495690"/>
    <w:rsid w:val="00495FD8"/>
    <w:rsid w:val="004A07FB"/>
    <w:rsid w:val="004A5D13"/>
    <w:rsid w:val="004A6012"/>
    <w:rsid w:val="004A6182"/>
    <w:rsid w:val="004A7003"/>
    <w:rsid w:val="004A755C"/>
    <w:rsid w:val="004B69F5"/>
    <w:rsid w:val="004C5E3B"/>
    <w:rsid w:val="004D0549"/>
    <w:rsid w:val="004D4F09"/>
    <w:rsid w:val="004D728F"/>
    <w:rsid w:val="004E0E55"/>
    <w:rsid w:val="004E3338"/>
    <w:rsid w:val="004E4BB6"/>
    <w:rsid w:val="004F507B"/>
    <w:rsid w:val="004F5F4B"/>
    <w:rsid w:val="00507CC1"/>
    <w:rsid w:val="005157B1"/>
    <w:rsid w:val="00526233"/>
    <w:rsid w:val="00532E74"/>
    <w:rsid w:val="00534E34"/>
    <w:rsid w:val="00535D91"/>
    <w:rsid w:val="005445AD"/>
    <w:rsid w:val="0054620C"/>
    <w:rsid w:val="00546AD9"/>
    <w:rsid w:val="00547781"/>
    <w:rsid w:val="00560F38"/>
    <w:rsid w:val="0056439B"/>
    <w:rsid w:val="00570EE5"/>
    <w:rsid w:val="005719F6"/>
    <w:rsid w:val="00577799"/>
    <w:rsid w:val="00580196"/>
    <w:rsid w:val="0058472B"/>
    <w:rsid w:val="00593FF8"/>
    <w:rsid w:val="005A270D"/>
    <w:rsid w:val="005A2E35"/>
    <w:rsid w:val="005A30CC"/>
    <w:rsid w:val="005A7D0B"/>
    <w:rsid w:val="005C2B1C"/>
    <w:rsid w:val="005C3113"/>
    <w:rsid w:val="005C6C0C"/>
    <w:rsid w:val="005D537F"/>
    <w:rsid w:val="005E433E"/>
    <w:rsid w:val="005E6C1C"/>
    <w:rsid w:val="005F63BB"/>
    <w:rsid w:val="006029F3"/>
    <w:rsid w:val="00603415"/>
    <w:rsid w:val="00603780"/>
    <w:rsid w:val="00604DEF"/>
    <w:rsid w:val="00606DE4"/>
    <w:rsid w:val="0061454F"/>
    <w:rsid w:val="006213B3"/>
    <w:rsid w:val="00623169"/>
    <w:rsid w:val="00623C1E"/>
    <w:rsid w:val="006253BB"/>
    <w:rsid w:val="0065513C"/>
    <w:rsid w:val="006646DB"/>
    <w:rsid w:val="0066659E"/>
    <w:rsid w:val="0067103C"/>
    <w:rsid w:val="00674854"/>
    <w:rsid w:val="00682ACB"/>
    <w:rsid w:val="00685865"/>
    <w:rsid w:val="0069336C"/>
    <w:rsid w:val="006A026C"/>
    <w:rsid w:val="006A2346"/>
    <w:rsid w:val="006A4A86"/>
    <w:rsid w:val="006A744C"/>
    <w:rsid w:val="006C1E84"/>
    <w:rsid w:val="006C3E73"/>
    <w:rsid w:val="006D02B3"/>
    <w:rsid w:val="006D381C"/>
    <w:rsid w:val="006D3FC1"/>
    <w:rsid w:val="006D4751"/>
    <w:rsid w:val="006E127A"/>
    <w:rsid w:val="006F5E44"/>
    <w:rsid w:val="006F7FAD"/>
    <w:rsid w:val="00706695"/>
    <w:rsid w:val="00707354"/>
    <w:rsid w:val="00711A84"/>
    <w:rsid w:val="007145B2"/>
    <w:rsid w:val="00714F04"/>
    <w:rsid w:val="00722028"/>
    <w:rsid w:val="00725FB3"/>
    <w:rsid w:val="0072631B"/>
    <w:rsid w:val="00731507"/>
    <w:rsid w:val="007333E9"/>
    <w:rsid w:val="00735C0B"/>
    <w:rsid w:val="00741790"/>
    <w:rsid w:val="00743C04"/>
    <w:rsid w:val="00751262"/>
    <w:rsid w:val="007512E1"/>
    <w:rsid w:val="00757703"/>
    <w:rsid w:val="00757C92"/>
    <w:rsid w:val="00760606"/>
    <w:rsid w:val="00761F72"/>
    <w:rsid w:val="00766223"/>
    <w:rsid w:val="0077095A"/>
    <w:rsid w:val="00772AE1"/>
    <w:rsid w:val="00772FDF"/>
    <w:rsid w:val="00782FB0"/>
    <w:rsid w:val="007850DD"/>
    <w:rsid w:val="007860CF"/>
    <w:rsid w:val="00786E3A"/>
    <w:rsid w:val="007A075A"/>
    <w:rsid w:val="007A39AC"/>
    <w:rsid w:val="007A3E74"/>
    <w:rsid w:val="007A51BC"/>
    <w:rsid w:val="007B1DD2"/>
    <w:rsid w:val="007B3DCE"/>
    <w:rsid w:val="007C4E4A"/>
    <w:rsid w:val="007C5022"/>
    <w:rsid w:val="007C5AAF"/>
    <w:rsid w:val="007D0287"/>
    <w:rsid w:val="007D4079"/>
    <w:rsid w:val="007D6132"/>
    <w:rsid w:val="007E0A6D"/>
    <w:rsid w:val="007F3418"/>
    <w:rsid w:val="007F4A76"/>
    <w:rsid w:val="00801CFF"/>
    <w:rsid w:val="00802B7C"/>
    <w:rsid w:val="008070A8"/>
    <w:rsid w:val="00811AB5"/>
    <w:rsid w:val="00816FF2"/>
    <w:rsid w:val="00817E81"/>
    <w:rsid w:val="0082031E"/>
    <w:rsid w:val="00821613"/>
    <w:rsid w:val="0082416C"/>
    <w:rsid w:val="008359AC"/>
    <w:rsid w:val="00843426"/>
    <w:rsid w:val="008664B8"/>
    <w:rsid w:val="00871CED"/>
    <w:rsid w:val="00873348"/>
    <w:rsid w:val="00882C20"/>
    <w:rsid w:val="00883C13"/>
    <w:rsid w:val="00891994"/>
    <w:rsid w:val="00895DF5"/>
    <w:rsid w:val="008A6AFF"/>
    <w:rsid w:val="008A6CD8"/>
    <w:rsid w:val="008B142F"/>
    <w:rsid w:val="008B6772"/>
    <w:rsid w:val="008B729D"/>
    <w:rsid w:val="008C44DB"/>
    <w:rsid w:val="008E5EC8"/>
    <w:rsid w:val="008E61F4"/>
    <w:rsid w:val="008E6AF5"/>
    <w:rsid w:val="00910FF0"/>
    <w:rsid w:val="00913937"/>
    <w:rsid w:val="00914266"/>
    <w:rsid w:val="00924492"/>
    <w:rsid w:val="0092505B"/>
    <w:rsid w:val="00926034"/>
    <w:rsid w:val="009311D5"/>
    <w:rsid w:val="00937E42"/>
    <w:rsid w:val="0094114A"/>
    <w:rsid w:val="0094140E"/>
    <w:rsid w:val="00943DAA"/>
    <w:rsid w:val="00946E71"/>
    <w:rsid w:val="00950D1A"/>
    <w:rsid w:val="009616C4"/>
    <w:rsid w:val="00962233"/>
    <w:rsid w:val="00970F9A"/>
    <w:rsid w:val="00973C91"/>
    <w:rsid w:val="00973E2E"/>
    <w:rsid w:val="009766A2"/>
    <w:rsid w:val="00977728"/>
    <w:rsid w:val="00984978"/>
    <w:rsid w:val="00987CAE"/>
    <w:rsid w:val="00992587"/>
    <w:rsid w:val="009A3AEF"/>
    <w:rsid w:val="009A5ADB"/>
    <w:rsid w:val="009A7482"/>
    <w:rsid w:val="009C26CC"/>
    <w:rsid w:val="009D09E3"/>
    <w:rsid w:val="009F7105"/>
    <w:rsid w:val="00A00387"/>
    <w:rsid w:val="00A03E39"/>
    <w:rsid w:val="00A06ECC"/>
    <w:rsid w:val="00A124EF"/>
    <w:rsid w:val="00A13359"/>
    <w:rsid w:val="00A13A07"/>
    <w:rsid w:val="00A21EE3"/>
    <w:rsid w:val="00A22A1E"/>
    <w:rsid w:val="00A22E6A"/>
    <w:rsid w:val="00A23D29"/>
    <w:rsid w:val="00A23FD1"/>
    <w:rsid w:val="00A25756"/>
    <w:rsid w:val="00A26B22"/>
    <w:rsid w:val="00A318C1"/>
    <w:rsid w:val="00A31E21"/>
    <w:rsid w:val="00A62212"/>
    <w:rsid w:val="00A66548"/>
    <w:rsid w:val="00A67F34"/>
    <w:rsid w:val="00A73060"/>
    <w:rsid w:val="00A81CF8"/>
    <w:rsid w:val="00A85A6C"/>
    <w:rsid w:val="00A91CCC"/>
    <w:rsid w:val="00A921E9"/>
    <w:rsid w:val="00A97472"/>
    <w:rsid w:val="00AA4814"/>
    <w:rsid w:val="00AA51D1"/>
    <w:rsid w:val="00AB53D2"/>
    <w:rsid w:val="00AB545E"/>
    <w:rsid w:val="00AC4082"/>
    <w:rsid w:val="00AC7831"/>
    <w:rsid w:val="00AD6C2B"/>
    <w:rsid w:val="00AF0461"/>
    <w:rsid w:val="00AF128F"/>
    <w:rsid w:val="00AF3B9F"/>
    <w:rsid w:val="00AF6AEA"/>
    <w:rsid w:val="00AF7B1F"/>
    <w:rsid w:val="00B05319"/>
    <w:rsid w:val="00B21810"/>
    <w:rsid w:val="00B231D1"/>
    <w:rsid w:val="00B3020E"/>
    <w:rsid w:val="00B33532"/>
    <w:rsid w:val="00B33C2A"/>
    <w:rsid w:val="00B44D95"/>
    <w:rsid w:val="00B50C68"/>
    <w:rsid w:val="00B54FF7"/>
    <w:rsid w:val="00B56A93"/>
    <w:rsid w:val="00B7022B"/>
    <w:rsid w:val="00B73B42"/>
    <w:rsid w:val="00B748FC"/>
    <w:rsid w:val="00B756C6"/>
    <w:rsid w:val="00B811C0"/>
    <w:rsid w:val="00B83549"/>
    <w:rsid w:val="00B9302A"/>
    <w:rsid w:val="00B94FF8"/>
    <w:rsid w:val="00BA020E"/>
    <w:rsid w:val="00BB1C9D"/>
    <w:rsid w:val="00BC07D7"/>
    <w:rsid w:val="00BD06E0"/>
    <w:rsid w:val="00BD5FBE"/>
    <w:rsid w:val="00BE3166"/>
    <w:rsid w:val="00BE420C"/>
    <w:rsid w:val="00BE44F3"/>
    <w:rsid w:val="00BE6F93"/>
    <w:rsid w:val="00BF218F"/>
    <w:rsid w:val="00BF46BB"/>
    <w:rsid w:val="00C02485"/>
    <w:rsid w:val="00C04D58"/>
    <w:rsid w:val="00C128E6"/>
    <w:rsid w:val="00C15B10"/>
    <w:rsid w:val="00C17FD6"/>
    <w:rsid w:val="00C21CE6"/>
    <w:rsid w:val="00C22284"/>
    <w:rsid w:val="00C23E3E"/>
    <w:rsid w:val="00C264B9"/>
    <w:rsid w:val="00C3137D"/>
    <w:rsid w:val="00C31737"/>
    <w:rsid w:val="00C33C9E"/>
    <w:rsid w:val="00C379C0"/>
    <w:rsid w:val="00C41A21"/>
    <w:rsid w:val="00C42C8E"/>
    <w:rsid w:val="00C470C7"/>
    <w:rsid w:val="00C51142"/>
    <w:rsid w:val="00C52F39"/>
    <w:rsid w:val="00C543E9"/>
    <w:rsid w:val="00C552C3"/>
    <w:rsid w:val="00C56775"/>
    <w:rsid w:val="00C66D48"/>
    <w:rsid w:val="00C67DC8"/>
    <w:rsid w:val="00C74E83"/>
    <w:rsid w:val="00C75FA0"/>
    <w:rsid w:val="00C76B40"/>
    <w:rsid w:val="00C826B9"/>
    <w:rsid w:val="00C913BA"/>
    <w:rsid w:val="00C92763"/>
    <w:rsid w:val="00C94FDC"/>
    <w:rsid w:val="00C95EC5"/>
    <w:rsid w:val="00C97445"/>
    <w:rsid w:val="00CA0272"/>
    <w:rsid w:val="00CA2D48"/>
    <w:rsid w:val="00CA500B"/>
    <w:rsid w:val="00CA65EA"/>
    <w:rsid w:val="00CA7CAA"/>
    <w:rsid w:val="00CC731F"/>
    <w:rsid w:val="00CD0937"/>
    <w:rsid w:val="00CD2505"/>
    <w:rsid w:val="00CD6D9F"/>
    <w:rsid w:val="00CE1AFD"/>
    <w:rsid w:val="00CF5A66"/>
    <w:rsid w:val="00D03400"/>
    <w:rsid w:val="00D07CAB"/>
    <w:rsid w:val="00D2019C"/>
    <w:rsid w:val="00D21376"/>
    <w:rsid w:val="00D2486E"/>
    <w:rsid w:val="00D250D8"/>
    <w:rsid w:val="00D27711"/>
    <w:rsid w:val="00D32E42"/>
    <w:rsid w:val="00D34996"/>
    <w:rsid w:val="00D34AB4"/>
    <w:rsid w:val="00D35DAF"/>
    <w:rsid w:val="00D54831"/>
    <w:rsid w:val="00D54A9B"/>
    <w:rsid w:val="00D56186"/>
    <w:rsid w:val="00D564B0"/>
    <w:rsid w:val="00D74808"/>
    <w:rsid w:val="00D82FC0"/>
    <w:rsid w:val="00D842BC"/>
    <w:rsid w:val="00D868BC"/>
    <w:rsid w:val="00D93C5E"/>
    <w:rsid w:val="00DA274A"/>
    <w:rsid w:val="00DA5DA1"/>
    <w:rsid w:val="00DB4159"/>
    <w:rsid w:val="00DC14C1"/>
    <w:rsid w:val="00DD2DBD"/>
    <w:rsid w:val="00DD6D4D"/>
    <w:rsid w:val="00DE4EC0"/>
    <w:rsid w:val="00DE555D"/>
    <w:rsid w:val="00DE6482"/>
    <w:rsid w:val="00DE78B9"/>
    <w:rsid w:val="00DF458F"/>
    <w:rsid w:val="00DF518A"/>
    <w:rsid w:val="00DF6873"/>
    <w:rsid w:val="00DF7BAF"/>
    <w:rsid w:val="00E00931"/>
    <w:rsid w:val="00E02814"/>
    <w:rsid w:val="00E11E16"/>
    <w:rsid w:val="00E12D7E"/>
    <w:rsid w:val="00E13E3B"/>
    <w:rsid w:val="00E16F25"/>
    <w:rsid w:val="00E2675B"/>
    <w:rsid w:val="00E37097"/>
    <w:rsid w:val="00E4007F"/>
    <w:rsid w:val="00E400E8"/>
    <w:rsid w:val="00E503B6"/>
    <w:rsid w:val="00E5288A"/>
    <w:rsid w:val="00E529CF"/>
    <w:rsid w:val="00E5430D"/>
    <w:rsid w:val="00E55C03"/>
    <w:rsid w:val="00E560B0"/>
    <w:rsid w:val="00E63365"/>
    <w:rsid w:val="00E65A3A"/>
    <w:rsid w:val="00E712BA"/>
    <w:rsid w:val="00E73422"/>
    <w:rsid w:val="00E7671A"/>
    <w:rsid w:val="00E83240"/>
    <w:rsid w:val="00E87D88"/>
    <w:rsid w:val="00E90D57"/>
    <w:rsid w:val="00E91409"/>
    <w:rsid w:val="00E93F69"/>
    <w:rsid w:val="00E9744A"/>
    <w:rsid w:val="00EA04B3"/>
    <w:rsid w:val="00EA240F"/>
    <w:rsid w:val="00EA2564"/>
    <w:rsid w:val="00EA38F5"/>
    <w:rsid w:val="00EA4D79"/>
    <w:rsid w:val="00EB56D4"/>
    <w:rsid w:val="00EC0EDE"/>
    <w:rsid w:val="00ED09DA"/>
    <w:rsid w:val="00ED2C17"/>
    <w:rsid w:val="00ED44D6"/>
    <w:rsid w:val="00EE0039"/>
    <w:rsid w:val="00EE7187"/>
    <w:rsid w:val="00EF4DB8"/>
    <w:rsid w:val="00F14A88"/>
    <w:rsid w:val="00F17ECA"/>
    <w:rsid w:val="00F22C26"/>
    <w:rsid w:val="00F230A1"/>
    <w:rsid w:val="00F27732"/>
    <w:rsid w:val="00F355CE"/>
    <w:rsid w:val="00F37CDF"/>
    <w:rsid w:val="00F37E9A"/>
    <w:rsid w:val="00F41097"/>
    <w:rsid w:val="00F446E6"/>
    <w:rsid w:val="00F5012D"/>
    <w:rsid w:val="00F50B1E"/>
    <w:rsid w:val="00F51D5B"/>
    <w:rsid w:val="00F52D90"/>
    <w:rsid w:val="00F53695"/>
    <w:rsid w:val="00F659D2"/>
    <w:rsid w:val="00F67673"/>
    <w:rsid w:val="00F759B6"/>
    <w:rsid w:val="00FA23E6"/>
    <w:rsid w:val="00FA6746"/>
    <w:rsid w:val="00FA6756"/>
    <w:rsid w:val="00FB1D1A"/>
    <w:rsid w:val="00FC3056"/>
    <w:rsid w:val="00FD287E"/>
    <w:rsid w:val="00FD7628"/>
    <w:rsid w:val="00FE0A01"/>
    <w:rsid w:val="00FE2504"/>
    <w:rsid w:val="00FE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F552F96-1199-48CD-8093-52A13566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6A2"/>
    <w:rPr>
      <w:rFonts w:ascii=".VnTime" w:hAnsi=".VnTime"/>
      <w:sz w:val="28"/>
      <w:szCs w:val="24"/>
    </w:rPr>
  </w:style>
  <w:style w:type="paragraph" w:styleId="Heading1">
    <w:name w:val="heading 1"/>
    <w:basedOn w:val="Normal"/>
    <w:next w:val="Normal"/>
    <w:qFormat/>
    <w:rsid w:val="002218BC"/>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autoRedefine/>
    <w:rsid w:val="002218BC"/>
    <w:rPr>
      <w:rFonts w:ascii=".VnArial Narrow" w:hAnsi=".VnArial Narrow"/>
    </w:rPr>
  </w:style>
  <w:style w:type="paragraph" w:styleId="Header">
    <w:name w:val="header"/>
    <w:basedOn w:val="Normal"/>
    <w:link w:val="HeaderChar"/>
    <w:rsid w:val="00D842BC"/>
    <w:pPr>
      <w:tabs>
        <w:tab w:val="center" w:pos="4320"/>
        <w:tab w:val="right" w:pos="8640"/>
      </w:tabs>
    </w:pPr>
  </w:style>
  <w:style w:type="paragraph" w:styleId="Footer">
    <w:name w:val="footer"/>
    <w:basedOn w:val="Normal"/>
    <w:link w:val="FooterChar"/>
    <w:uiPriority w:val="99"/>
    <w:rsid w:val="00D842BC"/>
    <w:pPr>
      <w:tabs>
        <w:tab w:val="center" w:pos="4320"/>
        <w:tab w:val="right" w:pos="8640"/>
      </w:tabs>
    </w:pPr>
  </w:style>
  <w:style w:type="table" w:styleId="TableGrid">
    <w:name w:val="Table Grid"/>
    <w:basedOn w:val="TableNormal"/>
    <w:rsid w:val="00D84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842BC"/>
  </w:style>
  <w:style w:type="character" w:customStyle="1" w:styleId="HeaderChar">
    <w:name w:val="Header Char"/>
    <w:link w:val="Header"/>
    <w:locked/>
    <w:rsid w:val="00BB1C9D"/>
    <w:rPr>
      <w:rFonts w:ascii=".VnTime" w:hAnsi=".VnTime"/>
      <w:sz w:val="28"/>
      <w:szCs w:val="24"/>
    </w:rPr>
  </w:style>
  <w:style w:type="paragraph" w:styleId="BalloonText">
    <w:name w:val="Balloon Text"/>
    <w:basedOn w:val="Normal"/>
    <w:link w:val="BalloonTextChar"/>
    <w:rsid w:val="00E91409"/>
    <w:rPr>
      <w:rFonts w:ascii="Tahoma" w:hAnsi="Tahoma" w:cs="Tahoma"/>
      <w:sz w:val="16"/>
      <w:szCs w:val="16"/>
    </w:rPr>
  </w:style>
  <w:style w:type="character" w:customStyle="1" w:styleId="BalloonTextChar">
    <w:name w:val="Balloon Text Char"/>
    <w:link w:val="BalloonText"/>
    <w:rsid w:val="00E91409"/>
    <w:rPr>
      <w:rFonts w:ascii="Tahoma" w:hAnsi="Tahoma" w:cs="Tahoma"/>
      <w:sz w:val="16"/>
      <w:szCs w:val="16"/>
    </w:rPr>
  </w:style>
  <w:style w:type="paragraph" w:styleId="NormalWeb">
    <w:name w:val="Normal (Web)"/>
    <w:basedOn w:val="Normal"/>
    <w:uiPriority w:val="99"/>
    <w:unhideWhenUsed/>
    <w:rsid w:val="00CA7CAA"/>
    <w:pPr>
      <w:spacing w:before="100" w:beforeAutospacing="1" w:after="100" w:afterAutospacing="1"/>
    </w:pPr>
    <w:rPr>
      <w:rFonts w:ascii="Times New Roman" w:hAnsi="Times New Roman"/>
      <w:sz w:val="24"/>
    </w:rPr>
  </w:style>
  <w:style w:type="character" w:customStyle="1" w:styleId="apple-converted-space">
    <w:name w:val="apple-converted-space"/>
    <w:rsid w:val="002F5D27"/>
  </w:style>
  <w:style w:type="paragraph" w:styleId="ListBullet2">
    <w:name w:val="List Bullet 2"/>
    <w:basedOn w:val="Normal"/>
    <w:rsid w:val="0037441A"/>
    <w:pPr>
      <w:numPr>
        <w:numId w:val="11"/>
      </w:numPr>
      <w:contextualSpacing/>
    </w:pPr>
  </w:style>
  <w:style w:type="character" w:customStyle="1" w:styleId="FooterChar">
    <w:name w:val="Footer Char"/>
    <w:link w:val="Footer"/>
    <w:uiPriority w:val="99"/>
    <w:rsid w:val="00F14A88"/>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005383">
      <w:bodyDiv w:val="1"/>
      <w:marLeft w:val="0"/>
      <w:marRight w:val="0"/>
      <w:marTop w:val="0"/>
      <w:marBottom w:val="0"/>
      <w:divBdr>
        <w:top w:val="none" w:sz="0" w:space="0" w:color="auto"/>
        <w:left w:val="none" w:sz="0" w:space="0" w:color="auto"/>
        <w:bottom w:val="none" w:sz="0" w:space="0" w:color="auto"/>
        <w:right w:val="none" w:sz="0" w:space="0" w:color="auto"/>
      </w:divBdr>
    </w:div>
    <w:div w:id="661932050">
      <w:bodyDiv w:val="1"/>
      <w:marLeft w:val="0"/>
      <w:marRight w:val="0"/>
      <w:marTop w:val="0"/>
      <w:marBottom w:val="0"/>
      <w:divBdr>
        <w:top w:val="none" w:sz="0" w:space="0" w:color="auto"/>
        <w:left w:val="none" w:sz="0" w:space="0" w:color="auto"/>
        <w:bottom w:val="none" w:sz="0" w:space="0" w:color="auto"/>
        <w:right w:val="none" w:sz="0" w:space="0" w:color="auto"/>
      </w:divBdr>
    </w:div>
    <w:div w:id="918170541">
      <w:bodyDiv w:val="1"/>
      <w:marLeft w:val="0"/>
      <w:marRight w:val="0"/>
      <w:marTop w:val="0"/>
      <w:marBottom w:val="0"/>
      <w:divBdr>
        <w:top w:val="none" w:sz="0" w:space="0" w:color="auto"/>
        <w:left w:val="none" w:sz="0" w:space="0" w:color="auto"/>
        <w:bottom w:val="none" w:sz="0" w:space="0" w:color="auto"/>
        <w:right w:val="none" w:sz="0" w:space="0" w:color="auto"/>
      </w:divBdr>
    </w:div>
    <w:div w:id="931595130">
      <w:bodyDiv w:val="1"/>
      <w:marLeft w:val="0"/>
      <w:marRight w:val="0"/>
      <w:marTop w:val="0"/>
      <w:marBottom w:val="0"/>
      <w:divBdr>
        <w:top w:val="none" w:sz="0" w:space="0" w:color="auto"/>
        <w:left w:val="none" w:sz="0" w:space="0" w:color="auto"/>
        <w:bottom w:val="none" w:sz="0" w:space="0" w:color="auto"/>
        <w:right w:val="none" w:sz="0" w:space="0" w:color="auto"/>
      </w:divBdr>
    </w:div>
    <w:div w:id="1786385442">
      <w:bodyDiv w:val="1"/>
      <w:marLeft w:val="0"/>
      <w:marRight w:val="0"/>
      <w:marTop w:val="0"/>
      <w:marBottom w:val="0"/>
      <w:divBdr>
        <w:top w:val="none" w:sz="0" w:space="0" w:color="auto"/>
        <w:left w:val="none" w:sz="0" w:space="0" w:color="auto"/>
        <w:bottom w:val="none" w:sz="0" w:space="0" w:color="auto"/>
        <w:right w:val="none" w:sz="0" w:space="0" w:color="auto"/>
      </w:divBdr>
      <w:divsChild>
        <w:div w:id="195239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0E530-C7ED-4876-B79D-6130E9D2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Prime group</vt:lpstr>
    </vt:vector>
  </TitlesOfParts>
  <Company>prime</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 group</dc:title>
  <dc:subject/>
  <dc:creator>VNN.R9</dc:creator>
  <cp:keywords/>
  <cp:lastModifiedBy>Do Thi Huong Ly</cp:lastModifiedBy>
  <cp:revision>121</cp:revision>
  <cp:lastPrinted>2018-06-15T04:53:00Z</cp:lastPrinted>
  <dcterms:created xsi:type="dcterms:W3CDTF">2013-10-12T16:23:00Z</dcterms:created>
  <dcterms:modified xsi:type="dcterms:W3CDTF">2018-06-15T04:56:00Z</dcterms:modified>
</cp:coreProperties>
</file>