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90" w:rsidRPr="006F1690" w:rsidRDefault="006F1690" w:rsidP="006F1690">
      <w:pPr>
        <w:jc w:val="center"/>
        <w:rPr>
          <w:rFonts w:ascii="Times New Roman" w:hAnsi="Times New Roman"/>
          <w:b/>
        </w:rPr>
      </w:pPr>
      <w:r w:rsidRPr="006F1690">
        <w:rPr>
          <w:rFonts w:ascii="Times New Roman" w:hAnsi="Times New Roman"/>
          <w:b/>
        </w:rPr>
        <w:t>KẾ HOẠCH SẢN XUẤT ĐIỀU CHỈNH</w:t>
      </w:r>
    </w:p>
    <w:p w:rsidR="006F1690" w:rsidRPr="006F1690" w:rsidRDefault="006F1690" w:rsidP="006F1690">
      <w:pPr>
        <w:jc w:val="center"/>
        <w:rPr>
          <w:rFonts w:ascii="Times New Roman" w:hAnsi="Times New Roman"/>
          <w:i/>
        </w:rPr>
      </w:pPr>
      <w:r w:rsidRPr="006F1690">
        <w:rPr>
          <w:rFonts w:ascii="Times New Roman" w:hAnsi="Times New Roman"/>
          <w:i/>
        </w:rPr>
        <w:t xml:space="preserve"> </w:t>
      </w:r>
      <w:proofErr w:type="gramStart"/>
      <w:r w:rsidRPr="006F1690">
        <w:rPr>
          <w:rFonts w:ascii="Times New Roman" w:hAnsi="Times New Roman"/>
          <w:i/>
        </w:rPr>
        <w:t>Số:..........</w:t>
      </w:r>
      <w:proofErr w:type="gramEnd"/>
      <w:r w:rsidR="00DE36C9">
        <w:rPr>
          <w:rFonts w:ascii="Times New Roman" w:hAnsi="Times New Roman"/>
          <w:i/>
          <w:lang w:val="vi-VN"/>
        </w:rPr>
        <w:t xml:space="preserve"> Tháng</w:t>
      </w:r>
      <w:r w:rsidR="004B5942">
        <w:rPr>
          <w:rFonts w:ascii="Times New Roman" w:hAnsi="Times New Roman"/>
          <w:i/>
        </w:rPr>
        <w:t xml:space="preserve">.. ......../ </w:t>
      </w:r>
      <w:r w:rsidRPr="006F1690">
        <w:rPr>
          <w:rFonts w:ascii="Times New Roman" w:hAnsi="Times New Roman"/>
          <w:i/>
        </w:rPr>
        <w:t>20....</w:t>
      </w:r>
    </w:p>
    <w:p w:rsidR="006F1690" w:rsidRPr="006F1690" w:rsidRDefault="006F1690" w:rsidP="006F1690">
      <w:pPr>
        <w:rPr>
          <w:rFonts w:ascii="Times New Roman" w:hAnsi="Times New Roman"/>
          <w:b/>
          <w:bCs/>
        </w:rPr>
      </w:pPr>
      <w:r w:rsidRPr="006F1690">
        <w:rPr>
          <w:rFonts w:ascii="Times New Roman" w:hAnsi="Times New Roman"/>
          <w:b/>
          <w:bCs/>
        </w:rPr>
        <w:t xml:space="preserve"> </w:t>
      </w:r>
    </w:p>
    <w:tbl>
      <w:tblPr>
        <w:tblW w:w="14298" w:type="dxa"/>
        <w:tblInd w:w="630" w:type="dxa"/>
        <w:tblLook w:val="01E0" w:firstRow="1" w:lastRow="1" w:firstColumn="1" w:lastColumn="1" w:noHBand="0" w:noVBand="0"/>
      </w:tblPr>
      <w:tblGrid>
        <w:gridCol w:w="1440"/>
        <w:gridCol w:w="12858"/>
      </w:tblGrid>
      <w:tr w:rsidR="006F1690" w:rsidRPr="006F1690" w:rsidTr="006F1690">
        <w:tc>
          <w:tcPr>
            <w:tcW w:w="1440" w:type="dxa"/>
          </w:tcPr>
          <w:p w:rsidR="006F1690" w:rsidRPr="006F1690" w:rsidRDefault="006F1690" w:rsidP="006F1690">
            <w:pPr>
              <w:rPr>
                <w:rFonts w:ascii="Times New Roman" w:hAnsi="Times New Roman"/>
                <w:b/>
                <w:bCs/>
                <w:i/>
                <w:u w:val="single"/>
              </w:rPr>
            </w:pPr>
            <w:r w:rsidRPr="006F1690">
              <w:rPr>
                <w:rFonts w:ascii="Times New Roman" w:hAnsi="Times New Roman"/>
                <w:b/>
                <w:bCs/>
                <w:i/>
                <w:u w:val="single"/>
              </w:rPr>
              <w:t>Kính gửi:</w:t>
            </w:r>
          </w:p>
        </w:tc>
        <w:tc>
          <w:tcPr>
            <w:tcW w:w="12858" w:type="dxa"/>
          </w:tcPr>
          <w:p w:rsidR="006F1690" w:rsidRPr="006F1690" w:rsidRDefault="004B5942" w:rsidP="00C85753">
            <w:pPr>
              <w:numPr>
                <w:ilvl w:val="0"/>
                <w:numId w:val="3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</w:t>
            </w:r>
            <w:r w:rsidR="00217AA0">
              <w:rPr>
                <w:rFonts w:ascii="Times New Roman" w:hAnsi="Times New Roman"/>
                <w:bCs/>
              </w:rPr>
              <w:t>T</w:t>
            </w:r>
            <w:r>
              <w:rPr>
                <w:rFonts w:ascii="Times New Roman" w:hAnsi="Times New Roman"/>
                <w:bCs/>
              </w:rPr>
              <w:t>GĐ công ty</w:t>
            </w:r>
          </w:p>
        </w:tc>
      </w:tr>
      <w:tr w:rsidR="006F1690" w:rsidRPr="006F1690" w:rsidTr="006F1690">
        <w:tc>
          <w:tcPr>
            <w:tcW w:w="1440" w:type="dxa"/>
          </w:tcPr>
          <w:p w:rsidR="006F1690" w:rsidRPr="006F1690" w:rsidRDefault="006F1690" w:rsidP="006F1690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858" w:type="dxa"/>
          </w:tcPr>
          <w:p w:rsidR="006F1690" w:rsidRPr="006F1690" w:rsidRDefault="006F1690" w:rsidP="006F1690">
            <w:pPr>
              <w:numPr>
                <w:ilvl w:val="0"/>
                <w:numId w:val="3"/>
              </w:numPr>
              <w:rPr>
                <w:rFonts w:ascii="Times New Roman" w:hAnsi="Times New Roman"/>
                <w:bCs/>
              </w:rPr>
            </w:pPr>
            <w:r w:rsidRPr="006F1690">
              <w:rPr>
                <w:rFonts w:ascii="Times New Roman" w:hAnsi="Times New Roman"/>
                <w:bCs/>
              </w:rPr>
              <w:t>Giám Đốc nhà máy Phôi thép</w:t>
            </w:r>
          </w:p>
        </w:tc>
      </w:tr>
    </w:tbl>
    <w:p w:rsidR="006F1690" w:rsidRPr="006F1690" w:rsidRDefault="006F1690" w:rsidP="006F1690">
      <w:pPr>
        <w:jc w:val="center"/>
        <w:rPr>
          <w:rFonts w:ascii="Times New Roman" w:hAnsi="Times New Roman"/>
          <w:bCs/>
        </w:rPr>
      </w:pPr>
    </w:p>
    <w:p w:rsidR="006F1690" w:rsidRPr="006F1690" w:rsidRDefault="006F1690" w:rsidP="006F1690">
      <w:pPr>
        <w:ind w:firstLine="720"/>
        <w:rPr>
          <w:rFonts w:ascii="Times New Roman" w:hAnsi="Times New Roman"/>
          <w:bCs/>
          <w:i/>
        </w:rPr>
      </w:pPr>
      <w:r w:rsidRPr="006F1690">
        <w:rPr>
          <w:rFonts w:ascii="Times New Roman" w:hAnsi="Times New Roman"/>
          <w:bCs/>
          <w:i/>
        </w:rPr>
        <w:t xml:space="preserve">-   Căn cứ vào tình hình tiêu thụ sản </w:t>
      </w:r>
      <w:proofErr w:type="gramStart"/>
      <w:r w:rsidRPr="006F1690">
        <w:rPr>
          <w:rFonts w:ascii="Times New Roman" w:hAnsi="Times New Roman"/>
          <w:bCs/>
          <w:i/>
        </w:rPr>
        <w:t>phẩm./</w:t>
      </w:r>
      <w:proofErr w:type="gramEnd"/>
      <w:r w:rsidRPr="006F1690">
        <w:rPr>
          <w:rFonts w:ascii="Times New Roman" w:hAnsi="Times New Roman"/>
          <w:bCs/>
          <w:i/>
        </w:rPr>
        <w:t>Căn cứ vào kế hoạch sản xuất nhà máy Cán thép .</w:t>
      </w:r>
    </w:p>
    <w:p w:rsidR="006F1690" w:rsidRPr="006F1690" w:rsidRDefault="006F1690" w:rsidP="006F1690">
      <w:pPr>
        <w:ind w:left="720"/>
        <w:rPr>
          <w:rFonts w:ascii="Times New Roman" w:hAnsi="Times New Roman"/>
          <w:bCs/>
          <w:i/>
        </w:rPr>
      </w:pPr>
      <w:r w:rsidRPr="006F1690">
        <w:rPr>
          <w:rFonts w:ascii="Times New Roman" w:hAnsi="Times New Roman"/>
          <w:bCs/>
          <w:i/>
        </w:rPr>
        <w:t xml:space="preserve">-   Căn cứ vào tình hình tồn kho </w:t>
      </w:r>
      <w:proofErr w:type="gramStart"/>
      <w:r w:rsidRPr="006F1690">
        <w:rPr>
          <w:rFonts w:ascii="Times New Roman" w:hAnsi="Times New Roman"/>
          <w:bCs/>
          <w:i/>
        </w:rPr>
        <w:t>Phôi./</w:t>
      </w:r>
      <w:proofErr w:type="gramEnd"/>
      <w:r w:rsidRPr="006F1690">
        <w:rPr>
          <w:rFonts w:ascii="Times New Roman" w:hAnsi="Times New Roman"/>
          <w:bCs/>
          <w:i/>
        </w:rPr>
        <w:t>Căn cứ vào lượng tồn kho phế liệu thép.</w:t>
      </w:r>
    </w:p>
    <w:p w:rsidR="006F1690" w:rsidRPr="006F1690" w:rsidRDefault="006F1690" w:rsidP="006F1690">
      <w:pPr>
        <w:rPr>
          <w:rFonts w:ascii="Times New Roman" w:hAnsi="Times New Roman"/>
          <w:bCs/>
        </w:rPr>
      </w:pPr>
    </w:p>
    <w:p w:rsidR="006F1690" w:rsidRPr="006F1690" w:rsidRDefault="006F1690" w:rsidP="00C85753">
      <w:pPr>
        <w:tabs>
          <w:tab w:val="left" w:pos="11820"/>
        </w:tabs>
        <w:ind w:left="180"/>
        <w:rPr>
          <w:rFonts w:ascii="Times New Roman" w:hAnsi="Times New Roman"/>
          <w:bCs/>
        </w:rPr>
      </w:pPr>
      <w:r w:rsidRPr="006F1690">
        <w:rPr>
          <w:rFonts w:ascii="Times New Roman" w:hAnsi="Times New Roman"/>
          <w:bCs/>
        </w:rPr>
        <w:t>P.KD thông báo điều chỉnh kế hoạch sản xuất phôi thép từ.................................đến ...........</w:t>
      </w:r>
      <w:r w:rsidR="00921B7B">
        <w:rPr>
          <w:rFonts w:ascii="Times New Roman" w:hAnsi="Times New Roman"/>
          <w:bCs/>
        </w:rPr>
        <w:t>....................... như sau</w:t>
      </w:r>
      <w:r w:rsidRPr="006F1690">
        <w:rPr>
          <w:rFonts w:ascii="Times New Roman" w:hAnsi="Times New Roman"/>
          <w:bCs/>
        </w:rPr>
        <w:t>:</w:t>
      </w:r>
      <w:r w:rsidR="00C85753">
        <w:rPr>
          <w:rFonts w:ascii="Times New Roman" w:hAnsi="Times New Roman"/>
          <w:bCs/>
        </w:rPr>
        <w:tab/>
      </w:r>
    </w:p>
    <w:p w:rsidR="006F1690" w:rsidRPr="006F1690" w:rsidRDefault="006F1690" w:rsidP="006F1690">
      <w:pPr>
        <w:rPr>
          <w:rFonts w:ascii="Times New Roman" w:hAnsi="Times New Roman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"/>
        <w:gridCol w:w="2819"/>
        <w:gridCol w:w="2347"/>
        <w:gridCol w:w="2231"/>
        <w:gridCol w:w="2327"/>
        <w:gridCol w:w="2106"/>
        <w:gridCol w:w="2027"/>
      </w:tblGrid>
      <w:tr w:rsidR="006F1690" w:rsidRPr="006F1690" w:rsidTr="006F1690">
        <w:tc>
          <w:tcPr>
            <w:tcW w:w="242" w:type="pct"/>
            <w:vMerge w:val="restart"/>
            <w:shd w:val="clear" w:color="auto" w:fill="DEEAF6" w:themeFill="accent1" w:themeFillTint="33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TT</w:t>
            </w:r>
          </w:p>
        </w:tc>
        <w:tc>
          <w:tcPr>
            <w:tcW w:w="2540" w:type="pct"/>
            <w:gridSpan w:val="3"/>
            <w:shd w:val="clear" w:color="auto" w:fill="DEEAF6" w:themeFill="accent1" w:themeFillTint="33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Sản phẩm</w:t>
            </w:r>
          </w:p>
        </w:tc>
        <w:tc>
          <w:tcPr>
            <w:tcW w:w="799" w:type="pct"/>
            <w:vMerge w:val="restart"/>
            <w:shd w:val="clear" w:color="auto" w:fill="DEEAF6" w:themeFill="accent1" w:themeFillTint="33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Sản lượng dự kiến</w:t>
            </w:r>
          </w:p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(tấn)</w:t>
            </w:r>
          </w:p>
        </w:tc>
        <w:tc>
          <w:tcPr>
            <w:tcW w:w="723" w:type="pct"/>
            <w:vMerge w:val="restart"/>
            <w:shd w:val="clear" w:color="auto" w:fill="DEEAF6" w:themeFill="accent1" w:themeFillTint="33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Thời gian dự kiến sản xuất</w:t>
            </w:r>
          </w:p>
        </w:tc>
        <w:tc>
          <w:tcPr>
            <w:tcW w:w="696" w:type="pct"/>
            <w:vMerge w:val="restart"/>
            <w:shd w:val="clear" w:color="auto" w:fill="DEEAF6" w:themeFill="accent1" w:themeFillTint="33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Ghi chú</w:t>
            </w:r>
          </w:p>
        </w:tc>
      </w:tr>
      <w:tr w:rsidR="006F1690" w:rsidRPr="006F1690" w:rsidTr="006F1690">
        <w:tc>
          <w:tcPr>
            <w:tcW w:w="242" w:type="pct"/>
            <w:vMerge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968" w:type="pct"/>
            <w:shd w:val="clear" w:color="auto" w:fill="DEEAF6" w:themeFill="accent1" w:themeFillTint="33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Kích thước Phôi (mm)</w:t>
            </w:r>
          </w:p>
        </w:tc>
        <w:tc>
          <w:tcPr>
            <w:tcW w:w="806" w:type="pct"/>
            <w:shd w:val="clear" w:color="auto" w:fill="DEEAF6" w:themeFill="accent1" w:themeFillTint="33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Tiêu chuẩn</w:t>
            </w:r>
          </w:p>
        </w:tc>
        <w:tc>
          <w:tcPr>
            <w:tcW w:w="766" w:type="pct"/>
            <w:shd w:val="clear" w:color="auto" w:fill="DEEAF6" w:themeFill="accent1" w:themeFillTint="33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Mác thép</w:t>
            </w:r>
          </w:p>
        </w:tc>
        <w:tc>
          <w:tcPr>
            <w:tcW w:w="799" w:type="pct"/>
            <w:vMerge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723" w:type="pct"/>
            <w:vMerge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696" w:type="pct"/>
            <w:vMerge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</w:tr>
      <w:tr w:rsidR="006F1690" w:rsidRPr="006F1690" w:rsidTr="00150FB7">
        <w:tc>
          <w:tcPr>
            <w:tcW w:w="242" w:type="pct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968" w:type="pct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806" w:type="pct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766" w:type="pct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799" w:type="pct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723" w:type="pct"/>
            <w:vAlign w:val="center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696" w:type="pct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</w:tr>
      <w:tr w:rsidR="006F1690" w:rsidRPr="006F1690" w:rsidTr="00150FB7">
        <w:trPr>
          <w:trHeight w:val="764"/>
        </w:trPr>
        <w:tc>
          <w:tcPr>
            <w:tcW w:w="242" w:type="pct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968" w:type="pct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806" w:type="pct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766" w:type="pct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799" w:type="pct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723" w:type="pct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696" w:type="pct"/>
          </w:tcPr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  <w:p w:rsidR="006F1690" w:rsidRPr="006F1690" w:rsidRDefault="006F1690" w:rsidP="006F1690">
            <w:pPr>
              <w:spacing w:line="440" w:lineRule="exact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</w:tc>
      </w:tr>
      <w:tr w:rsidR="006F1690" w:rsidRPr="006F1690" w:rsidTr="00150FB7">
        <w:trPr>
          <w:trHeight w:val="1138"/>
        </w:trPr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</w:tcPr>
          <w:p w:rsidR="006F1690" w:rsidRPr="006F1690" w:rsidRDefault="006F1690" w:rsidP="006F1690">
            <w:pPr>
              <w:spacing w:line="440" w:lineRule="exact"/>
              <w:rPr>
                <w:rFonts w:ascii="Times New Roman" w:hAnsi="Times New Roman"/>
                <w:b/>
                <w:bCs/>
                <w:i/>
                <w:u w:val="single"/>
              </w:rPr>
            </w:pPr>
            <w:r w:rsidRPr="006F1690">
              <w:rPr>
                <w:rFonts w:ascii="Times New Roman" w:hAnsi="Times New Roman"/>
                <w:b/>
                <w:bCs/>
                <w:i/>
                <w:u w:val="single"/>
              </w:rPr>
              <w:t xml:space="preserve">Ghi chú: </w:t>
            </w:r>
          </w:p>
          <w:p w:rsidR="006F1690" w:rsidRPr="006F1690" w:rsidRDefault="006F1690" w:rsidP="006F1690">
            <w:pPr>
              <w:jc w:val="both"/>
              <w:rPr>
                <w:rFonts w:ascii="Times New Roman" w:hAnsi="Times New Roman"/>
                <w:bCs/>
              </w:rPr>
            </w:pPr>
            <w:r w:rsidRPr="006F1690">
              <w:rPr>
                <w:rFonts w:ascii="Times New Roman" w:hAnsi="Times New Roman"/>
                <w:bCs/>
              </w:rPr>
              <w:t xml:space="preserve">- Trên cơ sở nhu cầu sản xuất và thị trường phòng kinh doanh sẽ có KHSX bổ sung trình Ban </w:t>
            </w:r>
            <w:r w:rsidR="00500006">
              <w:rPr>
                <w:rFonts w:ascii="Times New Roman" w:hAnsi="Times New Roman"/>
                <w:bCs/>
              </w:rPr>
              <w:t xml:space="preserve">Tổng </w:t>
            </w:r>
            <w:r w:rsidRPr="006F1690">
              <w:rPr>
                <w:rFonts w:ascii="Times New Roman" w:hAnsi="Times New Roman"/>
                <w:bCs/>
              </w:rPr>
              <w:t>giám đốc để điều chỉnh sản xuất cho phù hợp.</w:t>
            </w:r>
          </w:p>
          <w:p w:rsidR="006F1690" w:rsidRPr="006F1690" w:rsidRDefault="006F1690" w:rsidP="001F0D45">
            <w:pPr>
              <w:ind w:left="150" w:hanging="150"/>
              <w:jc w:val="both"/>
              <w:rPr>
                <w:rFonts w:ascii="Times New Roman" w:hAnsi="Times New Roman"/>
                <w:bCs/>
              </w:rPr>
            </w:pPr>
            <w:r w:rsidRPr="006F1690">
              <w:rPr>
                <w:rFonts w:ascii="Times New Roman" w:hAnsi="Times New Roman"/>
                <w:bCs/>
              </w:rPr>
              <w:t xml:space="preserve">- </w:t>
            </w:r>
            <w:r w:rsidR="00C85753">
              <w:rPr>
                <w:rFonts w:ascii="Times New Roman" w:hAnsi="Times New Roman"/>
                <w:bCs/>
                <w:lang w:val="vi-VN"/>
              </w:rPr>
              <w:t>Ưu</w:t>
            </w:r>
            <w:r w:rsidRPr="006F1690">
              <w:rPr>
                <w:rFonts w:ascii="Times New Roman" w:hAnsi="Times New Roman"/>
                <w:bCs/>
              </w:rPr>
              <w:t xml:space="preserve"> tiên kế hoạch sản xuất theo dự kiến. Yêu cầu nhà máy thông báo ngay cho Phòng Kinh Doanh &amp; Phòng </w:t>
            </w:r>
            <w:r w:rsidR="001F0D45">
              <w:rPr>
                <w:rFonts w:ascii="Times New Roman" w:hAnsi="Times New Roman"/>
                <w:bCs/>
              </w:rPr>
              <w:t>Logistics</w:t>
            </w:r>
            <w:r w:rsidRPr="006F1690">
              <w:rPr>
                <w:rFonts w:ascii="Times New Roman" w:hAnsi="Times New Roman"/>
                <w:bCs/>
              </w:rPr>
              <w:t xml:space="preserve"> nếu </w:t>
            </w:r>
            <w:r w:rsidRPr="006F1690">
              <w:rPr>
                <w:rFonts w:ascii="Times New Roman" w:hAnsi="Times New Roman"/>
                <w:b/>
                <w:bCs/>
                <w:u w:val="single"/>
              </w:rPr>
              <w:t>trong quá trình SX có sự cố</w:t>
            </w:r>
            <w:r w:rsidRPr="006F1690">
              <w:rPr>
                <w:rFonts w:ascii="Times New Roman" w:hAnsi="Times New Roman"/>
                <w:bCs/>
              </w:rPr>
              <w:t xml:space="preserve"> ảnh hưởng đến sản lượng dự kiến. </w:t>
            </w:r>
          </w:p>
        </w:tc>
      </w:tr>
    </w:tbl>
    <w:p w:rsidR="006F1690" w:rsidRPr="006F1690" w:rsidRDefault="006F1690" w:rsidP="006F1690">
      <w:pPr>
        <w:rPr>
          <w:rFonts w:ascii="Times New Roman" w:hAnsi="Times New Roman"/>
          <w:b/>
          <w:bCs/>
          <w:i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450"/>
        <w:gridCol w:w="5051"/>
        <w:gridCol w:w="4071"/>
      </w:tblGrid>
      <w:tr w:rsidR="006F1690" w:rsidRPr="006F1690" w:rsidTr="00150FB7">
        <w:tc>
          <w:tcPr>
            <w:tcW w:w="1870" w:type="pct"/>
          </w:tcPr>
          <w:p w:rsidR="006F1690" w:rsidRPr="006F1690" w:rsidRDefault="006F1690" w:rsidP="006F1690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33" w:type="pct"/>
          </w:tcPr>
          <w:p w:rsidR="006F1690" w:rsidRPr="006F1690" w:rsidRDefault="006F1690" w:rsidP="006F1690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98" w:type="pct"/>
          </w:tcPr>
          <w:p w:rsidR="006F1690" w:rsidRPr="006F1690" w:rsidRDefault="006F1690" w:rsidP="006F1690">
            <w:pPr>
              <w:jc w:val="center"/>
              <w:rPr>
                <w:rFonts w:ascii="Times New Roman" w:hAnsi="Times New Roman"/>
                <w:bCs/>
                <w:i/>
              </w:rPr>
            </w:pPr>
            <w:r w:rsidRPr="006F1690">
              <w:rPr>
                <w:rFonts w:ascii="Times New Roman" w:hAnsi="Times New Roman"/>
                <w:bCs/>
                <w:i/>
              </w:rPr>
              <w:t>Ngày.........tháng......... năm 20...</w:t>
            </w:r>
          </w:p>
        </w:tc>
      </w:tr>
      <w:tr w:rsidR="006F1690" w:rsidRPr="006F1690" w:rsidTr="00150FB7">
        <w:tc>
          <w:tcPr>
            <w:tcW w:w="1870" w:type="pct"/>
          </w:tcPr>
          <w:p w:rsidR="006F1690" w:rsidRPr="006F1690" w:rsidRDefault="006F1690" w:rsidP="006F1690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    </w:t>
            </w:r>
            <w:r w:rsidRPr="006F1690">
              <w:rPr>
                <w:rFonts w:ascii="Times New Roman" w:hAnsi="Times New Roman"/>
                <w:b/>
                <w:bCs/>
              </w:rPr>
              <w:t>B</w:t>
            </w:r>
            <w:r w:rsidR="00893080">
              <w:rPr>
                <w:rFonts w:ascii="Times New Roman" w:hAnsi="Times New Roman"/>
                <w:b/>
                <w:bCs/>
              </w:rPr>
              <w:t>T</w:t>
            </w:r>
            <w:r w:rsidRPr="006F1690">
              <w:rPr>
                <w:rFonts w:ascii="Times New Roman" w:hAnsi="Times New Roman"/>
                <w:b/>
                <w:bCs/>
              </w:rPr>
              <w:t>GĐ Công ty</w:t>
            </w:r>
          </w:p>
        </w:tc>
        <w:tc>
          <w:tcPr>
            <w:tcW w:w="1733" w:type="pct"/>
          </w:tcPr>
          <w:p w:rsidR="006F1690" w:rsidRPr="006F1690" w:rsidRDefault="006F1690" w:rsidP="006F1690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 </w:t>
            </w:r>
            <w:r w:rsidRPr="006F1690">
              <w:rPr>
                <w:rFonts w:ascii="Times New Roman" w:hAnsi="Times New Roman"/>
                <w:b/>
                <w:bCs/>
              </w:rPr>
              <w:t xml:space="preserve">P.KD </w:t>
            </w:r>
          </w:p>
        </w:tc>
        <w:tc>
          <w:tcPr>
            <w:tcW w:w="1398" w:type="pct"/>
          </w:tcPr>
          <w:p w:rsidR="006F1690" w:rsidRPr="006F1690" w:rsidRDefault="006F1690" w:rsidP="006F169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F1690">
              <w:rPr>
                <w:rFonts w:ascii="Times New Roman" w:hAnsi="Times New Roman"/>
                <w:b/>
                <w:bCs/>
              </w:rPr>
              <w:t>Người lập kế hoạch</w:t>
            </w:r>
          </w:p>
        </w:tc>
      </w:tr>
    </w:tbl>
    <w:p w:rsidR="006F1690" w:rsidRPr="006F1690" w:rsidRDefault="006F1690" w:rsidP="006F1690">
      <w:pPr>
        <w:rPr>
          <w:rFonts w:ascii="Times New Roman" w:hAnsi="Times New Roman"/>
        </w:rPr>
      </w:pPr>
    </w:p>
    <w:p w:rsidR="00340EE2" w:rsidRPr="006F1690" w:rsidRDefault="003B00BB" w:rsidP="006F1690">
      <w:pPr>
        <w:rPr>
          <w:rFonts w:ascii="Times New Roman" w:hAnsi="Times New Roman"/>
        </w:rPr>
      </w:pPr>
    </w:p>
    <w:p w:rsidR="006F1690" w:rsidRPr="006F1690" w:rsidRDefault="006F1690">
      <w:pPr>
        <w:rPr>
          <w:rFonts w:ascii="Times New Roman" w:hAnsi="Times New Roman"/>
        </w:rPr>
      </w:pPr>
    </w:p>
    <w:sectPr w:rsidR="006F1690" w:rsidRPr="006F1690" w:rsidSect="00972B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60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0BB" w:rsidRDefault="003B00BB" w:rsidP="005F3669">
      <w:r>
        <w:separator/>
      </w:r>
    </w:p>
  </w:endnote>
  <w:endnote w:type="continuationSeparator" w:id="0">
    <w:p w:rsidR="003B00BB" w:rsidRDefault="003B00BB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1C" w:rsidRDefault="00854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972BB0">
    <w:pPr>
      <w:pStyle w:val="Footer"/>
      <w:ind w:right="400"/>
    </w:pPr>
    <w:r w:rsidRPr="004F3CBF">
      <w:rPr>
        <w:rFonts w:ascii="Times New Roman" w:hAnsi="Times New Roman"/>
        <w:sz w:val="20"/>
        <w:szCs w:val="20"/>
      </w:rPr>
      <w:t>Công ty Cổ phần</w:t>
    </w:r>
    <w:r w:rsidR="00C73839">
      <w:rPr>
        <w:rFonts w:ascii="Times New Roman" w:hAnsi="Times New Roman"/>
        <w:sz w:val="20"/>
        <w:szCs w:val="20"/>
      </w:rPr>
      <w:t xml:space="preserve"> Luyện</w:t>
    </w:r>
    <w:r w:rsidRPr="004F3CBF">
      <w:rPr>
        <w:rFonts w:ascii="Times New Roman" w:hAnsi="Times New Roman"/>
        <w:sz w:val="20"/>
        <w:szCs w:val="20"/>
      </w:rPr>
      <w:t xml:space="preserve"> thép</w:t>
    </w:r>
    <w:r w:rsidR="00C73839">
      <w:rPr>
        <w:rFonts w:ascii="Times New Roman" w:hAnsi="Times New Roman"/>
        <w:sz w:val="20"/>
        <w:szCs w:val="20"/>
      </w:rPr>
      <w:t xml:space="preserve"> cao cấp</w:t>
    </w:r>
    <w:r w:rsidRPr="004F3CBF">
      <w:rPr>
        <w:rFonts w:ascii="Times New Roman" w:hAnsi="Times New Roman"/>
        <w:sz w:val="20"/>
        <w:szCs w:val="20"/>
      </w:rPr>
      <w:t xml:space="preserve"> Việt Nhật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sdt>
      <w:sdtPr>
        <w:id w:val="-783037895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159435037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</w:rPr>
          </w:sdtEndPr>
          <w:sdtContent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Pr="004F3CBF">
              <w:rPr>
                <w:rFonts w:ascii="Times New Roman" w:hAnsi="Times New Roman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</w:rPr>
              <w:fldChar w:fldCharType="begin"/>
            </w:r>
            <w:r w:rsidRPr="004F3CBF">
              <w:rPr>
                <w:rFonts w:ascii="Times New Roman" w:hAnsi="Times New Roman"/>
                <w:bCs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</w:rPr>
              <w:fldChar w:fldCharType="separate"/>
            </w:r>
            <w:r w:rsidR="00854C1C">
              <w:rPr>
                <w:rFonts w:ascii="Times New Roman" w:hAnsi="Times New Roman"/>
                <w:bCs/>
                <w:noProof/>
              </w:rPr>
              <w:t>1</w:t>
            </w:r>
            <w:r w:rsidRPr="004F3CBF">
              <w:rPr>
                <w:rFonts w:ascii="Times New Roman" w:hAnsi="Times New Roman"/>
                <w:bCs/>
              </w:rPr>
              <w:fldChar w:fldCharType="end"/>
            </w:r>
            <w:r>
              <w:rPr>
                <w:rFonts w:ascii="Times New Roman" w:hAnsi="Times New Roman"/>
              </w:rPr>
              <w:t xml:space="preserve"> /</w:t>
            </w:r>
            <w:r w:rsidRPr="004F3CBF">
              <w:rPr>
                <w:rFonts w:ascii="Times New Roman" w:hAnsi="Times New Roman"/>
              </w:rPr>
              <w:t xml:space="preserve"> </w:t>
            </w:r>
            <w:r w:rsidRPr="004F3CBF">
              <w:rPr>
                <w:rFonts w:ascii="Times New Roman" w:hAnsi="Times New Roman"/>
                <w:bCs/>
              </w:rPr>
              <w:fldChar w:fldCharType="begin"/>
            </w:r>
            <w:r w:rsidRPr="004F3CBF">
              <w:rPr>
                <w:rFonts w:ascii="Times New Roman" w:hAnsi="Times New Roman"/>
                <w:bCs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</w:rPr>
              <w:fldChar w:fldCharType="separate"/>
            </w:r>
            <w:r w:rsidR="00854C1C">
              <w:rPr>
                <w:rFonts w:ascii="Times New Roman" w:hAnsi="Times New Roman"/>
                <w:bCs/>
                <w:noProof/>
              </w:rPr>
              <w:t>1</w:t>
            </w:r>
            <w:r w:rsidRPr="004F3CBF">
              <w:rPr>
                <w:rFonts w:ascii="Times New Roman" w:hAnsi="Times New Roman"/>
                <w:bCs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r w:rsidRPr="006B68B0">
      <w:rPr>
        <w:rFonts w:ascii="Times New Roman" w:hAnsi="Times New Roman"/>
        <w:i/>
        <w:sz w:val="20"/>
        <w:szCs w:val="20"/>
      </w:rPr>
      <w:t xml:space="preserve">Rv: </w:t>
    </w:r>
    <w:r w:rsidR="00A30C0A">
      <w:rPr>
        <w:rFonts w:ascii="Times New Roman" w:hAnsi="Times New Roman"/>
        <w:i/>
        <w:sz w:val="20"/>
        <w:szCs w:val="20"/>
      </w:rPr>
      <w:t>13</w:t>
    </w:r>
    <w:r w:rsidR="00CD6252">
      <w:rPr>
        <w:rFonts w:ascii="Times New Roman" w:hAnsi="Times New Roman"/>
        <w:i/>
        <w:sz w:val="20"/>
        <w:szCs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1C" w:rsidRDefault="00854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0BB" w:rsidRDefault="003B00BB" w:rsidP="005F3669">
      <w:r>
        <w:separator/>
      </w:r>
    </w:p>
  </w:footnote>
  <w:footnote w:type="continuationSeparator" w:id="0">
    <w:p w:rsidR="003B00BB" w:rsidRDefault="003B00BB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1C" w:rsidRDefault="00854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760" w:type="dxa"/>
      <w:tblInd w:w="-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9946"/>
    </w:tblGrid>
    <w:tr w:rsidR="003430C4" w:rsidRPr="003430C4" w:rsidTr="00972BB0">
      <w:tc>
        <w:tcPr>
          <w:tcW w:w="4814" w:type="dxa"/>
        </w:tcPr>
        <w:p w:rsidR="005F3669" w:rsidRPr="000B1655" w:rsidRDefault="00854C1C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307E43BE" wp14:editId="76F9922F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9946" w:type="dxa"/>
          <w:vAlign w:val="bottom"/>
        </w:tcPr>
        <w:p w:rsidR="005F3669" w:rsidRPr="003430C4" w:rsidRDefault="004F3CBF" w:rsidP="00C85753">
          <w:pPr>
            <w:pStyle w:val="Header"/>
            <w:jc w:val="right"/>
            <w:rPr>
              <w:rFonts w:ascii="Times New Roman" w:hAnsi="Times New Roman"/>
              <w:sz w:val="20"/>
              <w:szCs w:val="20"/>
            </w:rPr>
          </w:pPr>
          <w:r w:rsidRPr="003430C4">
            <w:rPr>
              <w:rFonts w:ascii="Times New Roman" w:hAnsi="Times New Roman"/>
              <w:sz w:val="20"/>
              <w:szCs w:val="20"/>
              <w:lang w:val="en-US"/>
            </w:rPr>
            <w:t>M02</w:t>
          </w:r>
          <w:r w:rsidR="005F3669" w:rsidRPr="003430C4">
            <w:rPr>
              <w:rFonts w:ascii="Times New Roman" w:hAnsi="Times New Roman"/>
              <w:sz w:val="20"/>
              <w:szCs w:val="20"/>
              <w:lang w:val="en-US"/>
            </w:rPr>
            <w:t>-</w:t>
          </w:r>
          <w:r w:rsidR="00C85753" w:rsidRPr="003430C4">
            <w:rPr>
              <w:rFonts w:ascii="Times New Roman" w:hAnsi="Times New Roman"/>
              <w:sz w:val="20"/>
              <w:szCs w:val="20"/>
            </w:rPr>
            <w:t>SX</w:t>
          </w:r>
          <w:r w:rsidRPr="003430C4">
            <w:rPr>
              <w:rFonts w:ascii="Times New Roman" w:hAnsi="Times New Roman"/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1C" w:rsidRDefault="00854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C3C"/>
    <w:multiLevelType w:val="hybridMultilevel"/>
    <w:tmpl w:val="95A8F04A"/>
    <w:lvl w:ilvl="0" w:tplc="D7E06F86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90"/>
    <w:rsid w:val="00012649"/>
    <w:rsid w:val="000A342E"/>
    <w:rsid w:val="00122F72"/>
    <w:rsid w:val="001F0D45"/>
    <w:rsid w:val="00217AA0"/>
    <w:rsid w:val="00231A8B"/>
    <w:rsid w:val="00232580"/>
    <w:rsid w:val="00270C66"/>
    <w:rsid w:val="002A32CF"/>
    <w:rsid w:val="002D5698"/>
    <w:rsid w:val="003430C4"/>
    <w:rsid w:val="00352943"/>
    <w:rsid w:val="003B00BB"/>
    <w:rsid w:val="004440A3"/>
    <w:rsid w:val="00452DEB"/>
    <w:rsid w:val="004B5942"/>
    <w:rsid w:val="004D60AF"/>
    <w:rsid w:val="004F31AA"/>
    <w:rsid w:val="004F3CBF"/>
    <w:rsid w:val="00500006"/>
    <w:rsid w:val="00522A33"/>
    <w:rsid w:val="0056447F"/>
    <w:rsid w:val="005B3172"/>
    <w:rsid w:val="005F3669"/>
    <w:rsid w:val="00604194"/>
    <w:rsid w:val="006349F4"/>
    <w:rsid w:val="006B68B0"/>
    <w:rsid w:val="006D320F"/>
    <w:rsid w:val="006F1690"/>
    <w:rsid w:val="007957CC"/>
    <w:rsid w:val="007C1662"/>
    <w:rsid w:val="007D7B80"/>
    <w:rsid w:val="00854C1C"/>
    <w:rsid w:val="00864859"/>
    <w:rsid w:val="00893080"/>
    <w:rsid w:val="008D5717"/>
    <w:rsid w:val="00921B7B"/>
    <w:rsid w:val="00972BB0"/>
    <w:rsid w:val="00973F17"/>
    <w:rsid w:val="00976DAA"/>
    <w:rsid w:val="009829FD"/>
    <w:rsid w:val="00991CE4"/>
    <w:rsid w:val="009D6AC1"/>
    <w:rsid w:val="009E288C"/>
    <w:rsid w:val="00A30C0A"/>
    <w:rsid w:val="00A7525C"/>
    <w:rsid w:val="00B3769A"/>
    <w:rsid w:val="00BD77F5"/>
    <w:rsid w:val="00C16177"/>
    <w:rsid w:val="00C73839"/>
    <w:rsid w:val="00C85753"/>
    <w:rsid w:val="00CD6252"/>
    <w:rsid w:val="00D10474"/>
    <w:rsid w:val="00D1129F"/>
    <w:rsid w:val="00D833E1"/>
    <w:rsid w:val="00DE36C9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D0A33-653F-4CB1-93E4-11691A96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690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T\QT%20Th&#233;p%20Vi&#7879;t%20Nh&#7853;t\QT%20ISO\LCC\QT%20LAP%20KE%20HOACH-TO%20CHUC%20SX\Draft-BM\L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F7E07-9820-45C2-91F9-17FB42F8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LCC template.dotx</Template>
  <TotalTime>10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Pham Thi Kim Ngan</cp:lastModifiedBy>
  <cp:revision>15</cp:revision>
  <dcterms:created xsi:type="dcterms:W3CDTF">2016-07-06T06:58:00Z</dcterms:created>
  <dcterms:modified xsi:type="dcterms:W3CDTF">2018-06-21T01:18:00Z</dcterms:modified>
</cp:coreProperties>
</file>