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Звіт: Аналіз стратегій зростання DynamicArray</w:t>
      </w:r>
    </w:p>
    <w:p>
      <w:pPr>
        <w:pStyle w:val="Heading2"/>
      </w:pPr>
      <w:r>
        <w:t>1. Короткий опис реалізації</w:t>
      </w:r>
    </w:p>
    <w:p>
      <w:r>
        <w:t>Клас DynamicArray реалізує структуру динамічного масиву з використанням ctypes.py_object для створення масиву фіксованої ємності. Під час заповнення масиву при досягненні межі виконується перевиділення пам’яті відповідно до обраної стратегії зростання.</w:t>
      </w:r>
    </w:p>
    <w:p>
      <w:r>
        <w:t>Реалізовані методи: append, _resize, get_unused, __len__, __getitem__, __setitem__, __iter__.</w:t>
      </w:r>
    </w:p>
    <w:p>
      <w:r>
        <w:t>Часова складність append — амортизовано O(1) для геометричних стратегій, resize — O(n).</w:t>
      </w:r>
    </w:p>
    <w:p>
      <w:pPr>
        <w:pStyle w:val="Heading2"/>
      </w:pPr>
      <w:r>
        <w:t>2. Таблиці експериментальних результатів</w:t>
      </w:r>
    </w:p>
    <w:p>
      <w:r>
        <w:t>Параметри експерименту:</w:t>
      </w:r>
    </w:p>
    <w:p>
      <w:r>
        <w:t>n ∈ {10 000, 100 000, 1 000 000}</w:t>
      </w:r>
    </w:p>
    <w:p>
      <w:r>
        <w:t>initial_capacity ∈ {8, 32, 128}</w:t>
      </w:r>
    </w:p>
    <w:p>
      <w:r>
        <w:t>strategy ∈ {1, 2, 3}</w:t>
      </w:r>
    </w:p>
    <w:p>
      <w:r>
        <w:t>student_number = 7</w:t>
      </w:r>
    </w:p>
    <w:p>
      <w:r>
        <w:br/>
        <w:t>Приклад результатів (n = 10 000, initial_capacity = 8):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Стратегія</w:t>
            </w:r>
          </w:p>
        </w:tc>
        <w:tc>
          <w:tcPr>
            <w:tcW w:type="dxa" w:w="2160"/>
          </w:tcPr>
          <w:p>
            <w:r>
              <w:t>Resize</w:t>
            </w:r>
          </w:p>
        </w:tc>
        <w:tc>
          <w:tcPr>
            <w:tcW w:type="dxa" w:w="2160"/>
          </w:tcPr>
          <w:p>
            <w:r>
              <w:t>Фінальна ємність</w:t>
            </w:r>
          </w:p>
        </w:tc>
        <w:tc>
          <w:tcPr>
            <w:tcW w:type="dxa" w:w="2160"/>
          </w:tcPr>
          <w:p>
            <w:r>
              <w:t>% невикористаної пам’яті</w:t>
            </w:r>
          </w:p>
        </w:tc>
      </w:tr>
      <w:tr>
        <w:tc>
          <w:tcPr>
            <w:tcW w:type="dxa" w:w="2160"/>
          </w:tcPr>
          <w:p>
            <w:r>
              <w:t>×2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16384</w:t>
            </w:r>
          </w:p>
        </w:tc>
        <w:tc>
          <w:tcPr>
            <w:tcW w:type="dxa" w:w="2160"/>
          </w:tcPr>
          <w:p>
            <w:r>
              <w:t>≈39%</w:t>
            </w:r>
          </w:p>
        </w:tc>
      </w:tr>
      <w:tr>
        <w:tc>
          <w:tcPr>
            <w:tcW w:type="dxa" w:w="2160"/>
          </w:tcPr>
          <w:p>
            <w:r>
              <w:t>×1.7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11939</w:t>
            </w:r>
          </w:p>
        </w:tc>
        <w:tc>
          <w:tcPr>
            <w:tcW w:type="dxa" w:w="2160"/>
          </w:tcPr>
          <w:p>
            <w:r>
              <w:t>≈16%</w:t>
            </w:r>
          </w:p>
        </w:tc>
      </w:tr>
      <w:tr>
        <w:tc>
          <w:tcPr>
            <w:tcW w:type="dxa" w:w="2160"/>
          </w:tcPr>
          <w:p>
            <w:r>
              <w:t>Adaptive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10048</w:t>
            </w:r>
          </w:p>
        </w:tc>
        <w:tc>
          <w:tcPr>
            <w:tcW w:type="dxa" w:w="2160"/>
          </w:tcPr>
          <w:p>
            <w:r>
              <w:t>≈0.5%</w:t>
            </w:r>
          </w:p>
        </w:tc>
      </w:tr>
    </w:tbl>
    <w:p>
      <w:pPr>
        <w:pStyle w:val="Heading2"/>
      </w:pPr>
      <w:r>
        <w:t>3. Побудовані графіки</w:t>
      </w:r>
    </w:p>
    <w:p>
      <w:r>
        <w:t>Було побудовано графіки залежності ємності масиву від кількості елементів, кількості перевиділень від n та частки невикористаної пам’яті.</w:t>
      </w:r>
    </w:p>
    <w:p>
      <w:r>
        <w:t>Стратегія ×2 демонструє великі рідкі сходинки; ×1.7 — помірні частіші прирости; Adaptive — дуже часті невеликі прирости.</w:t>
      </w:r>
    </w:p>
    <w:p>
      <w:pPr>
        <w:pStyle w:val="Heading2"/>
      </w:pPr>
      <w:r>
        <w:t>4. Висновки щодо ефективності стратегій</w:t>
      </w:r>
    </w:p>
    <w:p>
      <w:r>
        <w:t>Стратегія ×2 забезпечує найменшу кількість перевиділень та найкращу продуктивність.</w:t>
      </w:r>
    </w:p>
    <w:p>
      <w:r>
        <w:t>Стратегія ×1.7 є компромісом між швидкодією та використанням пам’яті.</w:t>
      </w:r>
    </w:p>
    <w:p>
      <w:r>
        <w:t>Adaptive стратегія мінімізує втрати пам’яті, але значно знижує продуктивність при великих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