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4D4E5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3A686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卫星星座网络拥塞模拟的数学建模</w:t>
      </w:r>
      <w:r>
        <w:rPr>
          <w:rFonts w:ascii="Times New Roman" w:eastAsia="宋体" w:hAnsi="Times New Roman" w:cs="宋体" w:hint="eastAsia"/>
          <w:b/>
          <w:bCs/>
          <w:kern w:val="0"/>
          <w:sz w:val="28"/>
          <w:szCs w:val="28"/>
          <w14:ligatures w14:val="none"/>
        </w:rPr>
        <w:t>及仿真</w:t>
      </w:r>
    </w:p>
    <w:p w14:paraId="46B84D14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该代码实现了一个低轨卫星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(LEO)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星座网络的动态拥塞模拟模型。模型基于图论、轨道动力学、随机过程和队列理论的基本概念，模拟卫星间链路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(ISL)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的负载和拥塞。以下从关键模块提取并形式化数学建模，包括网络拓扑、卫星运动、流量生成、负载计算和拥塞度量。模型参数可通过代码中的常量调整</w:t>
      </w: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。</w:t>
      </w:r>
    </w:p>
    <w:p w14:paraId="2771C3B8" w14:textId="77777777" w:rsidR="00BF77F3" w:rsidRPr="00CD3D7E" w:rsidRDefault="00BF77F3" w:rsidP="00BF77F3">
      <w:pPr>
        <w:pStyle w:val="a6"/>
        <w:numPr>
          <w:ilvl w:val="0"/>
          <w:numId w:val="5"/>
        </w:numPr>
        <w:ind w:firstLineChars="0"/>
        <w:textAlignment w:val="center"/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CD3D7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网络拓扑建模</w:t>
      </w:r>
    </w:p>
    <w:p w14:paraId="526E404F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卫星星座建模为一个无向图</w:t>
      </w:r>
      <w:r w:rsidRPr="003A686E">
        <w:rPr>
          <w:position w:val="-10"/>
        </w:rPr>
        <w:object w:dxaOrig="1100" w:dyaOrig="320" w14:anchorId="67E09C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2pt;height:16.4pt" o:ole="">
            <v:imagedata r:id="rId5" o:title=""/>
          </v:shape>
          <o:OLEObject Type="Embed" ProgID="Equation.DSMT4" ShapeID="_x0000_i1029" DrawAspect="Content" ObjectID="_1828621599" r:id="rId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，其中：</w:t>
      </w:r>
    </w:p>
    <w:p w14:paraId="6AA60810" w14:textId="77777777" w:rsidR="00BF77F3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position w:val="-10"/>
        </w:rPr>
        <w:object w:dxaOrig="1800" w:dyaOrig="320" w14:anchorId="2EE3A2D2">
          <v:shape id="_x0000_i1030" type="#_x0000_t75" style="width:90pt;height:16.4pt" o:ole="">
            <v:imagedata r:id="rId7" o:title=""/>
          </v:shape>
          <o:OLEObject Type="Embed" ProgID="Equation.DSMT4" ShapeID="_x0000_i1030" DrawAspect="Content" ObjectID="_1828621600" r:id="rId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</w:t>
      </w:r>
      <w:r w:rsidRPr="003A686E">
        <w:rPr>
          <w:position w:val="-6"/>
        </w:rPr>
        <w:object w:dxaOrig="999" w:dyaOrig="279" w14:anchorId="6DEA2FF2">
          <v:shape id="_x0000_i1031" type="#_x0000_t75" style="width:50pt;height:13.6pt" o:ole="">
            <v:imagedata r:id="rId9" o:title=""/>
          </v:shape>
          <o:OLEObject Type="Embed" ProgID="Equation.DSMT4" ShapeID="_x0000_i1031" DrawAspect="Content" ObjectID="_1828621601" r:id="rId1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为卫星总数</w:t>
      </w: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</w:p>
    <w:p w14:paraId="7E904731" w14:textId="77777777" w:rsidR="00BF77F3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position w:val="-4"/>
        </w:rPr>
        <w:object w:dxaOrig="240" w:dyaOrig="260" w14:anchorId="4C3E5910">
          <v:shape id="_x0000_i1032" type="#_x0000_t75" style="width:12pt;height:13.2pt" o:ole="">
            <v:imagedata r:id="rId11" o:title=""/>
          </v:shape>
          <o:OLEObject Type="Embed" ProgID="Equation.DSMT4" ShapeID="_x0000_i1032" DrawAspect="Content" ObjectID="_1828621602" r:id="rId1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轨道平面数，</w:t>
      </w:r>
      <w:r w:rsidRPr="003A686E">
        <w:rPr>
          <w:position w:val="-6"/>
        </w:rPr>
        <w:object w:dxaOrig="220" w:dyaOrig="279" w14:anchorId="0EEBA849">
          <v:shape id="_x0000_i1033" type="#_x0000_t75" style="width:10.8pt;height:13.6pt" o:ole="">
            <v:imagedata r:id="rId13" o:title=""/>
          </v:shape>
          <o:OLEObject Type="Embed" ProgID="Equation.DSMT4" ShapeID="_x0000_i1033" DrawAspect="Content" ObjectID="_1828621603" r:id="rId1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每个平面卫星数）。</w:t>
      </w:r>
    </w:p>
    <w:p w14:paraId="00082CE6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position w:val="-4"/>
        </w:rPr>
        <w:object w:dxaOrig="220" w:dyaOrig="260" w14:anchorId="01A3BA76">
          <v:shape id="_x0000_i1034" type="#_x0000_t75" style="width:10.8pt;height:13.2pt" o:ole="">
            <v:imagedata r:id="rId15" o:title=""/>
          </v:shape>
          <o:OLEObject Type="Embed" ProgID="Equation.DSMT4" ShapeID="_x0000_i1034" DrawAspect="Content" ObjectID="_1828621604" r:id="rId1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卫星间链路集合，每条边</w:t>
      </w:r>
      <w:r w:rsidRPr="003A686E">
        <w:rPr>
          <w:position w:val="-10"/>
        </w:rPr>
        <w:object w:dxaOrig="940" w:dyaOrig="320" w14:anchorId="0134EE5A">
          <v:shape id="_x0000_i1035" type="#_x0000_t75" style="width:46.8pt;height:16.4pt" o:ole="">
            <v:imagedata r:id="rId17" o:title=""/>
          </v:shape>
          <o:OLEObject Type="Embed" ProgID="Equation.DSMT4" ShapeID="_x0000_i1035" DrawAspect="Content" ObjectID="_1828621605" r:id="rId1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表示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ISL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  <w:r w:rsidRPr="00FE417F">
        <w:rPr>
          <w:rFonts w:ascii="Times New Roman" w:eastAsia="宋体" w:hAnsi="Times New Roman" w:cs="宋体"/>
          <w:kern w:val="0"/>
          <w:sz w:val="24"/>
          <w14:ligatures w14:val="none"/>
        </w:rPr>
        <w:t>u</w:t>
      </w:r>
      <w:r w:rsidRPr="00FE417F">
        <w:rPr>
          <w:rFonts w:ascii="Times New Roman" w:eastAsia="宋体" w:hAnsi="Times New Roman" w:cs="宋体"/>
          <w:kern w:val="0"/>
          <w:sz w:val="24"/>
          <w14:ligatures w14:val="none"/>
        </w:rPr>
        <w:t>和</w:t>
      </w:r>
      <w:r w:rsidRPr="00FE417F">
        <w:rPr>
          <w:rFonts w:ascii="Times New Roman" w:eastAsia="宋体" w:hAnsi="Times New Roman" w:cs="宋体"/>
          <w:kern w:val="0"/>
          <w:sz w:val="24"/>
          <w14:ligatures w14:val="none"/>
        </w:rPr>
        <w:t>v</w:t>
      </w:r>
      <w:r w:rsidRPr="00FE417F">
        <w:rPr>
          <w:rFonts w:ascii="Times New Roman" w:eastAsia="宋体" w:hAnsi="Times New Roman" w:cs="宋体"/>
          <w:kern w:val="0"/>
          <w:sz w:val="24"/>
          <w14:ligatures w14:val="none"/>
        </w:rPr>
        <w:t>分别是这条边的两个端点卫星的</w:t>
      </w:r>
      <w:r w:rsidRPr="00FE417F">
        <w:rPr>
          <w:rFonts w:ascii="Times New Roman" w:eastAsia="宋体" w:hAnsi="Times New Roman" w:cs="宋体"/>
          <w:kern w:val="0"/>
          <w:sz w:val="24"/>
          <w14:ligatures w14:val="none"/>
        </w:rPr>
        <w:t>ID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，具有属性：</w:t>
      </w:r>
    </w:p>
    <w:p w14:paraId="54AF1E0A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容量</w:t>
      </w:r>
      <w:r w:rsidRPr="003A686E">
        <w:rPr>
          <w:position w:val="-12"/>
        </w:rPr>
        <w:object w:dxaOrig="740" w:dyaOrig="360" w14:anchorId="66A8AFFC">
          <v:shape id="_x0000_i1036" type="#_x0000_t75" style="width:37.2pt;height:18pt" o:ole="">
            <v:imagedata r:id="rId19" o:title=""/>
          </v:shape>
          <o:OLEObject Type="Embed" ProgID="Equation.DSMT4" ShapeID="_x0000_i1036" DrawAspect="Content" ObjectID="_1828621606" r:id="rId2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（常量，单位：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Mbps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）。</w:t>
      </w:r>
    </w:p>
    <w:p w14:paraId="5D203F19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延迟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Pr="003A686E">
        <w:rPr>
          <w:position w:val="-12"/>
        </w:rPr>
        <w:object w:dxaOrig="780" w:dyaOrig="360" w14:anchorId="70745236">
          <v:shape id="_x0000_i1037" type="#_x0000_t75" style="width:39.2pt;height:18pt" o:ole="">
            <v:imagedata r:id="rId21" o:title=""/>
          </v:shape>
          <o:OLEObject Type="Embed" ProgID="Equation.DSMT4" ShapeID="_x0000_i1037" DrawAspect="Content" ObjectID="_1828621607" r:id="rId2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（常量，单位：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ms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）。</w:t>
      </w:r>
    </w:p>
    <w:p w14:paraId="392184EA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负载</w:t>
      </w:r>
      <w:r w:rsidRPr="003A686E">
        <w:rPr>
          <w:position w:val="-12"/>
        </w:rPr>
        <w:object w:dxaOrig="900" w:dyaOrig="360" w14:anchorId="3982D648">
          <v:shape id="_x0000_i1038" type="#_x0000_t75" style="width:45.2pt;height:18pt" o:ole="">
            <v:imagedata r:id="rId23" o:title=""/>
          </v:shape>
          <o:OLEObject Type="Embed" ProgID="Equation.DSMT4" ShapeID="_x0000_i1038" DrawAspect="Content" ObjectID="_1828621608" r:id="rId2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（动态，在时间</w:t>
      </w:r>
      <w:r w:rsidRPr="003A686E">
        <w:rPr>
          <w:position w:val="-6"/>
        </w:rPr>
        <w:object w:dxaOrig="139" w:dyaOrig="240" w14:anchorId="6B635AF3">
          <v:shape id="_x0000_i1039" type="#_x0000_t75" style="width:7.2pt;height:12pt" o:ole="">
            <v:imagedata r:id="rId25" o:title=""/>
          </v:shape>
          <o:OLEObject Type="Embed" ProgID="Equation.DSMT4" ShapeID="_x0000_i1039" DrawAspect="Content" ObjectID="_1828621609" r:id="rId2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更新）。</w:t>
      </w:r>
    </w:p>
    <w:p w14:paraId="55F4CEE3" w14:textId="77777777" w:rsidR="00BF77F3" w:rsidRPr="00CD3D7E" w:rsidRDefault="00BF77F3" w:rsidP="00BF77F3">
      <w:pPr>
        <w:pStyle w:val="a6"/>
        <w:numPr>
          <w:ilvl w:val="0"/>
          <w:numId w:val="5"/>
        </w:numPr>
        <w:ind w:firstLineChars="0"/>
        <w:textAlignment w:val="center"/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CD3D7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拓扑生成（</w:t>
      </w:r>
      <w:r w:rsidRPr="00CD3D7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Walker</w:t>
      </w:r>
      <w:r w:rsidRPr="00CD3D7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星座简化）：</w:t>
      </w:r>
    </w:p>
    <w:p w14:paraId="2BB1B80D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每个卫星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I</w:t>
      </w:r>
      <w:r>
        <w:rPr>
          <w:rFonts w:ascii="Times New Roman" w:eastAsia="宋体" w:hAnsi="Times New Roman" w:cs="宋体"/>
          <w:kern w:val="0"/>
          <w:sz w:val="24"/>
          <w14:ligatures w14:val="none"/>
        </w:rPr>
        <w:t>D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：</w:t>
      </w:r>
      <w:r w:rsidRPr="003A686E">
        <w:rPr>
          <w:position w:val="-10"/>
        </w:rPr>
        <w:object w:dxaOrig="1240" w:dyaOrig="320" w14:anchorId="5DA51177">
          <v:shape id="_x0000_i1040" type="#_x0000_t75" style="width:62pt;height:16.4pt" o:ole="">
            <v:imagedata r:id="rId27" o:title=""/>
          </v:shape>
          <o:OLEObject Type="Embed" ProgID="Equation.DSMT4" ShapeID="_x0000_i1040" DrawAspect="Content" ObjectID="_1828621610" r:id="rId28"/>
        </w:object>
      </w:r>
      <w:r w:rsidRPr="00701C6C"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  <w:r w:rsidRPr="003A686E">
        <w:rPr>
          <w:position w:val="-10"/>
        </w:rPr>
        <w:object w:dxaOrig="1240" w:dyaOrig="320" w14:anchorId="209BDF5E">
          <v:shape id="_x0000_i1041" type="#_x0000_t75" style="width:62pt;height:16.4pt" o:ole="">
            <v:imagedata r:id="rId29" o:title=""/>
          </v:shape>
          <o:OLEObject Type="Embed" ProgID="Equation.DSMT4" ShapeID="_x0000_i1041" DrawAspect="Content" ObjectID="_1828621611" r:id="rId30"/>
        </w:objec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  <w:r w:rsidRPr="003A686E">
        <w:rPr>
          <w:position w:val="-10"/>
        </w:rPr>
        <w:object w:dxaOrig="1180" w:dyaOrig="320" w14:anchorId="16D4EA86">
          <v:shape id="_x0000_i1042" type="#_x0000_t75" style="width:58.8pt;height:16.4pt" o:ole="">
            <v:imagedata r:id="rId31" o:title=""/>
          </v:shape>
          <o:OLEObject Type="Embed" ProgID="Equation.DSMT4" ShapeID="_x0000_i1042" DrawAspect="Content" ObjectID="_1828621612" r:id="rId32"/>
        </w:object>
      </w:r>
    </w:p>
    <w:p w14:paraId="5BEE9F8A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边连接规则（环状拓扑）：</w:t>
      </w:r>
    </w:p>
    <w:p w14:paraId="6C6B62A6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平面内前向：</w:t>
      </w:r>
      <w:r w:rsidRPr="00D95E87">
        <w:rPr>
          <w:position w:val="-10"/>
        </w:rPr>
        <w:object w:dxaOrig="580" w:dyaOrig="320" w14:anchorId="0135D433">
          <v:shape id="_x0000_i1043" type="#_x0000_t75" style="width:28.8pt;height:16.4pt" o:ole="">
            <v:imagedata r:id="rId33" o:title=""/>
          </v:shape>
          <o:OLEObject Type="Embed" ProgID="Equation.DSMT4" ShapeID="_x0000_i1043" DrawAspect="Content" ObjectID="_1828621613" r:id="rId3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Pr="00D95E87">
        <w:rPr>
          <w:position w:val="-10"/>
        </w:rPr>
        <w:object w:dxaOrig="2520" w:dyaOrig="320" w14:anchorId="091A60E1">
          <v:shape id="_x0000_i1044" type="#_x0000_t75" style="width:126pt;height:16.4pt" o:ole="">
            <v:imagedata r:id="rId35" o:title=""/>
          </v:shape>
          <o:OLEObject Type="Embed" ProgID="Equation.DSMT4" ShapeID="_x0000_i1044" DrawAspect="Content" ObjectID="_1828621614" r:id="rId36"/>
        </w:object>
      </w:r>
      <w:r>
        <w:rPr>
          <w:rFonts w:hint="eastAsia"/>
        </w:rPr>
        <w:t>（</w:t>
      </w:r>
      <w:r w:rsidRPr="00701C6C">
        <w:rPr>
          <w:rFonts w:hint="eastAsia"/>
        </w:rPr>
        <w:t>取模运算符</w:t>
      </w:r>
      <w:r>
        <w:rPr>
          <w:rFonts w:hint="eastAsia"/>
        </w:rPr>
        <w:t>）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6EB45B42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平面内后向：</w:t>
      </w:r>
      <w:r w:rsidRPr="00D95E87">
        <w:rPr>
          <w:position w:val="-10"/>
        </w:rPr>
        <w:object w:dxaOrig="580" w:dyaOrig="320" w14:anchorId="54033BA1">
          <v:shape id="_x0000_i1045" type="#_x0000_t75" style="width:28.8pt;height:16.4pt" o:ole="">
            <v:imagedata r:id="rId37" o:title=""/>
          </v:shape>
          <o:OLEObject Type="Embed" ProgID="Equation.DSMT4" ShapeID="_x0000_i1045" DrawAspect="Content" ObjectID="_1828621615" r:id="rId38"/>
        </w:object>
      </w:r>
      <w:r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Pr="00D95E87">
        <w:rPr>
          <w:position w:val="-10"/>
        </w:rPr>
        <w:object w:dxaOrig="2520" w:dyaOrig="320" w14:anchorId="1B13750E">
          <v:shape id="_x0000_i1046" type="#_x0000_t75" style="width:126pt;height:16.4pt" o:ole="">
            <v:imagedata r:id="rId39" o:title=""/>
          </v:shape>
          <o:OLEObject Type="Embed" ProgID="Equation.DSMT4" ShapeID="_x0000_i1046" DrawAspect="Content" ObjectID="_1828621616" r:id="rId4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181DF4FB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相邻平面左向：</w:t>
      </w:r>
      <w:r w:rsidRPr="00D95E87">
        <w:rPr>
          <w:position w:val="-10"/>
        </w:rPr>
        <w:object w:dxaOrig="580" w:dyaOrig="320" w14:anchorId="547E68E9">
          <v:shape id="_x0000_i1047" type="#_x0000_t75" style="width:28.8pt;height:16.4pt" o:ole="">
            <v:imagedata r:id="rId41" o:title=""/>
          </v:shape>
          <o:OLEObject Type="Embed" ProgID="Equation.DSMT4" ShapeID="_x0000_i1047" DrawAspect="Content" ObjectID="_1828621617" r:id="rId42"/>
        </w:object>
      </w:r>
      <w:r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Pr="00D95E87">
        <w:rPr>
          <w:position w:val="-10"/>
        </w:rPr>
        <w:object w:dxaOrig="3980" w:dyaOrig="320" w14:anchorId="108B8FC9">
          <v:shape id="_x0000_i1048" type="#_x0000_t75" style="width:199.2pt;height:16.4pt" o:ole="">
            <v:imagedata r:id="rId43" o:title=""/>
          </v:shape>
          <o:OLEObject Type="Embed" ProgID="Equation.DSMT4" ShapeID="_x0000_i1048" DrawAspect="Content" ObjectID="_1828621618" r:id="rId4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504BFA5A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lastRenderedPageBreak/>
        <w:t>相邻平面右向：</w:t>
      </w:r>
      <w:r w:rsidRPr="00D95E87">
        <w:rPr>
          <w:position w:val="-10"/>
        </w:rPr>
        <w:object w:dxaOrig="580" w:dyaOrig="320" w14:anchorId="5517BD07">
          <v:shape id="_x0000_i1049" type="#_x0000_t75" style="width:28.8pt;height:16.4pt" o:ole="">
            <v:imagedata r:id="rId45" o:title=""/>
          </v:shape>
          <o:OLEObject Type="Embed" ProgID="Equation.DSMT4" ShapeID="_x0000_i1049" DrawAspect="Content" ObjectID="_1828621619" r:id="rId46"/>
        </w:object>
      </w:r>
      <w:r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Pr="00D95E87">
        <w:rPr>
          <w:position w:val="-10"/>
        </w:rPr>
        <w:object w:dxaOrig="3980" w:dyaOrig="320" w14:anchorId="0ABB996D">
          <v:shape id="_x0000_i1050" type="#_x0000_t75" style="width:199.2pt;height:16.4pt" o:ole="">
            <v:imagedata r:id="rId47" o:title=""/>
          </v:shape>
          <o:OLEObject Type="Embed" ProgID="Equation.DSMT4" ShapeID="_x0000_i1050" DrawAspect="Content" ObjectID="_1828621620" r:id="rId4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0DD03F3E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总边数</w:t>
      </w:r>
      <w:r w:rsidRPr="00D95E87">
        <w:rPr>
          <w:position w:val="-10"/>
        </w:rPr>
        <w:object w:dxaOrig="940" w:dyaOrig="320" w14:anchorId="59F9A2F1">
          <v:shape id="_x0000_i1051" type="#_x0000_t75" style="width:46.8pt;height:16.4pt" o:ole="">
            <v:imagedata r:id="rId49" o:title=""/>
          </v:shape>
          <o:OLEObject Type="Embed" ProgID="Equation.DSMT4" ShapeID="_x0000_i1051" DrawAspect="Content" ObjectID="_1828621621" r:id="rId5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（每个卫星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4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条边，但共享）。</w:t>
      </w:r>
    </w:p>
    <w:p w14:paraId="0916DA42" w14:textId="77777777" w:rsidR="00BF77F3" w:rsidRPr="00701C6C" w:rsidRDefault="00BF77F3" w:rsidP="00BF77F3">
      <w:pPr>
        <w:pStyle w:val="a6"/>
        <w:numPr>
          <w:ilvl w:val="0"/>
          <w:numId w:val="5"/>
        </w:numPr>
        <w:ind w:firstLineChars="0"/>
        <w:textAlignment w:val="center"/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701C6C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卫星位置动态建模（轨道动力学）</w:t>
      </w:r>
    </w:p>
    <w:p w14:paraId="4CBFDA50" w14:textId="77777777" w:rsidR="00BF77F3" w:rsidRPr="00E97A0F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卫星位置随时间</w:t>
      </w:r>
      <w:r w:rsidRPr="00C303B1">
        <w:rPr>
          <w:position w:val="-6"/>
        </w:rPr>
        <w:object w:dxaOrig="139" w:dyaOrig="240" w14:anchorId="58ECE82B">
          <v:shape id="_x0000_i1052" type="#_x0000_t75" style="width:7.2pt;height:12pt" o:ole="">
            <v:imagedata r:id="rId51" o:title=""/>
          </v:shape>
          <o:OLEObject Type="Embed" ProgID="Equation.DSMT4" ShapeID="_x0000_i1052" DrawAspect="Content" ObjectID="_1828621622" r:id="rId5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（单位：分钟）动态更新，基于简化匀速圆轨道模型。参数包括地球半径</w:t>
      </w:r>
      <w:r w:rsidRPr="00C303B1">
        <w:rPr>
          <w:position w:val="-12"/>
        </w:rPr>
        <w:object w:dxaOrig="320" w:dyaOrig="360" w14:anchorId="139393B0">
          <v:shape id="_x0000_i1053" type="#_x0000_t75" style="width:16.4pt;height:18pt" o:ole="">
            <v:imagedata r:id="rId53" o:title=""/>
          </v:shape>
          <o:OLEObject Type="Embed" ProgID="Equation.DSMT4" ShapeID="_x0000_i1053" DrawAspect="Content" ObjectID="_1828621623" r:id="rId5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、轨道高度</w:t>
      </w:r>
      <w:r w:rsidRPr="00C303B1">
        <w:rPr>
          <w:position w:val="-4"/>
        </w:rPr>
        <w:object w:dxaOrig="279" w:dyaOrig="260" w14:anchorId="1F958727">
          <v:shape id="_x0000_i1054" type="#_x0000_t75" style="width:13.6pt;height:13.2pt" o:ole="">
            <v:imagedata r:id="rId55" o:title=""/>
          </v:shape>
          <o:OLEObject Type="Embed" ProgID="Equation.DSMT4" ShapeID="_x0000_i1054" DrawAspect="Content" ObjectID="_1828621624" r:id="rId5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、轨道半径</w:t>
      </w:r>
      <w:r w:rsidRPr="00C303B1">
        <w:rPr>
          <w:position w:val="-12"/>
        </w:rPr>
        <w:object w:dxaOrig="1180" w:dyaOrig="360" w14:anchorId="466EB032">
          <v:shape id="_x0000_i1055" type="#_x0000_t75" style="width:58.8pt;height:18pt" o:ole="">
            <v:imagedata r:id="rId57" o:title=""/>
          </v:shape>
          <o:OLEObject Type="Embed" ProgID="Equation.DSMT4" ShapeID="_x0000_i1055" DrawAspect="Content" ObjectID="_1828621625" r:id="rId5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、倾角</w:t>
      </w:r>
      <w:r w:rsidRPr="00C303B1">
        <w:rPr>
          <w:position w:val="-4"/>
        </w:rPr>
        <w:object w:dxaOrig="200" w:dyaOrig="260" w14:anchorId="1F6A3D84">
          <v:shape id="_x0000_i1056" type="#_x0000_t75" style="width:10.4pt;height:13.2pt" o:ole="">
            <v:imagedata r:id="rId59" o:title=""/>
          </v:shape>
          <o:OLEObject Type="Embed" ProgID="Equation.DSMT4" ShapeID="_x0000_i1056" DrawAspect="Content" ObjectID="_1828621626" r:id="rId6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（弧度）、轨道周期</w:t>
      </w:r>
      <w:r w:rsidRPr="00C303B1">
        <w:rPr>
          <w:position w:val="-4"/>
        </w:rPr>
        <w:object w:dxaOrig="220" w:dyaOrig="260" w14:anchorId="49C6B224">
          <v:shape id="_x0000_i1057" type="#_x0000_t75" style="width:10.8pt;height:13.2pt" o:ole="">
            <v:imagedata r:id="rId61" o:title=""/>
          </v:shape>
          <o:OLEObject Type="Embed" ProgID="Equation.DSMT4" ShapeID="_x0000_i1057" DrawAspect="Content" ObjectID="_1828621627" r:id="rId6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（分钟）。</w:t>
      </w:r>
    </w:p>
    <w:p w14:paraId="7726FBB6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角速度</w:t>
      </w:r>
      <w:r w:rsidRPr="00D95E87">
        <w:rPr>
          <w:position w:val="-24"/>
        </w:rPr>
        <w:object w:dxaOrig="800" w:dyaOrig="620" w14:anchorId="66ACE9F7">
          <v:shape id="_x0000_i1058" type="#_x0000_t75" style="width:40.4pt;height:31.2pt" o:ole="">
            <v:imagedata r:id="rId63" o:title=""/>
          </v:shape>
          <o:OLEObject Type="Embed" ProgID="Equation.DSMT4" ShapeID="_x0000_i1058" DrawAspect="Content" ObjectID="_1828621628" r:id="rId6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（弧度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/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分钟）。</w:t>
      </w:r>
    </w:p>
    <w:p w14:paraId="2D936E5A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对于卫星</w:t>
      </w:r>
      <w:r w:rsidRPr="00D95E87">
        <w:rPr>
          <w:position w:val="-10"/>
        </w:rPr>
        <w:object w:dxaOrig="1240" w:dyaOrig="320" w14:anchorId="12988F3C">
          <v:shape id="_x0000_i1059" type="#_x0000_t75" style="width:62pt;height:16.4pt" o:ole="">
            <v:imagedata r:id="rId65" o:title=""/>
          </v:shape>
          <o:OLEObject Type="Embed" ProgID="Equation.DSMT4" ShapeID="_x0000_i1059" DrawAspect="Content" ObjectID="_1828621629" r:id="rId6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：</w:t>
      </w:r>
    </w:p>
    <w:p w14:paraId="0BFD48A4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升交点赤经</w:t>
      </w:r>
      <w:r w:rsidRPr="00D95E87">
        <w:rPr>
          <w:position w:val="-24"/>
        </w:rPr>
        <w:object w:dxaOrig="1100" w:dyaOrig="620" w14:anchorId="01BBB6DC">
          <v:shape id="_x0000_i1060" type="#_x0000_t75" style="width:55.2pt;height:31.2pt" o:ole="">
            <v:imagedata r:id="rId67" o:title=""/>
          </v:shape>
          <o:OLEObject Type="Embed" ProgID="Equation.DSMT4" ShapeID="_x0000_i1060" DrawAspect="Content" ObjectID="_1828621630" r:id="rId6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0ED87C2B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初始真近点角</w:t>
      </w:r>
      <w:r w:rsidRPr="00D95E87">
        <w:rPr>
          <w:position w:val="-24"/>
        </w:rPr>
        <w:object w:dxaOrig="1040" w:dyaOrig="620" w14:anchorId="1962C308">
          <v:shape id="_x0000_i1061" type="#_x0000_t75" style="width:52.4pt;height:31.2pt" o:ole="">
            <v:imagedata r:id="rId69" o:title=""/>
          </v:shape>
          <o:OLEObject Type="Embed" ProgID="Equation.DSMT4" ShapeID="_x0000_i1061" DrawAspect="Content" ObjectID="_1828621631" r:id="rId7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22204721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</w:t>
      </w:r>
      <w:r w:rsidRPr="00C303B1">
        <w:rPr>
          <w:position w:val="-6"/>
        </w:rPr>
        <w:object w:dxaOrig="139" w:dyaOrig="240" w14:anchorId="7CE0CAB8">
          <v:shape id="_x0000_i1062" type="#_x0000_t75" style="width:7.2pt;height:12pt" o:ole="">
            <v:imagedata r:id="rId51" o:title=""/>
          </v:shape>
          <o:OLEObject Type="Embed" ProgID="Equation.DSMT4" ShapeID="_x0000_i1062" DrawAspect="Content" ObjectID="_1828621632" r:id="rId71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的真近点角</w:t>
      </w:r>
      <w:r w:rsidRPr="00D95E87">
        <w:rPr>
          <w:position w:val="-14"/>
        </w:rPr>
        <w:object w:dxaOrig="2480" w:dyaOrig="380" w14:anchorId="56CDEA41">
          <v:shape id="_x0000_i1063" type="#_x0000_t75" style="width:124.4pt;height:19.2pt" o:ole="">
            <v:imagedata r:id="rId72" o:title=""/>
          </v:shape>
          <o:OLEObject Type="Embed" ProgID="Equation.DSMT4" ShapeID="_x0000_i1063" DrawAspect="Content" ObjectID="_1828621633" r:id="rId73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4B5577BB" w14:textId="77777777" w:rsidR="00BF77F3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3D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笛卡尔坐标</w:t>
      </w:r>
      <w:r w:rsidRPr="00D95E87">
        <w:rPr>
          <w:position w:val="-12"/>
        </w:rPr>
        <w:object w:dxaOrig="2460" w:dyaOrig="360" w14:anchorId="34A0B1BB">
          <v:shape id="_x0000_i1064" type="#_x0000_t75" style="width:123.2pt;height:18pt" o:ole="">
            <v:imagedata r:id="rId74" o:title=""/>
          </v:shape>
          <o:OLEObject Type="Embed" ProgID="Equation.DSMT4" ShapeID="_x0000_i1064" DrawAspect="Content" ObjectID="_1828621634" r:id="rId75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：</w:t>
      </w:r>
    </w:p>
    <w:p w14:paraId="28DF2A5C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D95E87">
        <w:rPr>
          <w:position w:val="-16"/>
        </w:rPr>
        <w:object w:dxaOrig="4819" w:dyaOrig="440" w14:anchorId="13CF1EEA">
          <v:shape id="_x0000_i1065" type="#_x0000_t75" style="width:241.2pt;height:22pt" o:ole="">
            <v:imagedata r:id="rId76" o:title=""/>
          </v:shape>
          <o:OLEObject Type="Embed" ProgID="Equation.DSMT4" ShapeID="_x0000_i1065" DrawAspect="Content" ObjectID="_1828621635" r:id="rId77"/>
        </w:object>
      </w:r>
    </w:p>
    <w:p w14:paraId="1468D4B4" w14:textId="77777777" w:rsidR="00BF77F3" w:rsidRDefault="00BF77F3" w:rsidP="00BF77F3">
      <w:pPr>
        <w:textAlignment w:val="center"/>
      </w:pPr>
      <w:r w:rsidRPr="00D95E87">
        <w:rPr>
          <w:position w:val="-16"/>
        </w:rPr>
        <w:object w:dxaOrig="4840" w:dyaOrig="440" w14:anchorId="0BE1B188">
          <v:shape id="_x0000_i1066" type="#_x0000_t75" style="width:241.6pt;height:22pt" o:ole="">
            <v:imagedata r:id="rId78" o:title=""/>
          </v:shape>
          <o:OLEObject Type="Embed" ProgID="Equation.DSMT4" ShapeID="_x0000_i1066" DrawAspect="Content" ObjectID="_1828621636" r:id="rId79"/>
        </w:object>
      </w:r>
    </w:p>
    <w:p w14:paraId="14B4C998" w14:textId="77777777" w:rsidR="00BF77F3" w:rsidRDefault="00BF77F3" w:rsidP="00BF77F3">
      <w:pPr>
        <w:textAlignment w:val="center"/>
      </w:pPr>
      <w:r w:rsidRPr="00D95E87">
        <w:rPr>
          <w:position w:val="-14"/>
        </w:rPr>
        <w:object w:dxaOrig="2420" w:dyaOrig="400" w14:anchorId="6C645C8F">
          <v:shape id="_x0000_i1067" type="#_x0000_t75" style="width:121.2pt;height:20pt" o:ole="">
            <v:imagedata r:id="rId80" o:title=""/>
          </v:shape>
          <o:OLEObject Type="Embed" ProgID="Equation.DSMT4" ShapeID="_x0000_i1067" DrawAspect="Content" ObjectID="_1828621637" r:id="rId81"/>
        </w:object>
      </w:r>
    </w:p>
    <w:p w14:paraId="76A69BA4" w14:textId="77777777" w:rsidR="00BF77F3" w:rsidRDefault="00BF77F3" w:rsidP="00BF77F3">
      <w:pPr>
        <w:textAlignment w:val="center"/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时间增量</w:t>
      </w:r>
      <w:r w:rsidRPr="00D95E87">
        <w:rPr>
          <w:position w:val="-6"/>
        </w:rPr>
        <w:object w:dxaOrig="300" w:dyaOrig="279" w14:anchorId="613FD5F4">
          <v:shape id="_x0000_i1068" type="#_x0000_t75" style="width:15.2pt;height:13.6pt" o:ole="">
            <v:imagedata r:id="rId82" o:title=""/>
          </v:shape>
          <o:OLEObject Type="Embed" ProgID="Equation.DSMT4" ShapeID="_x0000_i1068" DrawAspect="Content" ObjectID="_1828621638" r:id="rId83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（每个模拟步），总模拟时间</w:t>
      </w:r>
      <w:r w:rsidRPr="00D95E87">
        <w:rPr>
          <w:position w:val="-12"/>
        </w:rPr>
        <w:object w:dxaOrig="1060" w:dyaOrig="360" w14:anchorId="68FFE328">
          <v:shape id="_x0000_i1069" type="#_x0000_t75" style="width:52.8pt;height:18pt" o:ole="">
            <v:imagedata r:id="rId84" o:title=""/>
          </v:shape>
          <o:OLEObject Type="Embed" ProgID="Equation.DSMT4" ShapeID="_x0000_i1069" DrawAspect="Content" ObjectID="_1828621639" r:id="rId85"/>
        </w:object>
      </w:r>
    </w:p>
    <w:p w14:paraId="70ADD118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</w:t>
      </w:r>
      <w:r w:rsidRPr="00D95E87">
        <w:rPr>
          <w:position w:val="-4"/>
        </w:rPr>
        <w:object w:dxaOrig="260" w:dyaOrig="260" w14:anchorId="3BBA567D">
          <v:shape id="_x0000_i1070" type="#_x0000_t75" style="width:13.2pt;height:13.2pt" o:ole="">
            <v:imagedata r:id="rId86" o:title=""/>
          </v:shape>
          <o:OLEObject Type="Embed" ProgID="Equation.DSMT4" ShapeID="_x0000_i1070" DrawAspect="Content" ObjectID="_1828621640" r:id="rId87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时间步数）。</w:t>
      </w:r>
    </w:p>
    <w:p w14:paraId="573B82EC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</w:p>
    <w:p w14:paraId="211A85A8" w14:textId="77777777" w:rsidR="00BF77F3" w:rsidRPr="003A686E" w:rsidRDefault="00BF77F3" w:rsidP="00BF77F3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注：位置用于可视化，不直接影响拓扑（假设链路始终存在，但实际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LEO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中链路可能动态断开；代码简化固定拓扑）。</w:t>
      </w:r>
    </w:p>
    <w:p w14:paraId="7DE55E7D" w14:textId="3F684A3D" w:rsidR="00D96F84" w:rsidRPr="00E57830" w:rsidRDefault="00D96F84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系统模型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(System Model)</w:t>
      </w:r>
    </w:p>
    <w:p w14:paraId="7D79CF50" w14:textId="77777777" w:rsidR="00D96F84" w:rsidRPr="00E57830" w:rsidRDefault="00D96F84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假设两个卫星（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Sat A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发射，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Sat B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接收）建立单跳激光链路。</w:t>
      </w:r>
    </w:p>
    <w:p w14:paraId="0B075FB3" w14:textId="77777777" w:rsidR="00D96F84" w:rsidRPr="00E57830" w:rsidRDefault="00D96F84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接收信号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\( y \)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可以表示为：</w:t>
      </w:r>
    </w:p>
    <w:p w14:paraId="3FE4AEFA" w14:textId="46652818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1020" w:dyaOrig="320" w14:anchorId="09F63BEA">
          <v:shape id="_x0000_i1113" type="#_x0000_t75" style="width:51.2pt;height:16pt" o:ole="">
            <v:imagedata r:id="rId88" o:title=""/>
          </v:shape>
          <o:OLEObject Type="Embed" ProgID="Equation.DSMT4" ShapeID="_x0000_i1113" DrawAspect="Content" ObjectID="_1828621641" r:id="rId89"/>
        </w:object>
      </w:r>
    </w:p>
    <w:p w14:paraId="46190A03" w14:textId="29B77D57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其中：</w:t>
      </w:r>
    </w:p>
    <w:p w14:paraId="49A200E9" w14:textId="3D4F63E1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00" w:dyaOrig="220" w14:anchorId="4A76BA9E">
          <v:shape id="_x0000_i1123" type="#_x0000_t75" style="width:10pt;height:11.2pt" o:ole="">
            <v:imagedata r:id="rId90" o:title=""/>
          </v:shape>
          <o:OLEObject Type="Embed" ProgID="Equation.DSMT4" ShapeID="_x0000_i1123" DrawAspect="Content" ObjectID="_1828621642" r:id="rId91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是发射信号，功率为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40" w:dyaOrig="360" w14:anchorId="29EB274C">
          <v:shape id="_x0000_i1125" type="#_x0000_t75" style="width:12pt;height:18pt" o:ole="">
            <v:imagedata r:id="rId92" o:title=""/>
          </v:shape>
          <o:OLEObject Type="Embed" ProgID="Equation.DSMT4" ShapeID="_x0000_i1125" DrawAspect="Content" ObjectID="_1828621643" r:id="rId93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6709D318" w14:textId="5F361554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00" w:dyaOrig="220" w14:anchorId="5F54AB03">
          <v:shape id="_x0000_i1124" type="#_x0000_t75" style="width:10pt;height:11.2pt" o:ole="">
            <v:imagedata r:id="rId94" o:title=""/>
          </v:shape>
          <o:OLEObject Type="Embed" ProgID="Equation.DSMT4" ShapeID="_x0000_i1124" DrawAspect="Content" ObjectID="_1828621644" r:id="rId95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是加性高斯白噪声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(AWGN)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，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1380" w:dyaOrig="440" w14:anchorId="4395A70A">
          <v:shape id="_x0000_i1126" type="#_x0000_t75" style="width:69.2pt;height:22pt" o:ole="">
            <v:imagedata r:id="rId96" o:title=""/>
          </v:shape>
          <o:OLEObject Type="Embed" ProgID="Equation.DSMT4" ShapeID="_x0000_i1126" DrawAspect="Content" ObjectID="_1828621645" r:id="rId97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7EF4217F" w14:textId="366438C6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00" w:dyaOrig="279" w14:anchorId="74FD59A0">
          <v:shape id="_x0000_i1128" type="#_x0000_t75" style="width:10pt;height:14pt" o:ole="">
            <v:imagedata r:id="rId98" o:title=""/>
          </v:shape>
          <o:OLEObject Type="Embed" ProgID="Equation.DSMT4" ShapeID="_x0000_i1128" DrawAspect="Content" ObjectID="_1828621646" r:id="rId99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是信道衰落系数（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Channel State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），在星间链路中分解为：</w:t>
      </w:r>
    </w:p>
    <w:p w14:paraId="52D11A57" w14:textId="77777777" w:rsidR="00B742E6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940" w:dyaOrig="380" w14:anchorId="6C5F700C">
          <v:shape id="_x0000_i1114" type="#_x0000_t75" style="width:47.2pt;height:19.2pt" o:ole="">
            <v:imagedata r:id="rId100" o:title=""/>
          </v:shape>
          <o:OLEObject Type="Embed" ProgID="Equation.DSMT4" ShapeID="_x0000_i1114" DrawAspect="Content" ObjectID="_1828621647" r:id="rId101"/>
        </w:object>
      </w:r>
    </w:p>
    <w:p w14:paraId="1BE1C26E" w14:textId="68932938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40" w:dyaOrig="360" w14:anchorId="066EED52">
          <v:shape id="_x0000_i1127" type="#_x0000_t75" style="width:12pt;height:18pt" o:ole="">
            <v:imagedata r:id="rId102" o:title=""/>
          </v:shape>
          <o:OLEObject Type="Embed" ProgID="Equation.DSMT4" ShapeID="_x0000_i1127" DrawAspect="Content" ObjectID="_1828621648" r:id="rId103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: 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路径损耗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(Path Loss)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。这是确定性的，由弗里斯传输公式决定：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1760" w:dyaOrig="740" w14:anchorId="565A9884">
          <v:shape id="_x0000_i1120" type="#_x0000_t75" style="width:88pt;height:37.2pt" o:ole="">
            <v:imagedata r:id="rId104" o:title=""/>
          </v:shape>
          <o:OLEObject Type="Embed" ProgID="Equation.DSMT4" ShapeID="_x0000_i1120" DrawAspect="Content" ObjectID="_1828621649" r:id="rId105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3EECC05D" w14:textId="1D130529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79" w:dyaOrig="380" w14:anchorId="1569F61A">
          <v:shape id="_x0000_i1129" type="#_x0000_t75" style="width:14pt;height:19.2pt" o:ole="">
            <v:imagedata r:id="rId106" o:title=""/>
          </v:shape>
          <o:OLEObject Type="Embed" ProgID="Equation.DSMT4" ShapeID="_x0000_i1129" DrawAspect="Content" ObjectID="_1828621650" r:id="rId107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: 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指向误差损耗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(Pointing Error Loss)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。这是随机变量（核心建模对象）。</w:t>
      </w:r>
    </w:p>
    <w:p w14:paraId="0F3F0B11" w14:textId="3F9BF4CF" w:rsidR="00D96F84" w:rsidRPr="00E57830" w:rsidRDefault="00D96F84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核心数学建模：指向误差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(Modeling Pointing Errors)</w:t>
      </w:r>
    </w:p>
    <w:p w14:paraId="6C605610" w14:textId="5D0B9159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1.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高斯波束模型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(Gaussian Beam Profile)</w:t>
      </w:r>
    </w:p>
    <w:p w14:paraId="14D20575" w14:textId="35390ED5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假设发射激光束的强度分布服从高斯分布。接收端的接收光强比例</w:t>
      </w:r>
      <w:r w:rsidR="00B742E6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580" w:dyaOrig="380" w14:anchorId="755FF76C">
          <v:shape id="_x0000_i1122" type="#_x0000_t75" style="width:29.2pt;height:19.2pt" o:ole="">
            <v:imagedata r:id="rId108" o:title=""/>
          </v:shape>
          <o:OLEObject Type="Embed" ProgID="Equation.DSMT4" ShapeID="_x0000_i1122" DrawAspect="Content" ObjectID="_1828621651" r:id="rId109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与径向偏离距离</w:t>
      </w:r>
      <w:r w:rsidR="00B742E6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180" w:dyaOrig="200" w14:anchorId="3F68DED3">
          <v:shape id="_x0000_i1130" type="#_x0000_t75" style="width:9.2pt;height:10pt" o:ole="">
            <v:imagedata r:id="rId110" o:title=""/>
          </v:shape>
          <o:OLEObject Type="Embed" ProgID="Equation.DSMT4" ShapeID="_x0000_i1130" DrawAspect="Content" ObjectID="_1828621652" r:id="rId111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的关系为：</w:t>
      </w:r>
    </w:p>
    <w:p w14:paraId="3B907B61" w14:textId="074707AA" w:rsidR="00D96F84" w:rsidRPr="00E57830" w:rsidRDefault="00680483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260" w:dyaOrig="880" w14:anchorId="4587C184">
          <v:shape id="_x0000_i1206" type="#_x0000_t75" style="width:113.2pt;height:44pt" o:ole="">
            <v:imagedata r:id="rId112" o:title=""/>
          </v:shape>
          <o:OLEObject Type="Embed" ProgID="Equation.DSMT4" ShapeID="_x0000_i1206" DrawAspect="Content" ObjectID="_1828621653" r:id="rId113"/>
        </w:object>
      </w:r>
    </w:p>
    <w:p w14:paraId="30DA0903" w14:textId="4A5E9834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180" w:dyaOrig="200" w14:anchorId="6AEFE7D7">
          <v:shape id="_x0000_i1131" type="#_x0000_t75" style="width:9.2pt;height:10pt" o:ole="">
            <v:imagedata r:id="rId114" o:title=""/>
          </v:shape>
          <o:OLEObject Type="Embed" ProgID="Equation.DSMT4" ShapeID="_x0000_i1131" DrawAspect="Content" ObjectID="_1828621654" r:id="rId115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: 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接收机中心与光束中心的径向距离（即偏离了多少）。</w:t>
      </w:r>
    </w:p>
    <w:p w14:paraId="37988A96" w14:textId="13E34330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400" w:dyaOrig="400" w14:anchorId="649DC6DF">
          <v:shape id="_x0000_i1132" type="#_x0000_t75" style="width:20pt;height:20pt" o:ole="">
            <v:imagedata r:id="rId116" o:title=""/>
          </v:shape>
          <o:OLEObject Type="Embed" ProgID="Equation.DSMT4" ShapeID="_x0000_i1132" DrawAspect="Content" ObjectID="_1828621655" r:id="rId117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: 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等效波束宽度（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Equivalent beam width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）。</w:t>
      </w:r>
    </w:p>
    <w:p w14:paraId="6FF94D74" w14:textId="6C5A1C3F" w:rsidR="00D96F84" w:rsidRPr="00E57830" w:rsidRDefault="00B742E6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300" w:dyaOrig="360" w14:anchorId="4A546624">
          <v:shape id="_x0000_i1133" type="#_x0000_t75" style="width:15.2pt;height:18pt" o:ole="">
            <v:imagedata r:id="rId118" o:title=""/>
          </v:shape>
          <o:OLEObject Type="Embed" ProgID="Equation.DSMT4" ShapeID="_x0000_i1133" DrawAspect="Content" ObjectID="_1828621656" r:id="rId119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: </w: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对准时的最大收集比例（常数，取决于孔径大小）。</w:t>
      </w:r>
    </w:p>
    <w:p w14:paraId="61CAA1C9" w14:textId="066E89D8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2.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随机抖动模型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(Stochastic Jitter)</w:t>
      </w:r>
    </w:p>
    <w:p w14:paraId="5C91D371" w14:textId="4F082489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这是引入随机性的地方。卫星平台的抖动导致光束中心在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\( x \)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轴和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\( y \)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轴方向上发生偏移。假设偏移量</w:t>
      </w:r>
      <w:r w:rsidR="00E57830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60" w:dyaOrig="360" w14:anchorId="1A3DDC54">
          <v:shape id="_x0000_i1155" type="#_x0000_t75" style="width:13.2pt;height:18pt" o:ole="">
            <v:imagedata r:id="rId120" o:title=""/>
          </v:shape>
          <o:OLEObject Type="Embed" ProgID="Equation.DSMT4" ShapeID="_x0000_i1155" DrawAspect="Content" ObjectID="_1828621657" r:id="rId121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和</w:t>
      </w:r>
      <w:r w:rsidR="00E57830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79" w:dyaOrig="380" w14:anchorId="1A83D828">
          <v:shape id="_x0000_i1156" type="#_x0000_t75" style="width:14pt;height:19.2pt" o:ole="">
            <v:imagedata r:id="rId122" o:title=""/>
          </v:shape>
          <o:OLEObject Type="Embed" ProgID="Equation.DSMT4" ShapeID="_x0000_i1156" DrawAspect="Content" ObjectID="_1828621658" r:id="rId123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是独立的随机变量。</w:t>
      </w:r>
    </w:p>
    <w:p w14:paraId="088869EF" w14:textId="047067EC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假设</w:t>
      </w:r>
      <w:r w:rsidR="00E57830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1780" w:dyaOrig="440" w14:anchorId="01B6AC34">
          <v:shape id="_x0000_i1147" type="#_x0000_t75" style="width:89.2pt;height:22pt" o:ole="">
            <v:imagedata r:id="rId124" o:title=""/>
          </v:shape>
          <o:OLEObject Type="Embed" ProgID="Equation.DSMT4" ShapeID="_x0000_i1147" DrawAspect="Content" ObjectID="_1828621659" r:id="rId125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6E7FA5B0" w14:textId="5A5A6185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那么径向偏移角</w:t>
      </w:r>
      <w:r w:rsidR="00E57830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1320" w:dyaOrig="480" w14:anchorId="7A8BA589">
          <v:shape id="_x0000_i1152" type="#_x0000_t75" style="width:66pt;height:24pt" o:ole="">
            <v:imagedata r:id="rId126" o:title=""/>
          </v:shape>
          <o:OLEObject Type="Embed" ProgID="Equation.DSMT4" ShapeID="_x0000_i1152" DrawAspect="Content" ObjectID="_1828621660" r:id="rId127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服从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Rayleigh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分布。</w:t>
      </w:r>
    </w:p>
    <w:p w14:paraId="65F25A24" w14:textId="69AC4942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径向距离</w:t>
      </w:r>
      <w:r w:rsidR="00E57830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820" w:dyaOrig="279" w14:anchorId="53C165DE">
          <v:shape id="_x0000_i1153" type="#_x0000_t75" style="width:41.2pt;height:14pt" o:ole="">
            <v:imagedata r:id="rId128" o:title=""/>
          </v:shape>
          <o:OLEObject Type="Embed" ProgID="Equation.DSMT4" ShapeID="_x0000_i1153" DrawAspect="Content" ObjectID="_1828621661" r:id="rId129"/>
        </w:object>
      </w:r>
      <w:r w:rsidR="00E57830"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  <w:r w:rsidR="00E57830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20" w:dyaOrig="260" w14:anchorId="111EE7B8">
          <v:shape id="_x0000_i1154" type="#_x0000_t75" style="width:11.2pt;height:13.2pt" o:ole="">
            <v:imagedata r:id="rId130" o:title=""/>
          </v:shape>
          <o:OLEObject Type="Embed" ProgID="Equation.DSMT4" ShapeID="_x0000_i1154" DrawAspect="Content" ObjectID="_1828621662" r:id="rId131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是链路距离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)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77195C3E" w14:textId="42F29E9F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3.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概率密度函数推导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(PDF Derivation)</w:t>
      </w:r>
    </w:p>
    <w:p w14:paraId="7D1F2C9F" w14:textId="31E47BA0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我们定义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="00E57830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859" w:dyaOrig="720" w14:anchorId="24C197AD">
          <v:shape id="_x0000_i1150" type="#_x0000_t75" style="width:42.8pt;height:36pt" o:ole="">
            <v:imagedata r:id="rId132" o:title=""/>
          </v:shape>
          <o:OLEObject Type="Embed" ProgID="Equation.DSMT4" ShapeID="_x0000_i1150" DrawAspect="Content" ObjectID="_1828621663" r:id="rId133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为指向误差比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(Ratio of equivalent beam radius to pointing error jitter)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2FFFCC72" w14:textId="69884069" w:rsidR="00D96F84" w:rsidRPr="00E57830" w:rsidRDefault="00E57830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507321">
        <w:rPr>
          <w:position w:val="-10"/>
        </w:rPr>
        <w:object w:dxaOrig="200" w:dyaOrig="320" w14:anchorId="26A6D6B9">
          <v:shape id="_x0000_i1188" type="#_x0000_t75" style="width:10pt;height:16pt" o:ole="">
            <v:imagedata r:id="rId134" o:title=""/>
          </v:shape>
          <o:OLEObject Type="Embed" ProgID="Equation.DSMT4" ShapeID="_x0000_i1188" DrawAspect="Content" ObjectID="_1828621664" r:id="rId135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越大，波束越宽或抖动越小，链路越稳。</w:t>
      </w:r>
    </w:p>
    <w:p w14:paraId="1F93BFF3" w14:textId="7F828402" w:rsidR="00D96F84" w:rsidRPr="00E57830" w:rsidRDefault="00E57830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507321">
        <w:rPr>
          <w:position w:val="-10"/>
        </w:rPr>
        <w:object w:dxaOrig="200" w:dyaOrig="320" w14:anchorId="3BA68D2B">
          <v:shape id="_x0000_i1189" type="#_x0000_t75" style="width:10pt;height:16pt" o:ole="">
            <v:imagedata r:id="rId136" o:title=""/>
          </v:shape>
          <o:OLEObject Type="Embed" ProgID="Equation.DSMT4" ShapeID="_x0000_i1189" DrawAspect="Content" ObjectID="_1828621665" r:id="rId137"/>
        </w:object>
      </w:r>
      <w:r w:rsidR="00D96F84" w:rsidRPr="00E57830">
        <w:rPr>
          <w:rFonts w:ascii="Times New Roman" w:eastAsia="宋体" w:hAnsi="Times New Roman" w:cs="宋体"/>
          <w:kern w:val="0"/>
          <w:sz w:val="24"/>
          <w14:ligatures w14:val="none"/>
        </w:rPr>
        <w:t>越小，链路越容易中断。</w:t>
      </w:r>
    </w:p>
    <w:p w14:paraId="27B20503" w14:textId="1350453A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在考虑到抖动</w:t>
      </w:r>
      <w:r w:rsidR="00E57830" w:rsidRPr="00507321">
        <w:rPr>
          <w:position w:val="-12"/>
        </w:rPr>
        <w:object w:dxaOrig="300" w:dyaOrig="360" w14:anchorId="327B2461">
          <v:shape id="_x0000_i1190" type="#_x0000_t75" style="width:15.2pt;height:18pt" o:ole="">
            <v:imagedata r:id="rId138" o:title=""/>
          </v:shape>
          <o:OLEObject Type="Embed" ProgID="Equation.DSMT4" ShapeID="_x0000_i1190" DrawAspect="Content" ObjectID="_1828621666" r:id="rId139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后，信道系数</w:t>
      </w:r>
      <w:r w:rsidR="00E57830" w:rsidRPr="00507321">
        <w:rPr>
          <w:position w:val="-14"/>
        </w:rPr>
        <w:object w:dxaOrig="279" w:dyaOrig="380" w14:anchorId="312FD6CD">
          <v:shape id="_x0000_i1191" type="#_x0000_t75" style="width:14pt;height:19.2pt" o:ole="">
            <v:imagedata r:id="rId140" o:title=""/>
          </v:shape>
          <o:OLEObject Type="Embed" ProgID="Equation.DSMT4" ShapeID="_x0000_i1191" DrawAspect="Content" ObjectID="_1828621667" r:id="rId141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的概率密度函数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(PDF)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为：</w:t>
      </w:r>
    </w:p>
    <w:p w14:paraId="638908FB" w14:textId="35F232EF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960" w:dyaOrig="740" w14:anchorId="6830DF44">
          <v:shape id="_x0000_i1134" type="#_x0000_t75" style="width:148pt;height:37.2pt" o:ole="">
            <v:imagedata r:id="rId142" o:title=""/>
          </v:shape>
          <o:OLEObject Type="Embed" ProgID="Equation.DSMT4" ShapeID="_x0000_i1134" DrawAspect="Content" ObjectID="_1828621668" r:id="rId143"/>
        </w:object>
      </w:r>
    </w:p>
    <w:p w14:paraId="44FC2A4C" w14:textId="6E49E8B2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注意：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如果你要发顶刊，建议使用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Generalized Pointing Error Model (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考虑非零瞄准误差</w:t>
      </w:r>
      <w:r w:rsidR="00E57830" w:rsidRPr="00507321">
        <w:rPr>
          <w:position w:val="-6"/>
        </w:rPr>
        <w:object w:dxaOrig="180" w:dyaOrig="220" w14:anchorId="5BD750F7">
          <v:shape id="_x0000_i1192" type="#_x0000_t75" style="width:9.2pt;height:11.2pt" o:ole="">
            <v:imagedata r:id="rId144" o:title=""/>
          </v:shape>
          <o:OLEObject Type="Embed" ProgID="Equation.DSMT4" ShapeID="_x0000_i1192" DrawAspect="Content" ObjectID="_1828621669" r:id="rId145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</w:p>
    <w:p w14:paraId="7093C995" w14:textId="55585E4F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5160" w:dyaOrig="920" w14:anchorId="3A8DEDAA">
          <v:shape id="_x0000_i1146" type="#_x0000_t75" style="width:258pt;height:46pt" o:ole="">
            <v:imagedata r:id="rId146" o:title=""/>
          </v:shape>
          <o:OLEObject Type="Embed" ProgID="Equation.DSMT4" ShapeID="_x0000_i1146" DrawAspect="Content" ObjectID="_1828621670" r:id="rId147"/>
        </w:object>
      </w:r>
    </w:p>
    <w:p w14:paraId="70A94399" w14:textId="4C001B98" w:rsidR="00D96F84" w:rsidRPr="00E57830" w:rsidRDefault="00D96F84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其中</w:t>
      </w:r>
      <w:r w:rsidR="00E57830"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480" w:dyaOrig="360" w14:anchorId="44354E0D">
          <v:shape id="_x0000_i1151" type="#_x0000_t75" style="width:24pt;height:18pt" o:ole="">
            <v:imagedata r:id="rId148" o:title=""/>
          </v:shape>
          <o:OLEObject Type="Embed" ProgID="Equation.DSMT4" ShapeID="_x0000_i1151" DrawAspect="Content" ObjectID="_1828621671" r:id="rId149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是第一类零阶修正贝塞尔函数。</w:t>
      </w:r>
    </w:p>
    <w:p w14:paraId="5A997166" w14:textId="59AAD06D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lastRenderedPageBreak/>
        <w:t>链路层性能指标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(Performance Metrics)</w:t>
      </w:r>
    </w:p>
    <w:p w14:paraId="5DA49B7B" w14:textId="5A383329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有了</w:t>
      </w:r>
      <w:r w:rsidR="00E57830" w:rsidRPr="00507321">
        <w:rPr>
          <w:position w:val="-16"/>
        </w:rPr>
        <w:object w:dxaOrig="660" w:dyaOrig="400" w14:anchorId="1C007FEC">
          <v:shape id="_x0000_i1193" type="#_x0000_t75" style="width:33.2pt;height:20pt" o:ole="">
            <v:imagedata r:id="rId150" o:title=""/>
          </v:shape>
          <o:OLEObject Type="Embed" ProgID="Equation.DSMT4" ShapeID="_x0000_i1193" DrawAspect="Content" ObjectID="_1828621672" r:id="rId151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，你就可以推导具体的性能指标。</w:t>
      </w:r>
    </w:p>
    <w:p w14:paraId="4C47FC70" w14:textId="12E8D77F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1.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瞬时信噪比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(Instantaneous SNR)</w:t>
      </w:r>
    </w:p>
    <w:p w14:paraId="6CD99DF7" w14:textId="5FA4C1B4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1900" w:dyaOrig="740" w14:anchorId="318BEA35">
          <v:shape id="_x0000_i1136" type="#_x0000_t75" style="width:95.2pt;height:37.2pt" o:ole="">
            <v:imagedata r:id="rId152" o:title=""/>
          </v:shape>
          <o:OLEObject Type="Embed" ProgID="Equation.DSMT4" ShapeID="_x0000_i1136" DrawAspect="Content" ObjectID="_1828621673" r:id="rId153"/>
        </w:object>
      </w:r>
    </w:p>
    <w:p w14:paraId="2A98E9C0" w14:textId="673ADC7C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其中</w:t>
      </w:r>
      <w:r w:rsidR="00E57830" w:rsidRPr="00507321">
        <w:rPr>
          <w:position w:val="-10"/>
        </w:rPr>
        <w:object w:dxaOrig="220" w:dyaOrig="300" w14:anchorId="2A32502F">
          <v:shape id="_x0000_i1194" type="#_x0000_t75" style="width:11.2pt;height:15.2pt" o:ole="">
            <v:imagedata r:id="rId154" o:title=""/>
          </v:shape>
          <o:OLEObject Type="Embed" ProgID="Equation.DSMT4" ShapeID="_x0000_i1194" DrawAspect="Content" ObjectID="_1828621674" r:id="rId155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是无指向误差时的电信号噪比。</w:t>
      </w:r>
    </w:p>
    <w:p w14:paraId="474C2B1D" w14:textId="511EB656" w:rsidR="00D96F84" w:rsidRPr="00E57830" w:rsidRDefault="00D96F84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利用变量代换法，可以得到</w:t>
      </w:r>
      <w:r w:rsidR="00E57830" w:rsidRPr="00507321">
        <w:rPr>
          <w:position w:val="-10"/>
        </w:rPr>
        <w:object w:dxaOrig="200" w:dyaOrig="260" w14:anchorId="26F2F145">
          <v:shape id="_x0000_i1195" type="#_x0000_t75" style="width:10pt;height:13.2pt" o:ole="">
            <v:imagedata r:id="rId156" o:title=""/>
          </v:shape>
          <o:OLEObject Type="Embed" ProgID="Equation.DSMT4" ShapeID="_x0000_i1195" DrawAspect="Content" ObjectID="_1828621675" r:id="rId157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的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PDF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：</w:t>
      </w:r>
    </w:p>
    <w:p w14:paraId="2F277C9C" w14:textId="06A012BB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3660" w:dyaOrig="780" w14:anchorId="1C04FE64">
          <v:shape id="_x0000_i1138" type="#_x0000_t75" style="width:183.2pt;height:39.2pt" o:ole="">
            <v:imagedata r:id="rId158" o:title=""/>
          </v:shape>
          <o:OLEObject Type="Embed" ProgID="Equation.DSMT4" ShapeID="_x0000_i1138" DrawAspect="Content" ObjectID="_1828621676" r:id="rId159"/>
        </w:object>
      </w:r>
    </w:p>
    <w:p w14:paraId="060ABCF1" w14:textId="4BF0CD2C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2.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中断概率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(Outage Probability)</w:t>
      </w:r>
    </w:p>
    <w:p w14:paraId="29E6E8C5" w14:textId="65FF0A28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定义：当瞬时信噪比</w:t>
      </w:r>
      <w:r w:rsidR="00E57830" w:rsidRPr="00507321">
        <w:rPr>
          <w:position w:val="-10"/>
        </w:rPr>
        <w:object w:dxaOrig="200" w:dyaOrig="260" w14:anchorId="0F8C712C">
          <v:shape id="_x0000_i1196" type="#_x0000_t75" style="width:10pt;height:13.2pt" o:ole="">
            <v:imagedata r:id="rId160" o:title=""/>
          </v:shape>
          <o:OLEObject Type="Embed" ProgID="Equation.DSMT4" ShapeID="_x0000_i1196" DrawAspect="Content" ObjectID="_1828621677" r:id="rId161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低于某个阈值</w:t>
      </w:r>
      <w:r w:rsidR="00E57830" w:rsidRPr="00507321">
        <w:rPr>
          <w:position w:val="-12"/>
        </w:rPr>
        <w:object w:dxaOrig="279" w:dyaOrig="360" w14:anchorId="0E762891">
          <v:shape id="_x0000_i1197" type="#_x0000_t75" style="width:14pt;height:18pt" o:ole="">
            <v:imagedata r:id="rId162" o:title=""/>
          </v:shape>
          <o:OLEObject Type="Embed" ProgID="Equation.DSMT4" ShapeID="_x0000_i1197" DrawAspect="Content" ObjectID="_1828621678" r:id="rId163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时，链路中断。</w:t>
      </w:r>
    </w:p>
    <w:p w14:paraId="53D1D59B" w14:textId="268956A4" w:rsidR="00D96F84" w:rsidRPr="00E57830" w:rsidRDefault="00680483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279" w:dyaOrig="360" w14:anchorId="0CE74B67">
          <v:shape id="_x0000_i1207" type="#_x0000_t75" style="width:14pt;height:18pt" o:ole="">
            <v:imagedata r:id="rId164" o:title=""/>
          </v:shape>
          <o:OLEObject Type="Embed" ProgID="Equation.DSMT4" ShapeID="_x0000_i1207" DrawAspect="Content" ObjectID="_1828621679" r:id="rId165"/>
        </w:object>
      </w:r>
    </w:p>
    <w:p w14:paraId="33FC8C14" w14:textId="77777777" w:rsidR="00D96F84" w:rsidRPr="00E57830" w:rsidRDefault="00D96F84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 w:hint="eastAsia"/>
          <w:kern w:val="0"/>
          <w:sz w:val="24"/>
          <w14:ligatures w14:val="none"/>
        </w:rPr>
        <w:t>代入上面的公式，可以得到非常漂亮的闭式解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(Closed-form Solution)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：</w:t>
      </w:r>
    </w:p>
    <w:p w14:paraId="22759452" w14:textId="36561FB4" w:rsidR="00D96F84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1600" w:dyaOrig="840" w14:anchorId="4C500ED7">
          <v:shape id="_x0000_i1139" type="#_x0000_t75" style="width:80pt;height:42pt" o:ole="">
            <v:imagedata r:id="rId166" o:title=""/>
          </v:shape>
          <o:OLEObject Type="Embed" ProgID="Equation.DSMT4" ShapeID="_x0000_i1139" DrawAspect="Content" ObjectID="_1828621680" r:id="rId167"/>
        </w:object>
      </w:r>
    </w:p>
    <w:p w14:paraId="64F049BB" w14:textId="569BD614" w:rsidR="00D96F84" w:rsidRPr="00E57830" w:rsidRDefault="00D96F84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中断概率与抖动方差</w:t>
      </w:r>
      <w:r w:rsidR="00E57830" w:rsidRPr="00507321">
        <w:rPr>
          <w:position w:val="-12"/>
        </w:rPr>
        <w:object w:dxaOrig="300" w:dyaOrig="360" w14:anchorId="01A9C214">
          <v:shape id="_x0000_i1198" type="#_x0000_t75" style="width:15.2pt;height:18pt" o:ole="">
            <v:imagedata r:id="rId138" o:title=""/>
          </v:shape>
          <o:OLEObject Type="Embed" ProgID="Equation.DSMT4" ShapeID="_x0000_i1198" DrawAspect="Content" ObjectID="_1828621681" r:id="rId168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指数相关（藏在</w:t>
      </w:r>
      <w:r w:rsidR="00E57830" w:rsidRPr="00507321">
        <w:rPr>
          <w:position w:val="-10"/>
        </w:rPr>
        <w:object w:dxaOrig="200" w:dyaOrig="320" w14:anchorId="0451F11F">
          <v:shape id="_x0000_i1199" type="#_x0000_t75" style="width:10pt;height:16pt" o:ole="">
            <v:imagedata r:id="rId134" o:title=""/>
          </v:shape>
          <o:OLEObject Type="Embed" ProgID="Equation.DSMT4" ShapeID="_x0000_i1199" DrawAspect="Content" ObjectID="_1828621682" r:id="rId169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里）。</w:t>
      </w:r>
    </w:p>
    <w:p w14:paraId="2C7A1A40" w14:textId="343D63E1" w:rsidR="00D96F84" w:rsidRPr="00E57830" w:rsidRDefault="00D96F84" w:rsidP="00E57830">
      <w:pPr>
        <w:textAlignment w:val="center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可以通过提高发射功率（提高</w:t>
      </w:r>
      <w:r w:rsidR="00E57830" w:rsidRPr="00507321">
        <w:rPr>
          <w:position w:val="-10"/>
        </w:rPr>
        <w:object w:dxaOrig="220" w:dyaOrig="300" w14:anchorId="2A30FBEC">
          <v:shape id="_x0000_i1201" type="#_x0000_t75" style="width:11.2pt;height:15.2pt" o:ole="">
            <v:imagedata r:id="rId154" o:title=""/>
          </v:shape>
          <o:OLEObject Type="Embed" ProgID="Equation.DSMT4" ShapeID="_x0000_i1201" DrawAspect="Content" ObjectID="_1828621683" r:id="rId170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）来线性对抗，或者通过改进卫星机械稳定性（提高</w:t>
      </w:r>
      <w:r w:rsidR="00E57830" w:rsidRPr="00507321">
        <w:rPr>
          <w:position w:val="-10"/>
        </w:rPr>
        <w:object w:dxaOrig="200" w:dyaOrig="320" w14:anchorId="005F0420">
          <v:shape id="_x0000_i1200" type="#_x0000_t75" style="width:10pt;height:16pt" o:ole="">
            <v:imagedata r:id="rId134" o:title=""/>
          </v:shape>
          <o:OLEObject Type="Embed" ProgID="Equation.DSMT4" ShapeID="_x0000_i1200" DrawAspect="Content" ObjectID="_1828621684" r:id="rId171"/>
        </w:objec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来指数级对抗。</w:t>
      </w:r>
    </w:p>
    <w:p w14:paraId="634DE3B0" w14:textId="77777777" w:rsidR="00D96F84" w:rsidRPr="00E57830" w:rsidRDefault="00D96F84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3. 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>遍历容量</w:t>
      </w: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(Ergodic Capacity)</w:t>
      </w:r>
    </w:p>
    <w:p w14:paraId="0ADF6AD7" w14:textId="61CAFAAA" w:rsidR="00121939" w:rsidRPr="00E57830" w:rsidRDefault="00B742E6" w:rsidP="00E57830">
      <w:pPr>
        <w:textAlignment w:val="center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E57830">
        <w:rPr>
          <w:rFonts w:ascii="Times New Roman" w:eastAsia="宋体" w:hAnsi="Times New Roman" w:cs="宋体"/>
          <w:kern w:val="0"/>
          <w:sz w:val="24"/>
          <w14:ligatures w14:val="none"/>
        </w:rPr>
        <w:object w:dxaOrig="4520" w:dyaOrig="520" w14:anchorId="3D14CB60">
          <v:shape id="_x0000_i1140" type="#_x0000_t75" style="width:226pt;height:26pt" o:ole="">
            <v:imagedata r:id="rId172" o:title=""/>
          </v:shape>
          <o:OLEObject Type="Embed" ProgID="Equation.DSMT4" ShapeID="_x0000_i1140" DrawAspect="Content" ObjectID="_1828621685" r:id="rId173"/>
        </w:object>
      </w:r>
    </w:p>
    <w:sectPr w:rsidR="00121939" w:rsidRPr="00E578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62B7F"/>
    <w:multiLevelType w:val="multilevel"/>
    <w:tmpl w:val="E35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AF45B3"/>
    <w:multiLevelType w:val="multilevel"/>
    <w:tmpl w:val="4E84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B35967"/>
    <w:multiLevelType w:val="multilevel"/>
    <w:tmpl w:val="05A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FA19F0"/>
    <w:multiLevelType w:val="hybridMultilevel"/>
    <w:tmpl w:val="1D465156"/>
    <w:lvl w:ilvl="0" w:tplc="5A5AB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ED5206"/>
    <w:multiLevelType w:val="multilevel"/>
    <w:tmpl w:val="03E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7F"/>
    <w:rsid w:val="000E33CE"/>
    <w:rsid w:val="00121939"/>
    <w:rsid w:val="00190D31"/>
    <w:rsid w:val="00550C9A"/>
    <w:rsid w:val="00581F7F"/>
    <w:rsid w:val="00680483"/>
    <w:rsid w:val="00833C48"/>
    <w:rsid w:val="00B742E6"/>
    <w:rsid w:val="00BF77F3"/>
    <w:rsid w:val="00D96F84"/>
    <w:rsid w:val="00E57830"/>
    <w:rsid w:val="00E6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370B"/>
  <w15:chartTrackingRefBased/>
  <w15:docId w15:val="{37EEC929-ED0B-4C49-A359-A922D8C0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81F7F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581F7F"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81F7F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rsid w:val="00581F7F"/>
    <w:rPr>
      <w:rFonts w:ascii="宋体" w:eastAsia="宋体" w:hAnsi="宋体" w:cs="宋体"/>
      <w:b/>
      <w:bCs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581F7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ord">
    <w:name w:val="mord"/>
    <w:basedOn w:val="a0"/>
    <w:rsid w:val="00581F7F"/>
  </w:style>
  <w:style w:type="character" w:customStyle="1" w:styleId="mrel">
    <w:name w:val="mrel"/>
    <w:basedOn w:val="a0"/>
    <w:rsid w:val="00581F7F"/>
  </w:style>
  <w:style w:type="character" w:customStyle="1" w:styleId="mbin">
    <w:name w:val="mbin"/>
    <w:basedOn w:val="a0"/>
    <w:rsid w:val="00581F7F"/>
  </w:style>
  <w:style w:type="character" w:customStyle="1" w:styleId="vlist-s">
    <w:name w:val="vlist-s"/>
    <w:basedOn w:val="a0"/>
    <w:rsid w:val="00581F7F"/>
  </w:style>
  <w:style w:type="character" w:styleId="a4">
    <w:name w:val="Strong"/>
    <w:basedOn w:val="a0"/>
    <w:uiPriority w:val="22"/>
    <w:qFormat/>
    <w:rsid w:val="00581F7F"/>
    <w:rPr>
      <w:b/>
      <w:bCs/>
    </w:rPr>
  </w:style>
  <w:style w:type="character" w:customStyle="1" w:styleId="mopen">
    <w:name w:val="mopen"/>
    <w:basedOn w:val="a0"/>
    <w:rsid w:val="00581F7F"/>
  </w:style>
  <w:style w:type="character" w:customStyle="1" w:styleId="mclose">
    <w:name w:val="mclose"/>
    <w:basedOn w:val="a0"/>
    <w:rsid w:val="00581F7F"/>
  </w:style>
  <w:style w:type="character" w:customStyle="1" w:styleId="mop">
    <w:name w:val="mop"/>
    <w:basedOn w:val="a0"/>
    <w:rsid w:val="00581F7F"/>
  </w:style>
  <w:style w:type="character" w:customStyle="1" w:styleId="delimsizing">
    <w:name w:val="delimsizing"/>
    <w:basedOn w:val="a0"/>
    <w:rsid w:val="00581F7F"/>
  </w:style>
  <w:style w:type="character" w:styleId="a5">
    <w:name w:val="Emphasis"/>
    <w:basedOn w:val="a0"/>
    <w:uiPriority w:val="20"/>
    <w:qFormat/>
    <w:rsid w:val="00581F7F"/>
    <w:rPr>
      <w:i/>
      <w:iCs/>
    </w:rPr>
  </w:style>
  <w:style w:type="character" w:customStyle="1" w:styleId="mpunct">
    <w:name w:val="mpunct"/>
    <w:basedOn w:val="a0"/>
    <w:rsid w:val="00581F7F"/>
  </w:style>
  <w:style w:type="paragraph" w:styleId="a6">
    <w:name w:val="List Paragraph"/>
    <w:basedOn w:val="a"/>
    <w:uiPriority w:val="34"/>
    <w:qFormat/>
    <w:rsid w:val="00BF77F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3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8.bin"/><Relationship Id="rId170" Type="http://schemas.openxmlformats.org/officeDocument/2006/relationships/oleObject" Target="embeddings/oleObject85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3.bin"/><Relationship Id="rId5" Type="http://schemas.openxmlformats.org/officeDocument/2006/relationships/image" Target="media/image1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8.wmf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image" Target="media/image57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6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5" Type="http://schemas.openxmlformats.org/officeDocument/2006/relationships/oleObject" Target="embeddings/oleObject36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6.wmf"/><Relationship Id="rId172" Type="http://schemas.openxmlformats.org/officeDocument/2006/relationships/image" Target="media/image82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2.bin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7.bin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7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3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80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7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5.bin"/><Relationship Id="rId174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5.wmf"/><Relationship Id="rId175" Type="http://schemas.openxmlformats.org/officeDocument/2006/relationships/theme" Target="theme/theme1.xml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1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6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60.wmf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闫 沛阳</dc:creator>
  <cp:keywords/>
  <dc:description/>
  <cp:lastModifiedBy>闫 沛阳</cp:lastModifiedBy>
  <cp:revision>3</cp:revision>
  <dcterms:created xsi:type="dcterms:W3CDTF">2025-12-30T06:23:00Z</dcterms:created>
  <dcterms:modified xsi:type="dcterms:W3CDTF">2025-12-30T09:36:00Z</dcterms:modified>
</cp:coreProperties>
</file>