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个单元测试、78 项集成断言组（含 720 次并发争抢实验——实验样本内未出现超卖、30 次进程中断恢复全部正确、五组跨规则组合验证、凭据生命周期与约束感知建议评估）、50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78 项（T01–T77 与 CLI 检查，含 720 次并发争抢、30 次故障注入恢复、五组跨规则组合验证、凭据生命周期与约束感知建议评估）、50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61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T01–T77 另加 CLI 数据库检查，以测试运行器 record() 调用数为准），以独立 Python 客户端驱动真实服务进程，覆盖功能、安全、并发、故障恢复、运营能力与跨规则组合语义；（3）契约测试（50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个契约端点、78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61 个路由分支，契约测试覆盖 50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