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语言的实验室预约与候补系统的设计与实现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语言的实验室预约与候补管理系统，采用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；并实现了登录防爆破、令牌桶限流、站内通知、在线会话管理与统计导出。系统通过五层自动化验证：20 个单元测试、31 项集成断言组、720 次并发争抢请求（零超卖）、20 次进程中断恢复实验（三类注入点，状态与重放全部正确）、以及模糊稳健性与浸泡稳定性实验。连接复用与语句缓存优化使读路径吞吐提升最高 600%，p50 延迟下降 86%。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2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It also provides login brute-force protection, token-bucket rate limiting, in-app notifications, online session management and statistics export. The system passes five layers of automated verification: 20 unit tests, 31 integration assertion groups, 720 concurrent contention requests (zero overbooking), 20 crash-recovery trials across three fault injection points, and fuzz plus soak stability experiments. Connection reuse and statement caching raise read throughput by up to 600% and cut p50 latency by 86%.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20"/>
      </w:pPr>
      <w:r>
        <w:rPr>
          <w:rFonts w:ascii="宋体" w:hAnsi="宋体" w:eastAsia="宋体"/>
          <w:b/>
          <w:sz w:val="24"/>
        </w:rPr>
        <w:t>Key words: laboratory reservation; waitlist queue; transactional consistency; idempotent request; fault injection; C language</w:t>
      </w:r>
    </w:p>
    <w:p>
      <w:r>
        <w:br w:type="page"/>
      </w:r>
    </w:p>
    <w:p>
      <w:pPr>
        <w:pStyle w:val="Heading1"/>
        <w:spacing w:before="360" w:after="200"/>
      </w:pPr>
      <w:r>
        <w:t>第 1 章 绪论</w:t>
      </w:r>
    </w:p>
    <w:p>
      <w:pPr>
        <w:pStyle w:val="Heading2"/>
      </w:pPr>
      <w:r>
        <w:t>1.1 选题背景与意义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（3）构建了五层自动化验证体系：单元测试、31 项集成断言组（含 720 次并发争抢与 20 次故障注入恢复）、模糊稳健性实验、浸泡稳定性实验与静态分析/加固构建；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（4）完成性能优化实验：每线程连接复用与语句缓存使读路径吞吐最高提升 600%，并以优化前后基准对比量化收益。</w:t>
      </w:r>
    </w:p>
    <w:p>
      <w:pPr>
        <w:pStyle w:val="Heading2"/>
      </w:pPr>
      <w:r>
        <w:t>1.4 论文组织结构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第 2 章 相关技术</w:t>
      </w:r>
    </w:p>
    <w:p>
      <w:pPr>
        <w:pStyle w:val="Heading2"/>
      </w:pPr>
      <w:r>
        <w:t>2.1 C11 与 MinGW-w64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</w:t>
      </w:r>
    </w:p>
    <w:p>
      <w:pPr>
        <w:pStyle w:val="Heading2"/>
      </w:pPr>
      <w:r>
        <w:t>2.3 SQLite 与事务模型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第 3 章 需求分析</w:t>
      </w:r>
    </w:p>
    <w:p>
      <w:pPr>
        <w:pStyle w:val="Heading2"/>
      </w:pPr>
      <w:r>
        <w:t>3.1 角色与用例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签到、接收站内通知、自助修改密码、管理本人在线会话；管理员：维护实验室、按日期区间与容量发布场次、查看全体记录与操作日志、查看逐日统计并导出 CSV、查看运行指标。账号由管理员初始化预置，本系统不开放注册。</w:t>
      </w:r>
    </w:p>
    <w:p>
      <w:pPr>
        <w:pStyle w:val="Heading2"/>
      </w:pPr>
      <w:r>
        <w:t>3.2 功能需求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天内空闲场次）；限时签到与爽约回收（超时自动释放并补位）；站内通知（补位与爽约双向提醒）；账号自助管理（改密、会话下线）；记录分页与统计导出。</w:t>
      </w:r>
    </w:p>
    <w:p>
      <w:pPr>
        <w:pStyle w:val="Heading2"/>
      </w:pPr>
      <w:r>
        <w:t>3.3 业务规则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历史冻结：场次开始后禁止除签到外的一切写操作，历史记录与历史重放不受影响。</w:t>
      </w:r>
    </w:p>
    <w:p>
      <w:pPr>
        <w:pStyle w:val="Heading2"/>
      </w:pPr>
      <w:r>
        <w:t>3.4 非功能需求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）、可观测性（分级日志、访问日志、运行指标）、可维护性（接口契约文档、schema 幂等迁移、五层自动化测试）。</w:t>
      </w:r>
    </w:p>
    <w:p>
      <w:pPr>
        <w:pStyle w:val="Heading1"/>
        <w:spacing w:before="360" w:after="200"/>
      </w:pPr>
      <w:r>
        <w:t>第 4 章 系统设计</w:t>
      </w:r>
    </w:p>
    <w:p>
      <w:pPr>
        <w:pStyle w:val="Heading2"/>
      </w:pPr>
      <w:r>
        <w:t>4.1 总体架构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176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1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数据模型共 9 张表，如图 4-2 所示。reservations（预约）与 waitlist（候补）是核心业务表；request_receipts（请求回执）支撑幂等去重；operation_events（操作事件）提供审计；notifications（通知，v2 引入）承载站内提醒。schema 采用版本化幂等迁移：v2 追加签到与取消原因列及通知表，v3 为场次表追加 capacity 列并退役单占用唯一索引，全部迁移只追加、不重建表，并以构造旧版本数据库的方式实测升级路径。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44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44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v3）</w:t>
      </w:r>
    </w:p>
    <w:p>
      <w:pPr>
        <w:pStyle w:val="Heading2"/>
      </w:pPr>
      <w:r>
        <w:t>4.3 状态转换设计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612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61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059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05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81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81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</w:t>
      </w:r>
    </w:p>
    <w:p>
      <w:pPr>
        <w:pStyle w:val="Heading1"/>
        <w:spacing w:before="360" w:after="200"/>
      </w:pPr>
      <w:r>
        <w:t>第 5 章 系统实现</w:t>
      </w:r>
    </w:p>
    <w:p>
      <w:pPr>
        <w:pStyle w:val="Heading2"/>
      </w:pPr>
      <w:r>
        <w:t>5.1 开发环境与构建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开发环境为 Windows x64 + MinGW-w64 GCC 15.2，代码约 1,700 行 C 与 50 行前端脚本。构建脚本支持四个目标：正式版（自动运行 20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</w:t>
      </w:r>
    </w:p>
    <w:p>
      <w:pPr>
        <w:pStyle w:val="Heading2"/>
      </w:pPr>
      <w:r>
        <w:t>5.2 HTTP 接入与会话安全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</w:t>
      </w:r>
    </w:p>
    <w:p>
      <w:pPr>
        <w:pStyle w:val="Heading2"/>
      </w:pPr>
      <w:r>
        <w:t>5.3 事务与去重核心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 → 回执查询（命中即重放/冲突）→ 目标与状态校验 → 容量与唯一性校验 → 业务写入与补位 → 回执持久化 → COMMIT；任何一步出错则整体 ROLLBACK 并将临时错误映射为 503。候补场景下，promote_fill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prepare。第六轮将其优化为每工作线程复用连接（_Thread_local，致命错误自动重建）并引入按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签到、爽约与通知实现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</w:t>
      </w:r>
    </w:p>
    <w:p>
      <w:pPr>
        <w:pStyle w:val="Heading2"/>
      </w:pPr>
      <w:r>
        <w:t>5.6 分页、统计导出与其他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个人与全体记录支持 page/page_size/has_more 分页；统计按北京日聚合七项计数，CSV 导出带 BOM 与合计行以兼容 Excel 直接打开；前端以上一轮请求编号持久化（sessionStorage）实现跨刷新的重试提示，全部状态变更按钮在确认结果前保持锁定，避免重复提交。</w:t>
      </w:r>
    </w:p>
    <w:p>
      <w:pPr>
        <w:pStyle w:val="Heading1"/>
        <w:spacing w:before="360" w:after="200"/>
      </w:pPr>
      <w:r>
        <w:t>第 6 章 系统测试</w:t>
      </w:r>
    </w:p>
    <w:p>
      <w:pPr>
        <w:pStyle w:val="Heading2"/>
      </w:pPr>
      <w:r>
        <w:t>6.1 测试策略与环境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测试体系分五层：（1）Unity 单元测试 20 个，不经 HTTP 直接链接业务层与数据层；（2）集成实验 31 项断言组，以独立 Python 客户端驱动真实服务进程，覆盖功能、安全、并发与故障恢复；（3）模糊稳健性实验与浸泡稳定性实验；（4）静态保障：gcc -fanalyzer、绑定参数类型静态核查与加固构建；（5）真实浏览器端到端验收。所有实验使用独立临时端口与全新数据库副本，原始证据（数据库、日志、结果 JSON）完整归档，失败样本不销毁。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需要如实说明的工具链限制：本机 MinGW-w64 发行版不含 libasan/libubsan 运行库，动态内存检查不可用；作为替代，本地采用加固构建（FORTIFY + 栈保护 + 自动变量零初始化）并在 CI 中提供 MSYS2 ASan 通道（观察期）。</w:t>
      </w:r>
    </w:p>
    <w:p>
      <w:pPr>
        <w:pStyle w:val="Heading2"/>
      </w:pPr>
      <w:r>
        <w:t>6.2 单元测试与覆盖率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迁移实测）、业务层直调（预约冲突、替代时段对账、候补 FIFO、签到、通知、会话、改密）、限流纯函数（令牌桶边界与补充数学、登录锁定到期）以及语句缓存（命中、LRU 淘汰、参数重绑、错误不污染）与线程连接复用（致命错误重建），共 20 个用例。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接口走查）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92.95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91.98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85.25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91.46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功能、安全与容量回归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集成实验 T01–T22、T25–T27 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导出、改密会话失效、混合负载连接复用等场景，最近一轮全部通过。典型新增用例如下：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T13 替代时段：预约已满返回的替代列表与独立 SQL 对账一致（同实验室、7 天内、升序、至多 3 个、全部空闲），且首个替代可直接预约；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T14 运行指标：计数随请求递增，越权访问被拒；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T26 容量制：capacity=3 场次第 4 人返回 409，取消触发 FIFO 补位，已约者再约返回 ALREADY_RESERVED；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T15 过期会话：过期令牌 401，重新登录触发清理，无残留行。</w:t>
      </w:r>
    </w:p>
    <w:p>
      <w:pPr>
        <w:pStyle w:val="Heading2"/>
      </w:pPr>
      <w:r>
        <w:t>6.4 并发争抢实验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2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故障注入覆盖三类中断点（各 10 轮）：事务提交前崩溃（exit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稳健性与稳定性实验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绑定格式串错位（两例）：sessions_list 将字符串参数按 'is' 中的 i（8 字节）绑定，/api/slots 查询漏写占位符，前者导致进程段错误，后者导致查不到任何场次——以最小化二分与调试构建定位；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上述缺陷均由自动化测试先行暴露，修复后以新增回归用例固化，验证了“测试驱动发现—最小复现—修复—回归固化”流程的有效性。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以真实 Chromium 浏览器完成三轮端到端验收：走通登录、查询、预约、候补、取消补位、签到、通知已读、改密与会话下线、分页、统计与 CSV 下载、容量显示与替代时段改约、指标面板等全部交互路径，截图存证于 docs/evidence/ui-r3/ 与 ui-r5/。</w:t>
      </w:r>
    </w:p>
    <w:p>
      <w:pPr>
        <w:pStyle w:val="Heading1"/>
        <w:spacing w:before="360" w:after="200"/>
      </w:pPr>
      <w:r>
        <w:t>第 7 章 总结与展望</w:t>
      </w:r>
    </w:p>
    <w:p>
      <w:pPr>
        <w:pStyle w:val="Heading2"/>
      </w:pPr>
      <w:r>
        <w:t>7.1 工作总结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候补补位的业务闭环；以单写者事务与持久化回执为核心的并发一致性与幂等设计；覆盖单元、集成、并发、故障注入、模糊与浸泡的五层自动化验证体系；以及从 720 次争抢实验、20 次崩溃恢复实验到性能优化对比的完整实测证据链。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系统提供 16 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未读计数与批量已读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/slots/publish；GET /admin/stats|metrics|export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发布、统计、导出、指标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user01–user20。自动化测试命令见 tests/README.md。</w:t>
      </w:r>
    </w:p>
    <w:sectPr w:rsidR="00FC693F" w:rsidRPr="0006063C" w:rsidSect="00034616"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