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RocoCoach：面向宠物对战的 LLM AI Coach</w:t>
        <w:br/>
        <w:t>——设计、实现与验证</w:t>
      </w:r>
    </w:p>
    <w:p>
      <w:r>
        <w:rPr>
          <w:sz w:val="18"/>
        </w:rPr>
        <w:t>项目设计说明书　2026年10月31日　公开实现基线 43fba45</w:t>
      </w:r>
    </w:p>
    <w:p>
      <w:pPr>
        <w:pStyle w:val="Heading1"/>
        <w:pageBreakBefore w:val="0"/>
      </w:pPr>
      <w:r>
        <w:t>一 交付摘要与题目对齐</w:t>
      </w:r>
    </w:p>
    <w:p>
      <w:r>
        <w:t>RocoCoach 将一场宠物对战连接成可解释的练习过程：回合前引导观察，玩家自主出招，赛后结合真实记录复盘，再带着一个目标开始下一局。项目优先完成“老师”的教学流程闭环，军师与陪练作为部分能力融入同一个聊天入口。</w:t>
      </w:r>
    </w:p>
    <w:p>
      <w:pPr>
        <w:pStyle w:val="Heading2"/>
      </w:pPr>
      <w:r>
        <w:t>核心贡献</w:t>
      </w:r>
    </w:p>
    <w:p>
      <w:r>
        <w:t>1. 让语言落实为操作。LLM 生成结构化意图，程序在受限权限内创建新局或保存表达偏好，并核验实际结果；模型说“已完成”本身不算执行成功。</w:t>
      </w:r>
    </w:p>
    <w:p>
      <w:r>
        <w:t>2. 让教学有事实可查。Node 对战引擎负责结算，Agent 可查实际回合、检索版本化规则、独立重放某回合的另一招；参数、结果与来源均可检查。</w:t>
      </w:r>
    </w:p>
    <w:p>
      <w:r>
        <w:t>3. 把建议连接到练习。保留玩家理由、整局过程、复盘和下一局目标，支持继续追问与对话开局，完成练习与反馈链路。尚未证明学习迁移、胜率或留存提升。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025"/>
        <w:gridCol w:w="425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题目角色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已实现能力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当前边界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老师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引导、自主决策、整局复盘、下局目标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教学流程闭环；学习增益待评估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军师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解释公开因素、赛后查证与单回合重放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部分能力；无完整阵容规划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陪练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闲聊、近期上下文、显式偏好与像素伙伴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部分能力；关系与情绪质量未独立评测</w:t>
            </w:r>
          </w:p>
        </w:tc>
      </w:tr>
    </w:tbl>
    <w:p>
      <w:r>
        <w:t>原型复用 Pokémon Showdown 0.11.11 与 Smogon calc 0.12.0，提供四个固定教学场景。尚未接入《洛克王国：世界》的官方规则、数据或接口，不将宝可梦机制当作洛克王国实际机制。</w:t>
      </w:r>
    </w:p>
    <w:p>
      <w:r>
        <w:t>交付包含可运行 Streamlit Demo、源码、Word/PDF 和验证记录。仓库：</w:t>
      </w:r>
      <w:hyperlink r:id="rId11">
        <w:r>
          <w:rPr>
            <w:color w:val="245C85"/>
          </w:rPr>
          <w:t>yqadv356/RocoCoach</w:t>
        </w:r>
      </w:hyperlink>
      <w:r>
        <w:t>。程序闭环、真实模型样例与尚未验证内容在下文分别说明。</w:t>
      </w:r>
    </w:p>
    <w:p>
      <w:pPr>
        <w:pStyle w:val="Heading1"/>
        <w:pageBreakBefore/>
      </w:pPr>
      <w:r>
        <w:t>二 玩家流程与交互设计</w:t>
      </w:r>
    </w:p>
    <w:p>
      <w:pPr>
        <w:pStyle w:val="Heading2"/>
      </w:pPr>
      <w:r>
        <w:t>先自己判断 再依据记录改进</w:t>
      </w:r>
    </w:p>
    <w:p>
      <w:r>
        <w:t>玩家查看生命、状态、属性和剩余次数。洛洛提示观察维度，玩家自主选招，也可补充一句理由；聊天不推进回合。引擎保存行动前后快照和实际事件，避免赛后仅凭对话文本重构战况。</w:t>
      </w:r>
    </w:p>
    <w:p>
      <w:r>
        <w:t>整局结束后立即显示赛果，后台生成复盘。玩家可追问某回合或实际重放另一招，再用下局目标继续练习。当前打通练习与反馈流程，未自动测量掌握度，也不把独立小测页称为自适应课程。</w:t>
      </w:r>
    </w:p>
    <w:p>
      <w:pPr>
        <w:pStyle w:val="Heading2"/>
      </w:pPr>
      <w:r>
        <w:t>统一入口与公平边界</w:t>
      </w:r>
    </w:p>
    <w:p>
      <w:r>
        <w:t>玩家无需切换“军师／陪练／老师”按钮，问题与场景决定回应侧重。局中只给公开观察，不展示逐招排名或最佳答案；赛后再开放细算和替代行动。左侧对战、右侧聊天，桌面输入框保持可见，规则和执行凭据按需展开。</w:t>
      </w:r>
    </w:p>
    <w:p>
      <w:pPr>
        <w:pStyle w:val="Heading2"/>
      </w:pPr>
      <w:r>
        <w:t>原创像素伙伴</w:t>
      </w:r>
    </w:p>
    <w:p>
      <w:r>
        <w:t>洛洛按真实请求事件呈现待机、查证、讲解和完成，失败时保留草稿；动画可关闭，不增加模型调用。形象未复制 Codex 宠物素材或接入桌面宠物 API，其陪伴价值仍待玩家评估。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lo-companion-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统一入口与桌面布局。独立合成局，聊天使用模拟模型事件，仅用于界面验证；不作为真实模型效果证据。</w:t>
      </w:r>
    </w:p>
    <w:p>
      <w:pPr>
        <w:pStyle w:val="Heading1"/>
        <w:pageBreakBefore/>
      </w:pPr>
      <w:r>
        <w:t>三 架构与一次请求的数据流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9525"/>
            <w:gridSpan w:val="3"/>
            <w:vAlign w:val="center"/>
            <w:shd w:fill="EFF2F6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/>
                <w:sz w:val="20"/>
              </w:rPr>
              <w:t>玩家与 Streamlit 界面：自主操作、统一聊天、请求状态与流式展示</w:t>
            </w:r>
          </w:p>
        </w:tc>
      </w:tr>
      <w:tr>
        <w:trPr>
          <w:cantSplit/>
        </w:trPr>
        <w:tc>
          <w:tcPr>
            <w:tcW w:type="dxa" w:w="9525"/>
            <w:gridSpan w:val="3"/>
            <w:vAlign w:val="center"/>
            <w:shd w:fill="EFF2F6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/>
                <w:sz w:val="20"/>
              </w:rPr>
              <w:t>↓ LLM 语义规划：严格 IntentPlan，结合当前阶段、问题与近期上下文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普通聊天与局中引导</w:t>
              <w:br/>
              <w:t>受限公开局面与完成对话</w:t>
              <w:br/>
              <w:t>不通过聊天替玩家出招</w:t>
            </w:r>
          </w:p>
        </w:tc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赛后证据查询</w:t>
              <w:br/>
              <w:t>原生 Function Calling 有限循环</w:t>
              <w:br/>
              <w:t>LLM 选工具 ↔ 宿主返回 Observation</w:t>
            </w:r>
          </w:p>
        </w:tc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结构化意图与受限写操作</w:t>
              <w:br/>
              <w:t>IntentPlan → 参数与状态核验</w:t>
              <w:br/>
              <w:t>执行 → 结果核验 → 事务保存</w:t>
            </w:r>
          </w:p>
        </w:tc>
      </w:tr>
      <w:tr>
        <w:trPr>
          <w:cantSplit/>
        </w:trPr>
        <w:tc>
          <w:tcPr>
            <w:tcW w:type="dxa" w:w="9525"/>
            <w:gridSpan w:val="3"/>
            <w:vAlign w:val="center"/>
            <w:shd w:fill="EFF2F6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↓ 按阶段与能力读取或写入；并非每次请求都调用全部组件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 w:val="0"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Pokémon Showdown / Smogon</w:t>
              <w:br/>
              <w:t>真实回合结算与伤害范围</w:t>
              <w:br/>
              <w:t>Python / Node 适配</w:t>
            </w:r>
          </w:p>
        </w:tc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 w:val="0"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本地 BM25 风格 RAG</w:t>
              <w:br/>
              <w:t>规则、招式与物种资料</w:t>
              <w:br/>
              <w:t>来源、版本与覆盖边界</w:t>
            </w:r>
          </w:p>
        </w:tc>
        <w:tc>
          <w:tcPr>
            <w:tcW w:type="dxa" w:w="3175"/>
            <w:vAlign w:val="center"/>
            <w:shd w:fill="F7F8F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keepNext w:val="0"/>
              <w:spacing w:after="80" w:before="80" w:line="320" w:lineRule="exact"/>
              <w:jc w:val="center"/>
            </w:pPr>
            <w:r>
              <w:rPr>
                <w:b w:val="0"/>
                <w:sz w:val="20"/>
              </w:rPr>
              <w:t>SQLite</w:t>
              <w:br/>
              <w:t>对局、偏好、学习事件</w:t>
              <w:br/>
              <w:t>操作回执与消息状态</w:t>
            </w:r>
          </w:p>
        </w:tc>
      </w:tr>
    </w:tbl>
    <w:p>
      <w:pPr>
        <w:pStyle w:val="Caption"/>
      </w:pPr>
      <w:r>
        <w:t>图 2 三条执行路径及其事实与状态来源。语义规划不直接修改状态；写操作由程序执行。局中自动提示可直接使用公开事实，不必再次进行人工消息意图规划。</w:t>
      </w:r>
    </w:p>
    <w:p>
      <w:pPr>
        <w:pStyle w:val="Heading2"/>
      </w:pPr>
      <w:r>
        <w:t>三条路径的实现区别</w:t>
      </w:r>
    </w:p>
    <w:p>
      <w:r>
        <w:t>普通聊天与引导：读取阶段允许的局面和近期完成对话，再生成相应风格的回复。普通聊天按提供商真实流展示，局中提示先检查是否泄露具体答案。</w:t>
      </w:r>
    </w:p>
    <w:p>
      <w:r>
        <w:t>赛后查询：模型使用原生 Function Calling 选择工具及参数，Python 宿主检查、执行，把实际 Observation 返回模型；模型可继续查证或结束回答。该路径用于解释具体对局，不授权任意代码执行。</w:t>
      </w:r>
    </w:p>
    <w:p>
      <w:r>
        <w:t>对话操作：模型输出结构化 IntentPlan，程序准备开局或偏好变更，核验后提交并生成回执。它不是通过原生 Function Calling 完成的开局操作，计划也不代表已经执行。</w:t>
      </w:r>
    </w:p>
    <w:p>
      <w:r>
        <w:t>自动整局复盘另走宿主预取路径：应用程序读取整局、关键回合与回合详情，再交给模型总结。轨迹明确标记宿主选择，不将预取伪称模型自主调用。</w:t>
      </w:r>
    </w:p>
    <w:p>
      <w:pPr>
        <w:pStyle w:val="Heading2"/>
      </w:pPr>
      <w:r>
        <w:t>可解释性与职责边界</w:t>
      </w:r>
    </w:p>
    <w:p>
      <w:r>
        <w:t>可展示的是工具、参数、结果、来源、版本和回执，不是隐藏思考。引擎结算、资料事实与模型解释分别处理；引用存在或哈希一致不证明自然语言结论正确。换接真实游戏仍需授权、机制适配、合法行动接口和重新评测。</w:t>
      </w:r>
    </w:p>
    <w:p>
      <w:pPr>
        <w:pStyle w:val="Heading1"/>
        <w:pageBreakBefore/>
      </w:pPr>
      <w:r>
        <w:t>四 智能体如何可靠执行</w:t>
      </w:r>
    </w:p>
    <w:p>
      <w:pPr>
        <w:pStyle w:val="Heading2"/>
      </w:pPr>
      <w:r>
        <w:t>一次实际的赛后查证</w:t>
      </w:r>
    </w:p>
    <w:p>
      <w:r>
        <w:t>用户问：“这局哪些回合值得回看？请查关键回合再结合具体记录解释。”合成整局使用真实千问 qwen3.8-flash。以下顺序直接取自 final-match-tools-evidence.json，没有补写模型 Thought。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02"/>
        <w:gridCol w:w="4876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模型步骤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实际工具与参数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Observation 与后续动作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第 1 次调用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find_key_turns {}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返回第 1、7、8 回合候选；终局和生命变化是筛选线索，不是失误判定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第 2 次调用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inspect_round {turn: 7}</w:t>
              <w:br/>
              <w:t>inspect_round {turn: 8}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同一步请求两个回合详情；宿主依次返回真实状态、事件、理由与赛后计算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第 3 次调用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inspect_round {turn: 1}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模型收到前序 Observation 后补查开局记录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第 4 次调用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无新增工具，生成最终回复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引用候选与已读取回合，解释开局、较大生命变化和终局；文字结论仍须另行评估</w:t>
            </w:r>
          </w:p>
        </w:tc>
      </w:tr>
    </w:tbl>
    <w:p>
      <w:r>
        <w:t>该样例为 4 次模型调用、4 次工具调用，Agent 循环耗时 16.769 秒，不是端到端性能分位数。它展示 ReAct 式调用循环：LLM 选择工具与参数 → Python 执行 → Observation 返回 → LLM 继续查询或回答；未复现经典 ReAct 训练，也不公开或编造隐藏思考。</w:t>
      </w:r>
    </w:p>
    <w:p>
      <w:r>
        <w:t>同文件另一问实际调用 inspect_round → simulate_round_alternative → search_rules，独立重放第 2 回合：实际双方剩余生命为 79／99，改用撞击的分支为 79／95。主局不变；该固定种子单回合样例不估计胜率或因果效果，改变行动也可能改变随机数消耗。</w:t>
      </w:r>
    </w:p>
    <w:p>
      <w:pPr>
        <w:pStyle w:val="Heading2"/>
      </w:pPr>
      <w:r>
        <w:t>权限与提交由程序掌握</w:t>
      </w:r>
    </w:p>
    <w:p>
      <w:r>
        <w:t>写能力仅 start_new_match 与 set_response_style，限四场景、两档对手与三种表达风格。IntentPlan 使用严格字段与枚举；不能写任意 SQL、代码或档案。确认方案还检查待办、当前指代、来源状态与五分钟期限，替换未结束整局增加语义副作用复核。</w:t>
      </w:r>
    </w:p>
    <w:p>
      <w:r>
        <w:t>程序创建候选新局后核对新 ID、零回合、未结束、场景、档位和规则版本，再以 request_id 防重复，在 SQLite 事务中核对旧状态、合并消息、保存新局和回执。仅在保存成功后回复“新局已开始”。</w:t>
      </w:r>
    </w:p>
    <w:p>
      <w:r>
        <w:t>赛后工具循环上限为五次模型请求、八次工具、七十五秒，受阶段白名单与参数约束。进阶对手使用公开直接伤害区间均值乘标称命中率的启发式评分，不偷看玩家本轮选择，也不代表最优战术。</w:t>
      </w:r>
    </w:p>
    <w:p>
      <w:pPr>
        <w:pStyle w:val="Heading1"/>
        <w:pageBreakBefore/>
      </w:pPr>
      <w:r>
        <w:t>五 RAG 与上下文机制</w:t>
      </w:r>
    </w:p>
    <w:p>
      <w:pPr>
        <w:pStyle w:val="Heading2"/>
      </w:pPr>
      <w:r>
        <w:t>小型知识库与可追溯检索</w:t>
      </w:r>
    </w:p>
    <w:p>
      <w:r>
        <w:t>知识库共 26 条：4 条原型原则、17 条招式、5 条物种。机制从固定版本 Showdown Dex 导出，记录来源定位、包版本、条目与整库内容哈希。物种可能拥有某特性，不代表本局已装备该特性；资料也不能代替当前生命、状态或天气。</w:t>
      </w:r>
    </w:p>
    <w:p>
      <w:r>
        <w:t>本地检索将中文双字片段、英文词与显式别名送入 BM25 风格词法评分，k1=1.2、b=0.75；结合实体与覆盖筛选，返回前两条。轨迹保留查询、候选分项分数、入选资料与版本。未覆盖时返回未找到，不用另一招资料凑答案。没有 embedding、向量数据库或模型重排。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2154"/>
        <w:gridCol w:w="2154"/>
      </w:tblGrid>
      <w:tr>
        <w:trPr>
          <w:cantSplit/>
          <w:tblHeader/>
        </w:trPr>
        <w:tc>
          <w:tcPr>
            <w:tcW w:type="dxa" w:w="52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相同 20 题集的对照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可答 Hit@2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未覆盖返回空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4 条资料与原关键词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5/16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2/4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26 条资料与原关键词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12/16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2/4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新检索首次对应版本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15/16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4/4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修正后同题回归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16/16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4/4</w:t>
            </w:r>
          </w:p>
        </w:tc>
      </w:tr>
    </w:tbl>
    <w:p>
      <w:r>
        <w:t>题集含 16 个可答问题、4 个未覆盖问题，均为人工合成。首次失败用于修正后，后续成绩只称同题回归，不再称独立留出。Hit@2 只表示前两条命中预标注相关资料，不是回答正确率；提升同时受语料扩展、实体筛选和排序影响，不能全部归因于 BM25。</w:t>
      </w:r>
    </w:p>
    <w:p>
      <w:pPr>
        <w:pStyle w:val="Heading2"/>
      </w:pPr>
      <w:r>
        <w:t>分层上下文与明确记忆</w:t>
      </w:r>
    </w:p>
    <w:p>
      <w:r>
        <w:t>上下文由当前引擎状态、近期完成对话、明确偏好和最近学习摘要组成。普通近期对话最多六轮，语义规划五轮，工具循环使用更短窗口；学习摘要取最近五条。SQLite 保存完整整局，模型只读取当前阶段允许的受限视图。</w:t>
      </w:r>
    </w:p>
    <w:p>
      <w:r>
        <w:t>生成中或失败草稿可以留给玩家查看，但不进入正常模型对话上下文，也不计作已确认学习成果。当前 Memory 是显式偏好、学习事件与有界上下文；未实现完整 Memory Stream 或自动长期人格提炼。</w:t>
      </w:r>
    </w:p>
    <w:p>
      <w:r>
        <w:t>赛后复盘属于反馈与反思流程，不等于训练算法。项目没有 Agentic RL、多 Agent、MCTS 或 PPO 训练；采用现有模型完成语义理解和解释。下一步先评估记忆是否改善跨局教学，再考虑更复杂的记忆组织。</w:t>
      </w:r>
    </w:p>
    <w:p>
      <w:pPr>
        <w:pStyle w:val="Heading1"/>
        <w:pageBreakBefore/>
      </w:pPr>
      <w:r>
        <w:t>六 难点与修复依据</w:t>
      </w:r>
    </w:p>
    <w:p>
      <w:pPr>
        <w:pStyle w:val="Heading2"/>
      </w:pPr>
      <w:r>
        <w:t>口头说已开局 实际没有执行</w:t>
      </w:r>
    </w:p>
    <w:p>
      <w:r>
        <w:t>问题：玩家要求“再来一局难一点的”，模型给出方案或口头承诺，却没有创建新对局。</w:t>
      </w:r>
    </w:p>
    <w:p>
      <w:r>
        <w:t>原因：早期短语路由、助手提议和状态更新脱节，未把理解意图、准备操作、实际保存和最终反馈连成可核验过程。</w:t>
      </w:r>
    </w:p>
    <w:p>
      <w:r>
        <w:t>方案：以结构化语义计划承接请求及确认，程序校验参数和来源状态，准备候选新局并核对实际效果；request_id 保证同一请求只提交一次，事务同时保存新局、消息和回执。模型服务失败不降级为关键词自动执行。</w:t>
      </w:r>
    </w:p>
    <w:p>
      <w:r>
        <w:t>结果与边界：提交前真实模型两例检查了新 ID、零回合、进阶策略和实际保存，分别为 4.425、7.260 秒；网页另用合成历史检查确认后开局及刷新保持。早期语义探索仍有含糊重试误判，因此补了未结束整局的副作用复核；少量样例不能保证所有指代正确，多用户并发未完整验证。</w:t>
      </w:r>
    </w:p>
    <w:p>
      <w:pPr>
        <w:pStyle w:val="Heading2"/>
      </w:pPr>
      <w:r>
        <w:t>流式文字生成后消失</w:t>
      </w:r>
    </w:p>
    <w:p>
      <w:r>
        <w:t>问题：玩家已看到文字逐步出现，但生成结束或页面刷新后，正文却消失或被固定提示替换。</w:t>
      </w:r>
    </w:p>
    <w:p>
      <w:r>
        <w:t>原因：流式文字先显示在临时区域，页面重绘时却要从保存记录重新展示；旧实现没有接好这两个过程。末尾校验失败会清空草稿，英文昵称也可能被展示过滤误判，导致整段内容被覆盖。因此，只开启 stream 不能解决问题。</w:t>
      </w:r>
    </w:p>
    <w:p>
      <w:r>
        <w:t>普通聊天：请求开始就创建一条带 request_id 的助手消息，标记“生成中”，约每半秒将可见草稿保存到 SQLite。成功后更新这条消息的正文与状态；失败则保留已展示版本，标明“未通过核对”，不再用固定观察替换。刷新时从保存记录恢复；失败草稿供查看，但不进入后续正常对话上下文。展示层只替换已知英文术语，不因英文昵称删除整段回复。</w:t>
      </w:r>
    </w:p>
    <w:p>
      <w:r>
        <w:t>后台复盘：由同一个页面片段每约0.3秒读取后台任务。生成时显示草稿，完成后保存并继续显示正式复盘；之后再次更新也不停止渲染，避免在撤掉临时区域、切换展示位置时丢失正文。失败时保留页面收集到的草稿，提供重试入口。</w:t>
      </w:r>
    </w:p>
    <w:p>
      <w:r>
        <w:t>验证与边界：回归覆盖断流、末尾校验失败、多版草稿、刷新后留存和上下文排除；真实流式样例中，最终正文没有被占位提示替换。普通聊天可恢复已保存文字，但不能续接原模型请求；未保存的最新文字仍可能丢失。后台复盘生成中的草稿主要在进程内存，服务重启后不能恢复任务；这与已完成复盘的数据库保存是两回事。</w:t>
      </w:r>
    </w:p>
    <w:p>
      <w:pPr>
        <w:pStyle w:val="Heading2"/>
      </w:pPr>
      <w:r>
        <w:t>其他取舍</w:t>
      </w:r>
    </w:p>
    <w:p>
      <w:r>
        <w:t>终局等待：先展示已保存赛果，冻结快照并后台预取证据，最多两次总结修正、四十秒预算；不将预取说成自主 Agent。短局次数：双方基础次数除十向上取整，由引擎实际扣减，旧局保留规则版本；尚无平衡实验。像素状态：由各片段持有自己的展示区域，按真实任务状态更新；只验证展示，不证明陪伴收益。</w:t>
      </w:r>
    </w:p>
    <w:p>
      <w:pPr>
        <w:pStyle w:val="Heading1"/>
        <w:pageBreakBefore/>
      </w:pPr>
      <w:r>
        <w:t>七 验证结果与证据解释</w:t>
      </w:r>
    </w:p>
    <w:p>
      <w:pPr>
        <w:pStyle w:val="Heading2"/>
      </w:pPr>
      <w:r>
        <w:t>以提交前验收批次为主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13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验证项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  <w:shd w:fill="ECEFF3"/>
          </w:tcPr>
          <w:p>
            <w:pPr>
              <w:keepNext/>
              <w:spacing w:before="40" w:after="60" w:line="320" w:lineRule="exact"/>
            </w:pPr>
            <w:r>
              <w:rPr>
                <w:b/>
                <w:sz w:val="20"/>
              </w:rPr>
              <w:t>能证明什么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GitHub Actions 43fba45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227 项通过，117.42 秒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Ubuntu 全新安装与程序回归；包含模型替身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同批本机完整回归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227 项通过，83.85 秒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程序契约与故障处理；非新机器复现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真实千问操作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开局 4.425 秒；确认 7.260 秒；风格保存 4.589 秒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两例创建并保存；风格改变未重开对局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真实赛后工具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关键回合 4 模型／4 工具；换招 4 模型／3 工具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实际查询与单回合引擎重放，主局未变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真实后台流式复盘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首正文 4.458 秒；最终核验 11.625 秒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流式与保存链路；不证明语义正确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同题 RAG 回归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可答 Hit@2 为 16/16；未覆盖空返 4/4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/>
              <w:spacing w:before="40" w:after="60" w:line="320" w:lineRule="exact"/>
            </w:pPr>
            <w:r>
              <w:rPr>
                <w:b w:val="0"/>
                <w:sz w:val="20"/>
              </w:rPr>
              <w:t>小型人工题集的检索回归，非答案准确率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独立浏览器离线检查</w:t>
            </w:r>
          </w:p>
        </w:tc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8 回合、复盘保存、刷新、聊天重开、两种视口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bottom w:val="single" w:sz="4" w:color="D8DDE3"/>
            </w:tcBorders>
          </w:tcPr>
          <w:p>
            <w:pPr>
              <w:keepNext w:val="0"/>
              <w:spacing w:before="40" w:after="60" w:line="320" w:lineRule="exact"/>
            </w:pPr>
            <w:r>
              <w:rPr>
                <w:b w:val="0"/>
                <w:sz w:val="20"/>
              </w:rPr>
              <w:t>合成局页面至数据库链路，非真实模型评测</w:t>
            </w:r>
          </w:p>
        </w:tc>
      </w:tr>
    </w:tbl>
    <w:p>
      <w:r>
        <w:t xml:space="preserve">本轮实现基线为公开提交 43fba45；该基线对应已核验成功运行 </w:t>
      </w:r>
      <w:hyperlink r:id="rId13">
        <w:r>
          <w:rPr>
            <w:color w:val="245C85"/>
          </w:rPr>
          <w:t>Actions 41144977412</w:t>
        </w:r>
      </w:hyperlink>
      <w:r>
        <w:t>。本次只优化提交材料，不将该运行自动算作后续提交已通过。</w:t>
      </w:r>
    </w:p>
    <w:p>
      <w:r>
        <w:t>较早两轮语义探索均为 13/14，较早复盘为 1.490／10.331 秒，另见</w:t>
      </w:r>
      <w:hyperlink r:id="rId14">
        <w:r>
          <w:rPr>
            <w:color w:val="245C85"/>
          </w:rPr>
          <w:t>验证记录</w:t>
        </w:r>
      </w:hyperlink>
      <w:r>
        <w:t>。不与本轮合并为整体准确率；本轮步骤见</w:t>
      </w:r>
      <w:hyperlink r:id="rId15">
        <w:r>
          <w:rPr>
            <w:color w:val="245C85"/>
          </w:rPr>
          <w:t>最终验收</w:t>
        </w:r>
      </w:hyperlink>
      <w:r>
        <w:t>。</w:t>
      </w:r>
    </w:p>
    <w:p>
      <w:pPr>
        <w:pStyle w:val="Heading2"/>
      </w:pPr>
      <w:r>
        <w:t>工具正确不等于解释正确</w:t>
      </w:r>
    </w:p>
    <w:p>
      <w:r>
        <w:t>final-async-review-evidence.json 中，工具记录为杰尼龟的 Torrent（激流），模型却写成“猛火（Torrent）”。固定引擎的 Torrent 增强水属性攻击，Blaze 才对应火属性；该局实际使用咬住，不能据 Torrent 解释其伤害优势。模型还把第 6 回合结束的己方 46 生命，与该回合开始时对手 18 生命放在同一时点，实际开局双方为 65／18、结束为 46／0；“这一选择直接决定胜势”等因果表述也超出已有比较证据。</w:t>
      </w:r>
    </w:p>
    <w:p>
      <w:r>
        <w:t>应分开检查工具执行、引用与结构、自然语言机制解释。当前部分程序契约验证了前两类，未全面证明第三类；validated_final 仅是程序校验状态。原始错误样本保留，不声称语义问题已彻底解决。下一步补机制名称一致性检查、证据充分性评估和独立人工标注的回答质量测试。</w:t>
      </w:r>
    </w:p>
    <w:p>
      <w:pPr>
        <w:pStyle w:val="Heading1"/>
        <w:pageBreakBefore/>
      </w:pPr>
      <w:r>
        <w:t>八 交付演示与后续优先级</w:t>
      </w:r>
    </w:p>
    <w:p>
      <w:pPr>
        <w:pStyle w:val="Heading2"/>
      </w:pPr>
      <w:r>
        <w:t>怎样演示项目</w:t>
      </w:r>
    </w:p>
    <w:p>
      <w:r>
        <w:t>先说明老师闭环与引擎复用边界，开始均衡训练；查看回合前引导，自主选招并写理由，穿插一句闲聊确认不推进回合。整局结束后看即时赛果、后台复盘和下局目标；追问一个已发生回合的替代行动，展开真实工具凭据；最后用聊天要求进阶新局，检查第 1 回合与保存回执，并演示表达偏好。</w:t>
      </w:r>
    </w:p>
    <w:p>
      <w:r>
        <w:t>网络或模型失败时使用明确标记的已保存合成证据，不把截图当实时响应。无密钥规则演示可以验证游戏与保存流程，不能称为真实 LLM。当前没有公共在线服务，127.0.0.1 只在运行 Demo 的电脑可访问。</w:t>
      </w:r>
    </w:p>
    <w:p>
      <w:pPr>
        <w:pStyle w:val="Heading2"/>
      </w:pPr>
      <w:r>
        <w:t>文档与复查入口</w:t>
      </w:r>
    </w:p>
    <w:p>
      <w:r>
        <w:t>项目说明以本说明书 PDF 为主，Word 为可编辑备份。公开仓库提供源码、锁定依赖、安装步骤、测试与合成证据；运行需要 Python 3.12、Node.js 24、pnpm 11。真实模型密钥只放本地 .env，不提交密钥、私人记录、虚拟环境或数据库。</w:t>
      </w:r>
    </w:p>
    <w:p>
      <w:r>
        <w:t>源码与运行：</w:t>
      </w:r>
      <w:hyperlink r:id="rId11">
        <w:r>
          <w:rPr>
            <w:color w:val="245C85"/>
          </w:rPr>
          <w:t>GitHub 仓库</w:t>
        </w:r>
      </w:hyperlink>
      <w:r>
        <w:t>。阅读导航：</w:t>
      </w:r>
      <w:hyperlink r:id="rId16">
        <w:r>
          <w:rPr>
            <w:color w:val="245C85"/>
          </w:rPr>
          <w:t>REVIEWER_GUIDE</w:t>
        </w:r>
      </w:hyperlink>
      <w:r>
        <w:t>。事实与组件许可：</w:t>
      </w:r>
      <w:hyperlink r:id="rId17">
        <w:r>
          <w:rPr>
            <w:color w:val="245C85"/>
          </w:rPr>
          <w:t>THIRD_PARTY</w:t>
        </w:r>
      </w:hyperlink>
      <w:r>
        <w:t>。变更过程：</w:t>
      </w:r>
      <w:hyperlink r:id="rId18">
        <w:r>
          <w:rPr>
            <w:color w:val="245C85"/>
          </w:rPr>
          <w:t>PUBLIC_BUILD_LOG</w:t>
        </w:r>
      </w:hyperlink>
      <w:r>
        <w:t>。发布附件：</w:t>
      </w:r>
      <w:hyperlink r:id="rId19">
        <w:r>
          <w:rPr>
            <w:color w:val="245C85"/>
          </w:rPr>
          <w:t>早期固定版本</w:t>
        </w:r>
      </w:hyperlink>
      <w:r>
        <w:t>；该标签对应此前固定版本，本轮正式稿以仓库 submission 目录为准。</w:t>
      </w:r>
    </w:p>
    <w:p>
      <w:pPr>
        <w:pStyle w:val="Heading2"/>
      </w:pPr>
      <w:r>
        <w:t>三天范围与下一步</w:t>
      </w:r>
    </w:p>
    <w:p>
      <w:r>
        <w:t>范围安排依次是可运行整局与事实接口、教练与受限工具、失败恢复和验证交付；这是任务分解，不是测得的个人工时。优先补独立意图与回答语义评估、机制一致性、延迟分位数与费用记录，再验证下局目标能否迁移到玩家自主判断。没有真实玩家学习、胜率或留存实验，不作效果承诺。</w:t>
      </w:r>
    </w:p>
    <w:p>
      <w:r>
        <w:t>生产化还需多用户认证、记忆查看与删除、持久任务队列、并发仲裁和真实游戏适配；Windows 全流程也未完整验证。现阶段不为增加术语扩展训练栈。</w:t>
      </w:r>
    </w:p>
    <w:p>
      <w:pPr>
        <w:pStyle w:val="Heading2"/>
      </w:pPr>
      <w:r>
        <w:t>自研 复用与 AI 辅助的边界</w:t>
      </w:r>
    </w:p>
    <w:p>
      <w:r>
        <w:t>Codex 辅助代码、调试和文档；Showdown 与 Smogon 提供结算和计算，PokeAPI 提供部分中文名称，RPGUI 提供部分像素界面资源，均保留来源与许可。新增工作是教学流程、语义动作及结果核验、证据工具适配、上下文、消息恢复与验证。使用与维护时应理解这些设计取舍，不冒称独立编写第三方引擎或训练了新模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20" w:left="1191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sz w:val="16"/>
      </w:rPr>
      <w:t xml:space="preserve"> 页  /  共 </w:t>
    </w:r>
    <w:fldSimple w:instr="NUMPAGES">
      <w:r>
        <w:t>1</w:t>
      </w:r>
    </w:fldSimple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24" w:val="right"/>
      </w:tabs>
    </w:pPr>
    <w:r>
      <w:rPr>
        <w:sz w:val="16"/>
      </w:rPr>
      <w:t>RocoCoach  洛洛</w:t>
      <w:tab/>
      <w:t>设计与实现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4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40" w:line="500" w:lineRule="exact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40" w:line="400" w:lineRule="exact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560" w:lineRule="exact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0" w:lineRule="exact" w:after="140"/>
    </w:pPr>
    <w:rPr>
      <w:rFonts w:ascii="Arial Unicode MS" w:hAnsi="Arial Unicode MS" w:eastAsia="Arial Unicode MS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qadv356/RocoCoach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yqadv356/RocoCoach/actions/runs/41144977412" TargetMode="External"/><Relationship Id="rId14" Type="http://schemas.openxmlformats.org/officeDocument/2006/relationships/hyperlink" Target="https://github.com/yqadv356/RocoCoach/blob/main/docs/VALIDATION.md" TargetMode="External"/><Relationship Id="rId15" Type="http://schemas.openxmlformats.org/officeDocument/2006/relationships/hyperlink" Target="https://github.com/yqadv356/RocoCoach/blob/main/docs/FINAL_ACCEPTANCE.md" TargetMode="External"/><Relationship Id="rId16" Type="http://schemas.openxmlformats.org/officeDocument/2006/relationships/hyperlink" Target="https://github.com/yqadv356/RocoCoach/blob/main/docs/REVIEWER_GUIDE.md" TargetMode="External"/><Relationship Id="rId17" Type="http://schemas.openxmlformats.org/officeDocument/2006/relationships/hyperlink" Target="https://github.com/yqadv356/RocoCoach/blob/main/THIRD_PARTY.md" TargetMode="External"/><Relationship Id="rId18" Type="http://schemas.openxmlformats.org/officeDocument/2006/relationships/hyperlink" Target="https://github.com/yqadv356/RocoCoach/blob/main/docs/PUBLIC_BUILD_LOG.md" TargetMode="External"/><Relationship Id="rId19" Type="http://schemas.openxmlformats.org/officeDocument/2006/relationships/hyperlink" Target="https://github.com/yqadv356/RocoCoach/releases/tag/v0.1.0-int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RocoCoach：面向宠物对战的 LLM AI Coach——设计、实现与验证</dc:title>
  <dc:subject>产品流程 技术实现 难点与验证</dc:subject>
  <dc:creator>RocoCoach</dc:creator>
  <cp:keywords/>
  <dc:description>generated by python-docx</dc:description>
  <cp:lastModifiedBy>RocoCoach</cp:lastModifiedBy>
  <cp:revision>1</cp:revision>
  <dcterms:created xsi:type="dcterms:W3CDTF">2013-12-23T23:15:00Z</dcterms:created>
  <dcterms:modified xsi:type="dcterms:W3CDTF">2013-12-23T23:15:00Z</dcterms:modified>
  <cp:category/>
</cp:coreProperties>
</file>