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设计说明文件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姓名：叶倩琳</w:t>
      </w:r>
    </w:p>
    <w:p>
      <w:pPr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班级：软工1706班                   </w:t>
      </w:r>
    </w:p>
    <w:p>
      <w:pPr>
        <w:jc w:val="right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学号：201706061330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实验目的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编程实现正规式转换到非确定有穷自动机转换的一般算法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实验要求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用C++ 实现；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input.txt描述正规式，需要编程加以解析，该文件规定的格式为：第一行写处正规式的符号集，规定符号集为0-9共10个数字符，第二行写正规式，如：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0123456789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(0|1)*0.10*  （注：*表示闭包运算，.表示连接该符号可省略）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output.txt为描述非确定有穷自动机的文件，有程序生成，生成时需按如下格式：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第一行写出状态集，用大写字母A-Z表示，如：ABCD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第二行描述自动机的符号集为0-9共10个数字符，如：0123456789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第三行写初态集，如：A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第四行写终态集，如：CD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第五行写出转移函数,如(A,0,B)表示A状态的出边0到达B状态。上例正规式可表为(A,0,A)(A,1,A)(A,0,B)(B,1,C)(C,0,D)(D,0,D)。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4.提供名为retonfa.exe的执行文件实现上述功能，还需提供源文件以及名为设计说明.doc的说明文件。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实验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过程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流程图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023360" cy="602742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图3-1-1 词法分析器流程图</w:t>
      </w:r>
    </w:p>
    <w:p>
      <w:pPr>
        <w:spacing w:line="360" w:lineRule="auto"/>
        <w:jc w:val="center"/>
        <w:rPr>
          <w:rFonts w:hint="eastAsia" w:eastAsiaTheme="minorEastAsia"/>
          <w:sz w:val="24"/>
          <w:szCs w:val="24"/>
          <w:lang w:eastAsia="zh-CN"/>
        </w:rPr>
      </w:pPr>
      <w:r>
        <w:drawing>
          <wp:inline distT="0" distB="0" distL="114300" distR="114300">
            <wp:extent cx="5271135" cy="5079365"/>
            <wp:effectExtent l="0" t="0" r="1905" b="1079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eastAsiaTheme="minorEastAsia"/>
          <w:sz w:val="24"/>
          <w:szCs w:val="24"/>
          <w:lang w:eastAsia="zh-CN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图3-1-2 中缀转后缀流程图</w:t>
      </w:r>
    </w:p>
    <w:p>
      <w:pPr>
        <w:spacing w:line="360" w:lineRule="auto"/>
        <w:jc w:val="center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概念介绍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描述正规语言的形式工具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有：</w:t>
      </w:r>
      <w:r>
        <w:rPr>
          <w:rFonts w:hint="eastAsia" w:ascii="宋体" w:hAnsi="宋体" w:eastAsia="宋体" w:cs="宋体"/>
          <w:sz w:val="24"/>
          <w:szCs w:val="24"/>
        </w:rPr>
        <w:t>3 型（正规）文法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有限自动机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正规表达式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并且</w:t>
      </w:r>
      <w:r>
        <w:rPr>
          <w:rFonts w:hint="eastAsia" w:ascii="宋体" w:hAnsi="宋体" w:eastAsia="宋体" w:cs="宋体"/>
          <w:sz w:val="24"/>
          <w:szCs w:val="24"/>
        </w:rPr>
        <w:t>上述三者等价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</w:t>
      </w:r>
      <w:r>
        <w:rPr>
          <w:rFonts w:hint="eastAsia" w:ascii="宋体" w:hAnsi="宋体" w:eastAsia="宋体" w:cs="宋体"/>
          <w:sz w:val="24"/>
          <w:szCs w:val="24"/>
        </w:rPr>
        <w:t xml:space="preserve"> 一个非确定有限状态自动机 NFA nondeterministic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finite automata) 是一个五元组 A = (K,∑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>δ,S,Z)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</w:t>
      </w:r>
      <w:r>
        <w:rPr>
          <w:rFonts w:hint="eastAsia" w:ascii="宋体" w:hAnsi="宋体" w:eastAsia="宋体" w:cs="宋体"/>
          <w:sz w:val="24"/>
          <w:szCs w:val="24"/>
        </w:rPr>
        <w:t>有限状态集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∑有限输入符号集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δ转移函数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非空初态集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</w:t>
      </w:r>
      <w:r>
        <w:rPr>
          <w:rFonts w:hint="eastAsia" w:ascii="宋体" w:hAnsi="宋体" w:eastAsia="宋体" w:cs="宋体"/>
          <w:sz w:val="24"/>
          <w:szCs w:val="24"/>
        </w:rPr>
        <w:t>一个终态集合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程序设计的主要思路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创建一个结构体Struct edge包含NFA中顶点引出的边。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设置算符优先级函数setprecece，定义 * &gt; . &gt; | </w:t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从文件中读取正规式存入字符串expression中。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加入连接符（.）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中缀转后缀，需要借助栈来实现。中缀表达式转化为后缀表达式，这样就可以去掉'('和')'了，方便构造NFA。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中缀表达式的左边开始扫描，若遇到运算数时，则直接将其输出（不压入堆栈）。若遇到左括号，则将其压栈。若遇到右括号，表达括号内的中缀表达式已经扫描完毕，这时需将栈顶的运算符依次弹出并输出，直至遇到左括号[左括号弹出但不输出]。若遇到的是运算符，如果该运算符的优先级大于栈顶运算符的优先级时，将其压栈；否则将栈顶运算符弹出并输出，接着和新的栈顶运算符比较，直至运算符大于栈顶云算符为止。最后，若扫描到中缀表达式的末尾，堆栈中还有存留的运算符依次弹出并输出即可。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将后缀表达式转化为NFA。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每当遇到操作数时就构造单个符号的NFA对象，压入栈中；每当遇到操作符(*, ., |)时,就从栈中取出操作数(NFA对象)，进行运算后(*, |, .)后，将得到的结果NFA压入栈中。最终栈中剩下的那个NFA对象就是与正则表达式等价的NFA对象。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其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核心算法如下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首先初始化一个栈h，遍历前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面得到的后缀表达式。若</w:t>
      </w:r>
      <w:r>
        <w:rPr>
          <w:rFonts w:hint="eastAsia" w:ascii="宋体" w:hAnsi="宋体" w:eastAsia="宋体" w:cs="宋体"/>
          <w:sz w:val="24"/>
          <w:szCs w:val="24"/>
        </w:rPr>
        <w:t>遇到非运算符及表达式里面的转移符号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 w:cs="宋体"/>
          <w:sz w:val="24"/>
          <w:szCs w:val="24"/>
        </w:rPr>
        <w:t>，需要构造一个基本的NFA，由初始状态至终止状态有一条为该转移符号的边，此时仍然需要检查正则表达式的下一个符号，如果不是运算符或者为左括号，此时应该运算栈中添加一个连接运算符，然后将构造的基本NFA添加入NFA栈中，方便以后将基本的NFA进行其他选择，重复，连接运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</w:t>
      </w:r>
      <w:r>
        <w:rPr>
          <w:rFonts w:hint="eastAsia" w:ascii="宋体" w:hAnsi="宋体" w:eastAsia="宋体" w:cs="宋体"/>
          <w:sz w:val="24"/>
          <w:szCs w:val="24"/>
        </w:rPr>
        <w:t>遇到非运算符时，需要分四种运算符的情况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ilvl w:val="0"/>
          <w:numId w:val="4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</w:t>
      </w:r>
      <w:r>
        <w:rPr>
          <w:rFonts w:hint="eastAsia" w:ascii="宋体" w:hAnsi="宋体" w:eastAsia="宋体" w:cs="宋体"/>
          <w:sz w:val="24"/>
          <w:szCs w:val="24"/>
        </w:rPr>
        <w:t>运算符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</w:t>
      </w:r>
      <w:r>
        <w:rPr>
          <w:rFonts w:hint="eastAsia" w:ascii="宋体" w:hAnsi="宋体" w:eastAsia="宋体" w:cs="宋体"/>
          <w:sz w:val="24"/>
          <w:szCs w:val="24"/>
        </w:rPr>
        <w:t>“）”，要在符号栈中弹出所有符号运算，直到遇到“）”匹配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4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</w:t>
      </w:r>
      <w:r>
        <w:rPr>
          <w:rFonts w:hint="eastAsia" w:ascii="宋体" w:hAnsi="宋体" w:eastAsia="宋体" w:cs="宋体"/>
          <w:sz w:val="24"/>
          <w:szCs w:val="24"/>
        </w:rPr>
        <w:t>运算符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</w:t>
      </w:r>
      <w:r>
        <w:rPr>
          <w:rFonts w:hint="eastAsia" w:ascii="宋体" w:hAnsi="宋体" w:eastAsia="宋体" w:cs="宋体"/>
          <w:sz w:val="24"/>
          <w:szCs w:val="24"/>
        </w:rPr>
        <w:t>“（”，直接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入栈。</w:t>
      </w:r>
    </w:p>
    <w:p>
      <w:pPr>
        <w:numPr>
          <w:ilvl w:val="0"/>
          <w:numId w:val="4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</w:t>
      </w:r>
      <w:r>
        <w:rPr>
          <w:rFonts w:hint="eastAsia" w:ascii="宋体" w:hAnsi="宋体" w:eastAsia="宋体" w:cs="宋体"/>
          <w:sz w:val="24"/>
          <w:szCs w:val="24"/>
        </w:rPr>
        <w:t>运算符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</w:t>
      </w:r>
      <w:r>
        <w:rPr>
          <w:rFonts w:hint="eastAsia" w:ascii="宋体" w:hAnsi="宋体" w:eastAsia="宋体" w:cs="宋体"/>
          <w:sz w:val="24"/>
          <w:szCs w:val="24"/>
        </w:rPr>
        <w:t>“*”，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</w:t>
      </w:r>
      <w:r>
        <w:rPr>
          <w:rFonts w:hint="eastAsia" w:ascii="宋体" w:hAnsi="宋体" w:eastAsia="宋体" w:cs="宋体"/>
          <w:sz w:val="24"/>
          <w:szCs w:val="24"/>
        </w:rPr>
        <w:t>重复符号运算级最高，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</w:t>
      </w:r>
      <w:r>
        <w:rPr>
          <w:rFonts w:hint="eastAsia" w:ascii="宋体" w:hAnsi="宋体" w:eastAsia="宋体" w:cs="宋体"/>
          <w:sz w:val="24"/>
          <w:szCs w:val="24"/>
        </w:rPr>
        <w:t>直接进行计算，从NFA栈中弹出一张图，然后得到两个未分配的新节点，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如图3-4-1-6所示</w:t>
      </w:r>
      <w:r>
        <w:rPr>
          <w:rFonts w:hint="eastAsia" w:ascii="宋体" w:hAnsi="宋体" w:eastAsia="宋体" w:cs="宋体"/>
          <w:sz w:val="24"/>
          <w:szCs w:val="24"/>
        </w:rPr>
        <w:t>添加4条边，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更新起始节点和终止节点</w:t>
      </w:r>
      <w:r>
        <w:rPr>
          <w:rFonts w:hint="eastAsia" w:ascii="宋体" w:hAnsi="宋体" w:eastAsia="宋体" w:cs="宋体"/>
          <w:sz w:val="24"/>
          <w:szCs w:val="24"/>
        </w:rPr>
        <w:t>后将新的NFA压入NFA栈，运算后检查其后跟随的元素，如果是转移符号或者左括号，则必须要向符号栈中添加连接符号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4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</w:t>
      </w:r>
      <w:r>
        <w:rPr>
          <w:rFonts w:hint="eastAsia" w:ascii="宋体" w:hAnsi="宋体" w:eastAsia="宋体" w:cs="宋体"/>
          <w:sz w:val="24"/>
          <w:szCs w:val="24"/>
        </w:rPr>
        <w:t>运算符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</w:t>
      </w:r>
      <w:r>
        <w:rPr>
          <w:rFonts w:hint="eastAsia" w:ascii="宋体" w:hAnsi="宋体" w:eastAsia="宋体" w:cs="宋体"/>
          <w:sz w:val="24"/>
          <w:szCs w:val="24"/>
        </w:rPr>
        <w:t>“+”，应该弹出符号栈中优先级高于它的符号，但“（”不参与弹出，只弹出连接符号和自身“+”符号运算，然后将该符号压入符号栈等候计算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最后，</w:t>
      </w:r>
      <w:r>
        <w:rPr>
          <w:rFonts w:hint="eastAsia" w:ascii="宋体" w:hAnsi="宋体" w:eastAsia="宋体" w:cs="宋体"/>
          <w:sz w:val="24"/>
          <w:szCs w:val="24"/>
        </w:rPr>
        <w:t>正则表达式遍历完毕之后，需要弹出所有的符号栈进行计算，最后NFA栈中的唯一NFA就是所求的NFA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7）获得并打印转移函数。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绘制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ε-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NFA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sz w:val="24"/>
          <w:szCs w:val="24"/>
        </w:rPr>
        <w:t>从正规表达式构造等价的ε- NFA（归纳构造过程: Thompson 构造法）</w:t>
      </w:r>
    </w:p>
    <w:p>
      <w:pPr>
        <w:spacing w:line="360" w:lineRule="auto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1767840" cy="678180"/>
            <wp:effectExtent l="0" t="0" r="0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图3-4-1-1 ε的等价NFA</w:t>
      </w:r>
    </w:p>
    <w:p>
      <w:pPr>
        <w:spacing w:line="360" w:lineRule="auto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173736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图3-4-1-2 ∅的等价NFA</w:t>
      </w:r>
    </w:p>
    <w:p>
      <w:pPr>
        <w:spacing w:line="360" w:lineRule="auto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1668780" cy="6781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图3-4-1-3 a的等价NFA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2484120" cy="1249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图3-4-1-4 R|S的等价NFA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3238500" cy="6248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图3-4-1-5 RS的等价NFA</w:t>
      </w: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560320" cy="8458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图3-4-1-6 R*的等价NFA</w:t>
      </w:r>
    </w:p>
    <w:p>
      <w:pPr>
        <w:spacing w:line="360" w:lineRule="auto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2）本题中，正规式(0|1)*0.10*，首先考虑(0|1)*的等价NFA。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1729740" cy="7772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图3-4-2-1 (0|1)的等价NFA</w:t>
      </w: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2697480" cy="9829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图3-4-2-2 (0|1)*的等价NFA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其次，考虑0.1.的等价NFA。</w:t>
      </w:r>
    </w:p>
    <w:p>
      <w:pPr>
        <w:jc w:val="center"/>
      </w:pPr>
      <w:r>
        <w:drawing>
          <wp:inline distT="0" distB="0" distL="114300" distR="114300">
            <wp:extent cx="1638300" cy="41910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图3-4-2-3 0.1.的等价NFA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再考虑0*的等价NFA。</w:t>
      </w:r>
      <w:bookmarkStart w:id="0" w:name="_GoBack"/>
      <w:bookmarkEnd w:id="0"/>
    </w:p>
    <w:p>
      <w:pPr>
        <w:spacing w:line="360" w:lineRule="auto"/>
        <w:jc w:val="center"/>
      </w:pPr>
      <w:r>
        <w:drawing>
          <wp:inline distT="0" distB="0" distL="114300" distR="114300">
            <wp:extent cx="1805940" cy="80010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图3-4-2-4 0*的等价NFA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最后，把上述部分NFA连接起来整合得到等价的ε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-NFA。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627505" cy="5920105"/>
            <wp:effectExtent l="0" t="0" r="8255" b="3175"/>
            <wp:docPr id="16" name="图片 16" descr="IMG_20191110_16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0191110_160853"/>
                    <pic:cNvPicPr>
                      <a:picLocks noChangeAspect="1"/>
                    </pic:cNvPicPr>
                  </pic:nvPicPr>
                  <pic:blipFill>
                    <a:blip r:embed="rId16"/>
                    <a:srcRect l="40892" r="22297" b="-4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7505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图3-4-2-5 正规式(0|1)*0.10*整合的等价NFA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四、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实验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结果</w:t>
      </w:r>
    </w:p>
    <w:p>
      <w:pPr>
        <w:spacing w:line="360" w:lineRule="auto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108325"/>
            <wp:effectExtent l="0" t="0" r="7620" b="6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图4-1-1 正规式转NFA实验结果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9E3E5"/>
    <w:multiLevelType w:val="singleLevel"/>
    <w:tmpl w:val="8979E3E5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C8DCAAF0"/>
    <w:multiLevelType w:val="singleLevel"/>
    <w:tmpl w:val="C8DCAAF0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EB50C5CD"/>
    <w:multiLevelType w:val="singleLevel"/>
    <w:tmpl w:val="EB50C5C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6F4423A2"/>
    <w:multiLevelType w:val="multilevel"/>
    <w:tmpl w:val="6F4423A2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35D9"/>
    <w:rsid w:val="01A8487A"/>
    <w:rsid w:val="05F822F8"/>
    <w:rsid w:val="068A0182"/>
    <w:rsid w:val="07D959AE"/>
    <w:rsid w:val="0CA671A0"/>
    <w:rsid w:val="0CD13AA4"/>
    <w:rsid w:val="0DEA4FEF"/>
    <w:rsid w:val="0E103C70"/>
    <w:rsid w:val="0EF62335"/>
    <w:rsid w:val="0F162EC5"/>
    <w:rsid w:val="11230D6C"/>
    <w:rsid w:val="130F774E"/>
    <w:rsid w:val="160C7CCD"/>
    <w:rsid w:val="18650188"/>
    <w:rsid w:val="1EE446FB"/>
    <w:rsid w:val="206A6F03"/>
    <w:rsid w:val="24F814EE"/>
    <w:rsid w:val="255D027B"/>
    <w:rsid w:val="273F640A"/>
    <w:rsid w:val="27A351C2"/>
    <w:rsid w:val="2A4560FB"/>
    <w:rsid w:val="2AED09C9"/>
    <w:rsid w:val="2B515B87"/>
    <w:rsid w:val="2C9B7310"/>
    <w:rsid w:val="31F740DB"/>
    <w:rsid w:val="32B65760"/>
    <w:rsid w:val="35F775BE"/>
    <w:rsid w:val="3B37242C"/>
    <w:rsid w:val="42730948"/>
    <w:rsid w:val="438B10DE"/>
    <w:rsid w:val="475C5A8F"/>
    <w:rsid w:val="4AF54108"/>
    <w:rsid w:val="4BB20FE7"/>
    <w:rsid w:val="4C637571"/>
    <w:rsid w:val="525174EE"/>
    <w:rsid w:val="532E786A"/>
    <w:rsid w:val="552331C9"/>
    <w:rsid w:val="55335F5A"/>
    <w:rsid w:val="56F26B6C"/>
    <w:rsid w:val="5A4F301A"/>
    <w:rsid w:val="5BAA76A2"/>
    <w:rsid w:val="5D691D69"/>
    <w:rsid w:val="603D4FE0"/>
    <w:rsid w:val="62A70FE0"/>
    <w:rsid w:val="68190513"/>
    <w:rsid w:val="69EC5A35"/>
    <w:rsid w:val="6A6956DB"/>
    <w:rsid w:val="6C5D2BB8"/>
    <w:rsid w:val="6CEF0F93"/>
    <w:rsid w:val="709864A5"/>
    <w:rsid w:val="712E10D6"/>
    <w:rsid w:val="74707927"/>
    <w:rsid w:val="766E1563"/>
    <w:rsid w:val="783B6D6C"/>
    <w:rsid w:val="7F55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2019-11-10T08:10:28Z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