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黑体"/>
          <w:sz w:val="36"/>
        </w:rPr>
      </w:pPr>
      <w:r>
        <w:rPr>
          <w:rFonts w:hint="eastAsia" w:eastAsia="黑体"/>
          <w:sz w:val="36"/>
        </w:rPr>
        <w:t>数据库原理及应用</w:t>
      </w:r>
      <w:r>
        <w:rPr>
          <w:rFonts w:hint="eastAsia" w:ascii="黑体" w:eastAsia="黑体"/>
          <w:sz w:val="36"/>
        </w:rPr>
        <w:t>实验报告</w:t>
      </w:r>
    </w:p>
    <w:p>
      <w:pPr>
        <w:spacing w:beforeLines="0" w:afterLines="0"/>
        <w:jc w:val="center"/>
        <w:rPr>
          <w:rFonts w:hint="eastAsia" w:ascii="仿宋_GB2312" w:eastAsia="仿宋_GB2312"/>
          <w:sz w:val="28"/>
          <w:lang w:val="en-US" w:eastAsia="zh-CN"/>
        </w:rPr>
      </w:pPr>
      <w:r>
        <w:rPr>
          <w:rFonts w:hint="eastAsia" w:ascii="仿宋_GB2312" w:eastAsia="仿宋_GB2312"/>
          <w:sz w:val="28"/>
        </w:rPr>
        <w:t>班级:</w:t>
      </w:r>
      <w:r>
        <w:rPr>
          <w:rFonts w:hint="eastAsia" w:ascii="仿宋_GB2312" w:eastAsia="仿宋_GB2312"/>
          <w:sz w:val="28"/>
          <w:lang w:val="en-US" w:eastAsia="zh-CN"/>
        </w:rPr>
        <w:t>软工1706</w:t>
      </w:r>
      <w:r>
        <w:rPr>
          <w:rFonts w:hint="eastAsia" w:ascii="仿宋_GB2312" w:eastAsia="仿宋_GB2312"/>
          <w:sz w:val="28"/>
        </w:rPr>
        <w:t xml:space="preserve">      姓名</w:t>
      </w:r>
      <w:r>
        <w:rPr>
          <w:rFonts w:hint="eastAsia" w:ascii="仿宋_GB2312" w:eastAsia="仿宋_GB2312"/>
          <w:sz w:val="28"/>
          <w:lang w:eastAsia="zh-CN"/>
        </w:rPr>
        <w:t>：</w:t>
      </w:r>
      <w:r>
        <w:rPr>
          <w:rFonts w:hint="eastAsia" w:ascii="仿宋_GB2312" w:eastAsia="仿宋_GB2312"/>
          <w:sz w:val="28"/>
          <w:lang w:val="en-US" w:eastAsia="zh-CN"/>
        </w:rPr>
        <w:t>叶倩琳</w:t>
      </w:r>
      <w:r>
        <w:rPr>
          <w:rFonts w:hint="eastAsia" w:ascii="仿宋_GB2312" w:eastAsia="仿宋_GB2312"/>
          <w:sz w:val="28"/>
        </w:rPr>
        <w:t xml:space="preserve">    学号：20</w:t>
      </w:r>
      <w:r>
        <w:rPr>
          <w:rFonts w:hint="eastAsia" w:ascii="仿宋_GB2312" w:eastAsia="仿宋_GB2312"/>
          <w:sz w:val="28"/>
          <w:lang w:val="en-US" w:eastAsia="zh-CN"/>
        </w:rPr>
        <w:t>1706061330</w:t>
      </w:r>
    </w:p>
    <w:p>
      <w:pPr>
        <w:pStyle w:val="2"/>
        <w:spacing w:beforeLines="0" w:afterLines="0"/>
        <w:jc w:val="center"/>
        <w:rPr>
          <w:rFonts w:hint="default" w:ascii="华文新魏" w:eastAsia="华文新魏"/>
          <w:b w:val="0"/>
          <w:sz w:val="44"/>
        </w:rPr>
      </w:pPr>
      <w:r>
        <w:rPr>
          <w:rFonts w:hint="eastAsia" w:ascii="华文新魏" w:eastAsia="华文新魏"/>
          <w:b w:val="0"/>
          <w:sz w:val="44"/>
        </w:rPr>
        <w:t>实验2、SQL的数据查询</w:t>
      </w:r>
    </w:p>
    <w:p>
      <w:pPr>
        <w:numPr>
          <w:ilvl w:val="1"/>
          <w:numId w:val="1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ind w:firstLine="410" w:firstLineChars="171"/>
        <w:rPr>
          <w:rFonts w:hint="eastAsia"/>
          <w:sz w:val="24"/>
        </w:rPr>
      </w:pPr>
      <w:r>
        <w:rPr>
          <w:rFonts w:hint="eastAsia"/>
          <w:sz w:val="24"/>
        </w:rPr>
        <w:t>熟悉SQL语句的数据查询语言，能够SQL语句对数据库进行单表查询、连接查询、嵌套查询、集合查询和统计查询。</w:t>
      </w:r>
    </w:p>
    <w:p>
      <w:pPr>
        <w:numPr>
          <w:ilvl w:val="1"/>
          <w:numId w:val="1"/>
        </w:numPr>
        <w:spacing w:before="156" w:beforeLines="50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实验内容主要是对数据库进行查询操作，包括如下四类查询方式：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单表查询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查询的目标表达式为所有列、指定的列或指定的列的运算三种不同。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使用DISTINCT保留字消除重复行。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对查询结果排序和分组。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集合分组使用集函数进行各项统计。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连接查询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笛卡儿连接和等值连接。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自连接。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外连接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复合条件连接。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多表连接。</w:t>
      </w:r>
    </w:p>
    <w:p>
      <w:pPr>
        <w:numPr>
          <w:ilvl w:val="1"/>
          <w:numId w:val="2"/>
        </w:numPr>
        <w:tabs>
          <w:tab w:val="left" w:pos="900"/>
          <w:tab w:val="clear" w:pos="1140"/>
        </w:tabs>
        <w:rPr>
          <w:rFonts w:hint="eastAsia"/>
          <w:sz w:val="24"/>
        </w:rPr>
      </w:pPr>
      <w:r>
        <w:rPr>
          <w:rFonts w:hint="eastAsia"/>
          <w:sz w:val="24"/>
        </w:rPr>
        <w:t>嵌套查询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通过实验验证对子查询的两个限制条件。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体会相关子查询和不相关子查询的不同。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考察四类谓词的用法，包括：</w:t>
      </w:r>
    </w:p>
    <w:p>
      <w:pPr>
        <w:ind w:left="1260"/>
        <w:rPr>
          <w:rFonts w:hint="eastAsia"/>
          <w:sz w:val="24"/>
        </w:rPr>
      </w:pPr>
      <w:r>
        <w:rPr>
          <w:rFonts w:hint="eastAsia"/>
          <w:sz w:val="24"/>
        </w:rPr>
        <w:t>第一类，IN、NOT IN；</w:t>
      </w:r>
    </w:p>
    <w:p>
      <w:pPr>
        <w:ind w:left="1260"/>
        <w:rPr>
          <w:rFonts w:hint="eastAsia"/>
          <w:sz w:val="24"/>
        </w:rPr>
      </w:pPr>
      <w:r>
        <w:rPr>
          <w:rFonts w:hint="eastAsia"/>
          <w:sz w:val="24"/>
        </w:rPr>
        <w:t>第二类，带有比较运算符的子查询；</w:t>
      </w:r>
    </w:p>
    <w:p>
      <w:pPr>
        <w:ind w:left="1260"/>
        <w:rPr>
          <w:rFonts w:hint="eastAsia"/>
          <w:sz w:val="24"/>
        </w:rPr>
      </w:pPr>
      <w:r>
        <w:rPr>
          <w:rFonts w:hint="eastAsia"/>
          <w:sz w:val="24"/>
        </w:rPr>
        <w:t>第三类，SOME、ANY或ALL谓词的子查询，查询最大值和最小值；</w:t>
      </w:r>
    </w:p>
    <w:p>
      <w:pPr>
        <w:ind w:left="1260"/>
        <w:rPr>
          <w:rFonts w:hint="eastAsia"/>
          <w:sz w:val="24"/>
        </w:rPr>
      </w:pPr>
      <w:r>
        <w:rPr>
          <w:rFonts w:hint="eastAsia"/>
          <w:sz w:val="24"/>
        </w:rPr>
        <w:t>第四类，带有EXISTS谓词的子查询，实现“所有”等情况（如王宏的“所有”课程，“所有”女生选修的课程）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集合运算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使用保留字UNION进行集合或运算。</w:t>
      </w:r>
    </w:p>
    <w:p>
      <w:pPr>
        <w:numPr>
          <w:ilvl w:val="2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采用逻辑运算符AND或OR来实现集合交和减运算。</w:t>
      </w:r>
    </w:p>
    <w:p>
      <w:pPr>
        <w:numPr>
          <w:ilvl w:val="1"/>
          <w:numId w:val="1"/>
        </w:numPr>
        <w:spacing w:before="156" w:beforeLines="50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实验步骤</w:t>
      </w:r>
    </w:p>
    <w:p>
      <w:pPr>
        <w:ind w:left="420"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以University_Mis数据库为例，该数据库中有四张如实验1，其中Score是每门课的考试成绩，Scredit是学生所有考试合格课程所获得的积分总数，Ccredit每门课程的学分数。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在数据库中，存在这样的联系：学生可以选择课程，一个课程对应一个教师。在表Reports中保存学生的选课记录和考试成绩。</w:t>
      </w:r>
    </w:p>
    <w:p>
      <w:pPr>
        <w:ind w:firstLine="480" w:firstLineChars="200"/>
        <w:rPr>
          <w:rFonts w:hint="eastAsia"/>
          <w:b/>
          <w:bCs/>
          <w:color w:val="000080"/>
          <w:sz w:val="24"/>
        </w:rPr>
      </w:pPr>
      <w:r>
        <w:rPr>
          <w:rFonts w:hint="eastAsia"/>
          <w:sz w:val="24"/>
        </w:rPr>
        <w:t>请先</w:t>
      </w:r>
      <w:r>
        <w:rPr>
          <w:rFonts w:hint="eastAsia"/>
          <w:b/>
          <w:bCs/>
          <w:color w:val="000080"/>
          <w:sz w:val="24"/>
        </w:rPr>
        <w:t xml:space="preserve">输入如下符合条件的元组后，再对数据库进行有关的查询操作： </w:t>
      </w:r>
    </w:p>
    <w:p>
      <w:pPr>
        <w:ind w:firstLine="482" w:firstLineChars="200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drawing>
          <wp:inline distT="0" distB="0" distL="114300" distR="114300">
            <wp:extent cx="4772660" cy="1143000"/>
            <wp:effectExtent l="0" t="0" r="1270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jc w:val="center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图1.1、Students表</w:t>
      </w:r>
    </w:p>
    <w:p>
      <w:pPr>
        <w:ind w:firstLine="482" w:firstLineChars="200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 xml:space="preserve"> </w:t>
      </w:r>
      <w:r>
        <w:rPr>
          <w:rFonts w:hint="eastAsia"/>
          <w:b/>
          <w:bCs/>
          <w:color w:val="000080"/>
          <w:sz w:val="24"/>
        </w:rPr>
        <w:drawing>
          <wp:inline distT="0" distB="0" distL="114300" distR="114300">
            <wp:extent cx="4142740" cy="1285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jc w:val="center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图1.2、Teachers表</w:t>
      </w:r>
    </w:p>
    <w:p>
      <w:pPr>
        <w:ind w:firstLine="482" w:firstLineChars="200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 xml:space="preserve"> </w:t>
      </w:r>
      <w:r>
        <w:rPr>
          <w:rFonts w:hint="eastAsia"/>
          <w:b/>
          <w:bCs/>
          <w:color w:val="000080"/>
          <w:sz w:val="24"/>
        </w:rPr>
        <w:drawing>
          <wp:inline distT="0" distB="0" distL="114300" distR="114300">
            <wp:extent cx="3362960" cy="1285875"/>
            <wp:effectExtent l="0" t="0" r="508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jc w:val="center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图1.3、Courses表</w:t>
      </w:r>
    </w:p>
    <w:p>
      <w:pPr>
        <w:ind w:firstLine="482" w:firstLineChars="200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 xml:space="preserve"> </w:t>
      </w:r>
      <w:r>
        <w:rPr>
          <w:rFonts w:hint="eastAsia"/>
          <w:b/>
          <w:bCs/>
          <w:color w:val="000080"/>
          <w:sz w:val="24"/>
        </w:rPr>
        <w:drawing>
          <wp:inline distT="0" distB="0" distL="114300" distR="114300">
            <wp:extent cx="3847465" cy="2991485"/>
            <wp:effectExtent l="0" t="0" r="8255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2" w:firstLineChars="200"/>
        <w:jc w:val="center"/>
        <w:rPr>
          <w:rFonts w:hint="eastAsia"/>
          <w:b/>
          <w:bCs/>
          <w:color w:val="000080"/>
          <w:sz w:val="24"/>
        </w:rPr>
      </w:pPr>
      <w:r>
        <w:rPr>
          <w:rFonts w:hint="eastAsia"/>
          <w:b/>
          <w:bCs/>
          <w:color w:val="000080"/>
          <w:sz w:val="24"/>
        </w:rPr>
        <w:t>图1.4、Reports表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查询性别为“男”的所有学生的名称并按学号升序排列。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查询学生的选课成绩合格的课程成绩，并把成绩换算为积分。积分的计算公式为：[1+(考试成绩-60)*0.1]*Ccredit</w:t>
      </w:r>
      <w:r>
        <w:rPr>
          <w:rFonts w:hint="eastAsia"/>
          <w:sz w:val="24"/>
        </w:rPr>
        <w:t>。</w:t>
      </w:r>
      <w:r>
        <w:rPr>
          <w:rFonts w:hint="eastAsia"/>
          <w:b/>
          <w:bCs/>
          <w:sz w:val="24"/>
        </w:rPr>
        <w:t>考试成绩&gt;=60 否则=0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查询学分是3或4的课程的名称。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查询所有课程名称中含有“算法”的课程编号。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查询所有选课记录的课程号（不重复显示）。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统计所有老师的平均工资。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查询所有教师的编号及选修其课程的学生的平均成绩，按平均成绩降序排列。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统计各个课程的选课人数和平均成绩。</w:t>
      </w:r>
    </w:p>
    <w:p>
      <w:pPr>
        <w:numPr>
          <w:ilvl w:val="0"/>
          <w:numId w:val="3"/>
        </w:numPr>
        <w:tabs>
          <w:tab w:val="clear" w:pos="1575"/>
        </w:tabs>
        <w:ind w:left="1260"/>
        <w:rPr>
          <w:rFonts w:hint="eastAsia"/>
          <w:sz w:val="24"/>
        </w:rPr>
      </w:pPr>
      <w:r>
        <w:rPr>
          <w:rFonts w:hint="eastAsia"/>
          <w:sz w:val="24"/>
        </w:rPr>
        <w:t>查询至少选修了三门课程的学生编号和姓名。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查询编号S26的学生所选的全部课程的课程名和成绩。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b/>
          <w:sz w:val="24"/>
        </w:rPr>
        <w:t>查</w:t>
      </w:r>
      <w:r>
        <w:rPr>
          <w:rFonts w:hint="eastAsia"/>
          <w:b/>
          <w:bCs/>
          <w:sz w:val="24"/>
        </w:rPr>
        <w:t>询所有选了“数据库原理及其应用”课程的学生编号和姓名。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求出选择了同一个课程的</w:t>
      </w:r>
      <w:r>
        <w:rPr>
          <w:rFonts w:hint="eastAsia"/>
          <w:b/>
          <w:bCs/>
          <w:color w:val="000080"/>
          <w:sz w:val="24"/>
        </w:rPr>
        <w:t>学生对</w:t>
      </w:r>
      <w:r>
        <w:rPr>
          <w:rFonts w:hint="eastAsia"/>
          <w:sz w:val="24"/>
        </w:rPr>
        <w:t>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求出至少被两名学生选修的课程编号。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查询选修了编号S26的学生所选的某个课程的学生编号。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查询学生的基本信息及选修课程编号和成绩。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询学号S52的学生的姓名和选修的课程名称及成绩。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询和学号S52的学生同</w:t>
      </w:r>
      <w:r>
        <w:rPr>
          <w:rFonts w:hint="eastAsia"/>
          <w:b/>
          <w:bCs/>
          <w:color w:val="FF0000"/>
          <w:sz w:val="24"/>
        </w:rPr>
        <w:t>性别</w:t>
      </w:r>
      <w:r>
        <w:rPr>
          <w:rFonts w:hint="eastAsia"/>
          <w:b/>
          <w:bCs/>
          <w:sz w:val="24"/>
        </w:rPr>
        <w:t>的所有学生资料。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查询所有选课的学生的详细信息。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询没有学生选的课程的编号和名称。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查询选修了课程名为C++的学生学号和姓名。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找出选修课程UML或者课程C++的学生学号和姓名。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找出和课程UML或课程C++的学分一样课程名称。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查询所有选修编号C01的课程的学生的姓名。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b/>
          <w:sz w:val="24"/>
        </w:rPr>
        <w:t>查</w:t>
      </w:r>
      <w:r>
        <w:rPr>
          <w:rFonts w:hint="eastAsia"/>
          <w:b/>
          <w:bCs/>
          <w:sz w:val="24"/>
        </w:rPr>
        <w:t>询选修了所有课程的学生姓名。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利用集合</w:t>
      </w:r>
      <w:r>
        <w:rPr>
          <w:rFonts w:hint="eastAsia"/>
          <w:color w:val="FF0000"/>
          <w:sz w:val="24"/>
        </w:rPr>
        <w:t>查询方式</w:t>
      </w:r>
      <w:r>
        <w:rPr>
          <w:rFonts w:hint="eastAsia"/>
          <w:sz w:val="24"/>
        </w:rPr>
        <w:t>，查询选修课程C++或选择课程JAVA的学生的编号、姓名和积分。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实现集合交运算，查询既选修课程C++又选修课程JAVA的学生的编号、姓名和积分。</w:t>
      </w:r>
    </w:p>
    <w:p>
      <w:pPr>
        <w:numPr>
          <w:ilvl w:val="0"/>
          <w:numId w:val="3"/>
        </w:numPr>
        <w:tabs>
          <w:tab w:val="clear" w:pos="1575"/>
        </w:tabs>
        <w:adjustRightInd w:val="0"/>
        <w:ind w:left="1259"/>
        <w:rPr>
          <w:rFonts w:hint="eastAsia"/>
          <w:sz w:val="24"/>
        </w:rPr>
      </w:pPr>
      <w:r>
        <w:rPr>
          <w:rFonts w:hint="eastAsia"/>
          <w:sz w:val="24"/>
        </w:rPr>
        <w:t>实现集合减运算，查询选修课程C++而没有选修课程JAVA的学生的编号。</w:t>
      </w:r>
    </w:p>
    <w:p>
      <w:pPr>
        <w:numPr>
          <w:ilvl w:val="1"/>
          <w:numId w:val="1"/>
        </w:numPr>
        <w:spacing w:before="156" w:beforeLines="50"/>
        <w:ind w:left="357" w:hanging="357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</w:t>
      </w:r>
      <w:r>
        <w:rPr>
          <w:rFonts w:hint="eastAsia"/>
          <w:b/>
          <w:bCs/>
          <w:sz w:val="24"/>
          <w:lang w:val="en-US" w:eastAsia="zh-CN"/>
        </w:rPr>
        <w:t>结果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先向四个表中输入元组</w:t>
      </w:r>
    </w:p>
    <w:p>
      <w:pPr>
        <w:numPr>
          <w:ilvl w:val="0"/>
          <w:numId w:val="0"/>
        </w:numPr>
        <w:ind w:left="540" w:leftChars="0"/>
      </w:pPr>
      <w:r>
        <w:drawing>
          <wp:inline distT="0" distB="0" distL="114300" distR="114300">
            <wp:extent cx="4465320" cy="24536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40" w:leftChars="0"/>
      </w:pPr>
      <w:r>
        <w:drawing>
          <wp:inline distT="0" distB="0" distL="114300" distR="114300">
            <wp:extent cx="5271770" cy="2893695"/>
            <wp:effectExtent l="0" t="0" r="1270" b="19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40" w:leftChars="0"/>
      </w:pPr>
    </w:p>
    <w:p>
      <w:pPr>
        <w:numPr>
          <w:ilvl w:val="0"/>
          <w:numId w:val="0"/>
        </w:numPr>
        <w:ind w:left="540" w:leftChars="0"/>
      </w:pPr>
      <w:r>
        <w:drawing>
          <wp:inline distT="0" distB="0" distL="114300" distR="114300">
            <wp:extent cx="5269865" cy="3983990"/>
            <wp:effectExtent l="0" t="0" r="317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40" w:leftChars="0"/>
      </w:pPr>
    </w:p>
    <w:p>
      <w:pPr>
        <w:numPr>
          <w:ilvl w:val="0"/>
          <w:numId w:val="0"/>
        </w:numPr>
        <w:ind w:left="540" w:leftChars="0"/>
      </w:pPr>
      <w:r>
        <w:drawing>
          <wp:inline distT="0" distB="0" distL="114300" distR="114300">
            <wp:extent cx="3878580" cy="416814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40" w:leftChars="0"/>
      </w:pPr>
    </w:p>
    <w:p>
      <w:pPr>
        <w:numPr>
          <w:ilvl w:val="0"/>
          <w:numId w:val="0"/>
        </w:numPr>
        <w:ind w:left="540" w:leftChars="0"/>
      </w:pPr>
      <w:r>
        <w:drawing>
          <wp:inline distT="0" distB="0" distL="114300" distR="114300">
            <wp:extent cx="4351020" cy="409956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3360" cy="434340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540" w:leftChars="0"/>
        <w:rPr>
          <w:rFonts w:hint="eastAsia"/>
          <w:sz w:val="24"/>
        </w:rPr>
      </w:pPr>
      <w:r>
        <w:rPr>
          <w:rFonts w:hint="eastAsia"/>
          <w:sz w:val="24"/>
        </w:rPr>
        <w:t>查询性别为“男”的所有学生的名称并按学号升序排列。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2-1所示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2887980" cy="2636520"/>
            <wp:effectExtent l="0" t="0" r="762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2-1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查询学生的选课成绩合格的课程成绩，并把成绩换算为积分。积分的计</w:t>
      </w:r>
      <w:r>
        <w:rPr>
          <w:rFonts w:hint="eastAsia"/>
          <w:b/>
          <w:bCs/>
          <w:sz w:val="24"/>
          <w:lang w:val="en-US" w:eastAsia="zh-CN"/>
        </w:rPr>
        <w:t>算</w:t>
      </w:r>
      <w:r>
        <w:rPr>
          <w:rFonts w:hint="eastAsia"/>
          <w:b/>
          <w:bCs/>
          <w:sz w:val="24"/>
        </w:rPr>
        <w:t>公式为：[1+(考试成绩-60)*0.1]*Ccredit</w:t>
      </w:r>
      <w:r>
        <w:rPr>
          <w:rFonts w:hint="eastAsia"/>
          <w:sz w:val="24"/>
        </w:rPr>
        <w:t>。</w:t>
      </w:r>
      <w:r>
        <w:rPr>
          <w:rFonts w:hint="eastAsia"/>
          <w:b/>
          <w:bCs/>
          <w:sz w:val="24"/>
        </w:rPr>
        <w:t>考试成绩&gt;=60 否则=0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2-2所示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4310" cy="4308475"/>
            <wp:effectExtent l="0" t="0" r="1397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2-2</w:t>
      </w:r>
    </w:p>
    <w:p>
      <w:pPr>
        <w:numPr>
          <w:ilvl w:val="0"/>
          <w:numId w:val="0"/>
        </w:numPr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查询学分是3或4的课程的名称。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2-3所示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</w:pPr>
      <w:r>
        <w:drawing>
          <wp:inline distT="0" distB="0" distL="114300" distR="114300">
            <wp:extent cx="3695700" cy="356616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spacing w:beforeLines="0" w:afterLines="0"/>
        <w:ind w:left="773" w:leftChars="368"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6620" cy="330708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2-3</w:t>
      </w: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查询所有课程名称中含有“算法”的课程编号。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2-4所示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3589020" cy="2819400"/>
            <wp:effectExtent l="0" t="0" r="762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2-4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查询所有选课记录的课程号（不重复显示）。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2-5所示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3497580" cy="3794760"/>
            <wp:effectExtent l="0" t="0" r="762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2-5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统计所有老师的平均工资。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2-6所示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008120" cy="272796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</w:t>
      </w:r>
      <w:r>
        <w:rPr>
          <w:rFonts w:hint="default"/>
          <w:sz w:val="24"/>
        </w:rPr>
        <w:t>-</w:t>
      </w:r>
      <w:r>
        <w:rPr>
          <w:rFonts w:hint="eastAsia"/>
          <w:sz w:val="24"/>
          <w:lang w:val="en-US" w:eastAsia="zh-CN"/>
        </w:rPr>
        <w:t>6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查询所有教师的编号及选修其课程的学生的平均成绩，按平均成绩降序排列。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</w:t>
      </w:r>
      <w:r>
        <w:rPr>
          <w:rFonts w:hint="default"/>
          <w:sz w:val="24"/>
        </w:rPr>
        <w:t>-</w:t>
      </w:r>
      <w:r>
        <w:rPr>
          <w:rFonts w:hint="eastAsia"/>
          <w:sz w:val="24"/>
          <w:lang w:val="en-US" w:eastAsia="zh-CN"/>
        </w:rPr>
        <w:t>7所示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3855720" cy="3649980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2-7</w:t>
      </w:r>
    </w:p>
    <w:p>
      <w:pPr>
        <w:numPr>
          <w:ilvl w:val="0"/>
          <w:numId w:val="0"/>
        </w:numPr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统计各个课程的选课人数和平均成绩。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2-8所示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4310" cy="3507105"/>
            <wp:effectExtent l="0" t="0" r="13970" b="13335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2-8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查询至少选修了三门课程的学生编号和姓名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2-9所示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495800" cy="4328160"/>
            <wp:effectExtent l="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2-9</w:t>
      </w:r>
    </w:p>
    <w:p>
      <w:pPr>
        <w:numPr>
          <w:ilvl w:val="0"/>
          <w:numId w:val="0"/>
        </w:numPr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查询编号S26的学生所选的全部课程的课程名和成绩。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10所示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9865" cy="3617595"/>
            <wp:effectExtent l="0" t="0" r="3175" b="952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10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sz w:val="24"/>
        </w:rPr>
        <w:t>查</w:t>
      </w:r>
      <w:r>
        <w:rPr>
          <w:rFonts w:hint="eastAsia"/>
          <w:b/>
          <w:bCs/>
          <w:sz w:val="24"/>
        </w:rPr>
        <w:t>询所有选了“数据库原理及其应用”课程的学生编号和姓名。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11所示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3040" cy="3681095"/>
            <wp:effectExtent l="0" t="0" r="0" b="698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11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求出选择了同一个课程的</w:t>
      </w:r>
      <w:r>
        <w:rPr>
          <w:rFonts w:hint="eastAsia"/>
          <w:b/>
          <w:bCs/>
          <w:color w:val="000080"/>
          <w:sz w:val="24"/>
        </w:rPr>
        <w:t>学生对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12所示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</w:pPr>
      <w:r>
        <w:drawing>
          <wp:inline distT="0" distB="0" distL="114300" distR="114300">
            <wp:extent cx="5271135" cy="4860925"/>
            <wp:effectExtent l="0" t="0" r="1905" b="63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10" w:firstLineChars="100"/>
      </w:pPr>
    </w:p>
    <w:p>
      <w:pPr>
        <w:spacing w:beforeLines="0" w:afterLines="0"/>
        <w:ind w:left="773" w:leftChars="368" w:firstLine="210" w:firstLineChars="100"/>
        <w:rPr>
          <w:rFonts w:hint="eastAsia"/>
        </w:rPr>
      </w:pPr>
      <w:r>
        <w:drawing>
          <wp:inline distT="0" distB="0" distL="114300" distR="114300">
            <wp:extent cx="5271135" cy="3898265"/>
            <wp:effectExtent l="0" t="0" r="1905" b="317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12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求出至少被两名学生选修的课程编号。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13所示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3756660" cy="4876800"/>
            <wp:effectExtent l="0" t="0" r="762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13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查询选修了编号S26的学生所选的某个课程的学生编号。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14所示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3675" cy="4066540"/>
            <wp:effectExtent l="0" t="0" r="14605" b="254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14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查询学生的基本信息及选修课程编号和成绩。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15所示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8595" cy="5142865"/>
            <wp:effectExtent l="0" t="0" r="4445" b="8255"/>
            <wp:docPr id="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15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询学号S52的学生的姓名和选修的课程名称及成绩。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16所示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7960" cy="2260600"/>
            <wp:effectExtent l="0" t="0" r="5080" b="1016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16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询和学号S52的学生同</w:t>
      </w:r>
      <w:r>
        <w:rPr>
          <w:rFonts w:hint="eastAsia"/>
          <w:b/>
          <w:bCs/>
          <w:color w:val="FF0000"/>
          <w:sz w:val="24"/>
        </w:rPr>
        <w:t>性别</w:t>
      </w:r>
      <w:r>
        <w:rPr>
          <w:rFonts w:hint="eastAsia"/>
          <w:b/>
          <w:bCs/>
          <w:sz w:val="24"/>
        </w:rPr>
        <w:t>的所有学生资料。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17所示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0500" cy="2642235"/>
            <wp:effectExtent l="0" t="0" r="2540" b="952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17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查询所有选课的学生的详细信息。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18所示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2405" cy="3445510"/>
            <wp:effectExtent l="0" t="0" r="635" b="1397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18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sz w:val="24"/>
        </w:rPr>
        <w:t>查</w:t>
      </w:r>
      <w:r>
        <w:rPr>
          <w:rFonts w:hint="eastAsia"/>
          <w:b/>
          <w:bCs/>
          <w:sz w:val="24"/>
        </w:rPr>
        <w:t>询没有学生选的课程的编号和名称。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19所示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2405" cy="2658110"/>
            <wp:effectExtent l="0" t="0" r="635" b="8890"/>
            <wp:docPr id="3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19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查询选修了课程名为C++的学生学号和姓名。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20所示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953000" cy="3604260"/>
            <wp:effectExtent l="0" t="0" r="0" b="762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20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找出选修课程UML或者课程C++的学生学号和姓名。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21所示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9230" cy="3465830"/>
            <wp:effectExtent l="0" t="0" r="3810" b="889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21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找出和课程UML或课程C++的学分一样课程名称。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22所示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1135" cy="3289935"/>
            <wp:effectExtent l="0" t="0" r="1905" b="1905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22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查询所有选修编号C01的课程的学生的姓名。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23所示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4310" cy="2987040"/>
            <wp:effectExtent l="0" t="0" r="1397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23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b/>
          <w:bCs/>
          <w:sz w:val="24"/>
        </w:rPr>
      </w:pPr>
      <w:r>
        <w:rPr>
          <w:rFonts w:hint="eastAsia"/>
          <w:b/>
          <w:sz w:val="24"/>
        </w:rPr>
        <w:t>查</w:t>
      </w:r>
      <w:r>
        <w:rPr>
          <w:rFonts w:hint="eastAsia"/>
          <w:b/>
          <w:bCs/>
          <w:sz w:val="24"/>
        </w:rPr>
        <w:t>询选修了所有课程的学生姓名。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24所示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4701540" cy="3078480"/>
            <wp:effectExtent l="0" t="0" r="7620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24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b/>
          <w:bCs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利用集合</w:t>
      </w:r>
      <w:r>
        <w:rPr>
          <w:rFonts w:hint="eastAsia"/>
          <w:color w:val="FF0000"/>
          <w:sz w:val="24"/>
        </w:rPr>
        <w:t>查询方式</w:t>
      </w:r>
      <w:r>
        <w:rPr>
          <w:rFonts w:hint="eastAsia"/>
          <w:sz w:val="24"/>
        </w:rPr>
        <w:t>，查询选修课程C++或选择课程JAVA的学生的编号、姓名和积分。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25所示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</w:p>
    <w:p>
      <w:pPr>
        <w:spacing w:beforeLines="0" w:afterLines="0"/>
        <w:ind w:left="773" w:leftChars="368" w:firstLine="240" w:firstLineChars="10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法一：</w:t>
      </w:r>
    </w:p>
    <w:p>
      <w:pPr>
        <w:spacing w:beforeLines="0" w:afterLines="0"/>
        <w:ind w:left="773" w:leftChars="368" w:firstLine="210" w:firstLineChars="100"/>
      </w:pPr>
      <w:r>
        <w:drawing>
          <wp:inline distT="0" distB="0" distL="114300" distR="114300">
            <wp:extent cx="5158740" cy="4046220"/>
            <wp:effectExtent l="0" t="0" r="7620" b="762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10" w:firstLineChars="100"/>
      </w:pPr>
    </w:p>
    <w:p>
      <w:pPr>
        <w:spacing w:beforeLines="0" w:afterLines="0"/>
        <w:ind w:left="773" w:leftChars="368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法二：</w:t>
      </w:r>
    </w:p>
    <w:p>
      <w:pPr>
        <w:spacing w:beforeLines="0" w:afterLines="0"/>
        <w:ind w:left="773" w:leftChars="368" w:firstLine="210" w:firstLineChars="100"/>
        <w:rPr>
          <w:rFonts w:hint="eastAsia"/>
          <w:lang w:val="en-US" w:eastAsia="zh-CN"/>
        </w:rPr>
      </w:pP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9230" cy="3540125"/>
            <wp:effectExtent l="0" t="0" r="3810" b="1079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25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实现集合交运算，查询既选修课程C++又选修课程JAVA的学生的编号、姓名和积分。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26所示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69865" cy="4676140"/>
            <wp:effectExtent l="0" t="0" r="3175" b="254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26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>
      <w:pPr>
        <w:numPr>
          <w:ilvl w:val="0"/>
          <w:numId w:val="4"/>
        </w:numPr>
        <w:adjustRightInd w:val="0"/>
        <w:ind w:left="5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实现集合减运算，查询选修课程C++而没有选修课程JAVA的学生的编号。</w:t>
      </w:r>
    </w:p>
    <w:p>
      <w:pPr>
        <w:spacing w:beforeLines="0" w:afterLines="0"/>
        <w:ind w:left="773" w:leftChars="368"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实验结果</w:t>
      </w:r>
      <w:r>
        <w:rPr>
          <w:rFonts w:hint="eastAsia"/>
          <w:sz w:val="24"/>
          <w:lang w:val="en-US" w:eastAsia="zh-CN"/>
        </w:rPr>
        <w:t>如</w:t>
      </w: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27所示</w:t>
      </w:r>
      <w:r>
        <w:rPr>
          <w:rFonts w:hint="eastAsia"/>
          <w:sz w:val="24"/>
        </w:rPr>
        <w:t>。</w:t>
      </w:r>
    </w:p>
    <w:p>
      <w:pPr>
        <w:spacing w:beforeLines="0" w:afterLines="0"/>
        <w:ind w:left="773" w:leftChars="368" w:firstLine="210" w:firstLineChars="100"/>
        <w:rPr>
          <w:rFonts w:hint="eastAsia"/>
          <w:sz w:val="24"/>
        </w:rPr>
      </w:pPr>
      <w:r>
        <w:drawing>
          <wp:inline distT="0" distB="0" distL="114300" distR="114300">
            <wp:extent cx="5271135" cy="4551045"/>
            <wp:effectExtent l="0" t="0" r="1905" b="5715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ind w:left="773" w:leftChars="368" w:firstLine="240" w:firstLineChars="100"/>
        <w:jc w:val="center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default"/>
          <w:sz w:val="24"/>
        </w:rPr>
        <w:t>1-</w:t>
      </w:r>
      <w:r>
        <w:rPr>
          <w:rFonts w:hint="eastAsia"/>
          <w:sz w:val="24"/>
          <w:lang w:val="en-US" w:eastAsia="zh-CN"/>
        </w:rPr>
        <w:t>27</w:t>
      </w:r>
    </w:p>
    <w:p>
      <w:pPr>
        <w:numPr>
          <w:ilvl w:val="0"/>
          <w:numId w:val="0"/>
        </w:numPr>
        <w:adjustRightInd w:val="0"/>
        <w:ind w:left="540" w:leftChars="0"/>
        <w:rPr>
          <w:rFonts w:hint="eastAsia"/>
          <w:sz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8D5D"/>
    <w:multiLevelType w:val="singleLevel"/>
    <w:tmpl w:val="09498D5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6A11B94"/>
    <w:multiLevelType w:val="multilevel"/>
    <w:tmpl w:val="26A11B94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ascii="Times New Roman"/>
        <w:u w:val="none" w:color="auto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 w:ascii="Times New Roman"/>
        <w:u w:val="none" w:color="auto"/>
      </w:rPr>
    </w:lvl>
    <w:lvl w:ilvl="2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  <w:u w:val="none" w:color="auto"/>
      </w:rPr>
    </w:lvl>
    <w:lvl w:ilvl="3" w:tentative="0">
      <w:start w:val="1"/>
      <w:numFmt w:val="decimal"/>
      <w:lvlText w:val="（%4）"/>
      <w:lvlJc w:val="left"/>
      <w:pPr>
        <w:tabs>
          <w:tab w:val="left" w:pos="1980"/>
        </w:tabs>
        <w:ind w:left="1980" w:hanging="720"/>
      </w:pPr>
      <w:rPr>
        <w:rFonts w:hint="default" w:ascii="Times New Roman"/>
        <w:u w:val="none" w:color="auto"/>
      </w:rPr>
    </w:lvl>
    <w:lvl w:ilvl="4" w:tentative="0">
      <w:start w:val="1"/>
      <w:numFmt w:val="decimal"/>
      <w:lvlText w:val="(%5)"/>
      <w:lvlJc w:val="left"/>
      <w:pPr>
        <w:tabs>
          <w:tab w:val="left" w:pos="2040"/>
        </w:tabs>
        <w:ind w:left="2040" w:hanging="360"/>
      </w:pPr>
      <w:rPr>
        <w:rFonts w:hint="default" w:ascii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/>
        <w:u w:val="none" w:color="auto"/>
      </w:rPr>
    </w:lvl>
  </w:abstractNum>
  <w:abstractNum w:abstractNumId="2">
    <w:nsid w:val="4DF32220"/>
    <w:multiLevelType w:val="multilevel"/>
    <w:tmpl w:val="4DF32220"/>
    <w:lvl w:ilvl="0" w:tentative="0">
      <w:start w:val="1"/>
      <w:numFmt w:val="decimal"/>
      <w:lvlText w:val="（%1）"/>
      <w:lvlJc w:val="left"/>
      <w:pPr>
        <w:tabs>
          <w:tab w:val="left" w:pos="1575"/>
        </w:tabs>
        <w:ind w:left="1575" w:hanging="72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1635"/>
        </w:tabs>
        <w:ind w:left="1635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2115"/>
        </w:tabs>
        <w:ind w:left="2115" w:hanging="420"/>
      </w:pPr>
    </w:lvl>
    <w:lvl w:ilvl="3" w:tentative="0">
      <w:start w:val="1"/>
      <w:numFmt w:val="decimal"/>
      <w:lvlText w:val="%4."/>
      <w:lvlJc w:val="left"/>
      <w:pPr>
        <w:tabs>
          <w:tab w:val="left" w:pos="2535"/>
        </w:tabs>
        <w:ind w:left="253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955"/>
        </w:tabs>
        <w:ind w:left="295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375"/>
        </w:tabs>
        <w:ind w:left="3375" w:hanging="420"/>
      </w:pPr>
    </w:lvl>
    <w:lvl w:ilvl="6" w:tentative="0">
      <w:start w:val="1"/>
      <w:numFmt w:val="decimal"/>
      <w:lvlText w:val="%7."/>
      <w:lvlJc w:val="left"/>
      <w:pPr>
        <w:tabs>
          <w:tab w:val="left" w:pos="3795"/>
        </w:tabs>
        <w:ind w:left="379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15"/>
        </w:tabs>
        <w:ind w:left="421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35"/>
        </w:tabs>
        <w:ind w:left="4635" w:hanging="420"/>
      </w:pPr>
    </w:lvl>
  </w:abstractNum>
  <w:abstractNum w:abstractNumId="3">
    <w:nsid w:val="7FB87AFC"/>
    <w:multiLevelType w:val="multilevel"/>
    <w:tmpl w:val="7FB87AFC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 w:ascii="Times New Roman"/>
        <w:u w:val="none" w:color="auto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 w:ascii="Times New Roman"/>
        <w:u w:val="none" w:color="auto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/>
        <w:u w:val="none" w:color="auto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 w:ascii="Times New Roman"/>
        <w:u w:val="none" w:color="auto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 w:ascii="Times New Roman"/>
        <w:u w:val="none" w:color="auto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 w:ascii="Times New Roman"/>
        <w:u w:val="none" w:color="auto"/>
      </w:rPr>
    </w:lvl>
    <w:lvl w:ilvl="6" w:tentative="0">
      <w:start w:val="1"/>
      <w:numFmt w:val="decimal"/>
      <w:lvlText w:val=""/>
      <w:lvlJc w:val="left"/>
      <w:pPr>
        <w:tabs>
          <w:tab w:val="left" w:pos="1440"/>
        </w:tabs>
        <w:ind w:left="1440" w:hanging="1440"/>
      </w:pPr>
      <w:rPr>
        <w:rFonts w:hint="default" w:ascii="Times New Roman"/>
        <w:u w:val="none" w:color="auto"/>
      </w:rPr>
    </w:lvl>
    <w:lvl w:ilvl="7" w:tentative="0">
      <w:start w:val="1"/>
      <w:numFmt w:val="decimal"/>
      <w:lvlText w:val="%1.%2.%3.%4.%5.%6._x0006_.%8"/>
      <w:lvlJc w:val="left"/>
      <w:pPr>
        <w:tabs>
          <w:tab w:val="left" w:pos="1440"/>
        </w:tabs>
        <w:ind w:left="1440" w:hanging="1440"/>
      </w:pPr>
      <w:rPr>
        <w:rFonts w:hint="default" w:ascii="Times New Roman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tabs>
          <w:tab w:val="left" w:pos="1800"/>
        </w:tabs>
        <w:ind w:left="1800" w:hanging="1800"/>
      </w:pPr>
      <w:rPr>
        <w:rFonts w:hint="default" w:ascii="Times New Roman"/>
        <w:u w:val="none" w:color="auto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06E0"/>
    <w:rsid w:val="014445BA"/>
    <w:rsid w:val="22FC35C3"/>
    <w:rsid w:val="259A32C7"/>
    <w:rsid w:val="26DA6D0C"/>
    <w:rsid w:val="2C7429B7"/>
    <w:rsid w:val="3C795B9C"/>
    <w:rsid w:val="471573E4"/>
    <w:rsid w:val="48803557"/>
    <w:rsid w:val="49897689"/>
    <w:rsid w:val="5165516E"/>
    <w:rsid w:val="53F17BF2"/>
    <w:rsid w:val="5A96777B"/>
    <w:rsid w:val="5C771E06"/>
    <w:rsid w:val="5CCD53F3"/>
    <w:rsid w:val="63081024"/>
    <w:rsid w:val="66394221"/>
    <w:rsid w:val="6A4E343E"/>
    <w:rsid w:val="76EA7E13"/>
    <w:rsid w:val="77555B60"/>
    <w:rsid w:val="77BD4183"/>
    <w:rsid w:val="7CD7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nhideWhenUsed/>
    <w:qFormat/>
    <w:uiPriority w:val="99"/>
    <w:pPr>
      <w:keepNext/>
      <w:keepLines/>
      <w:spacing w:before="340" w:beforeLines="0" w:after="330" w:afterLines="0" w:line="578" w:lineRule="auto"/>
      <w:outlineLvl w:val="0"/>
    </w:pPr>
    <w:rPr>
      <w:rFonts w:hint="eastAsia"/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</w:rPr>
  </w:style>
  <w:style w:type="character" w:styleId="6">
    <w:name w:val="page number"/>
    <w:basedOn w:val="5"/>
    <w:unhideWhenUsed/>
    <w:qFormat/>
    <w:uiPriority w:val="99"/>
    <w:rPr>
      <w:rFonts w:hint="default" w:asci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2019-03-30T14:25:59Z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