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68F56" w14:textId="77777777" w:rsidR="005E48FC" w:rsidRPr="000F2CCF" w:rsidRDefault="005E48FC" w:rsidP="00261769"/>
    <w:p w14:paraId="6595B7CC" w14:textId="77777777" w:rsidR="009B39AB" w:rsidRDefault="00261769" w:rsidP="00261769">
      <w:pPr>
        <w:ind w:left="720"/>
        <w:jc w:val="both"/>
      </w:pPr>
      <w:r>
        <w:br/>
      </w:r>
      <w:r>
        <w:br/>
      </w:r>
      <w:r>
        <w:br/>
      </w:r>
      <w:r>
        <w:br/>
      </w:r>
      <w:r>
        <w:br/>
      </w:r>
      <w:r>
        <w:br/>
      </w:r>
      <w:r>
        <w:br/>
      </w:r>
      <w:r>
        <w:br/>
      </w:r>
      <w:r>
        <w:br/>
      </w:r>
      <w:r>
        <w:br/>
      </w:r>
      <w:r>
        <w:br/>
      </w:r>
    </w:p>
    <w:p w14:paraId="3BB8F9FB" w14:textId="77777777" w:rsidR="009B39AB" w:rsidRDefault="00261769" w:rsidP="00261769">
      <w:pPr>
        <w:ind w:left="4248" w:right="1987"/>
      </w:pPr>
      <w:r>
        <w:rPr>
          <w:u w:val="single"/>
        </w:rPr>
        <w:t>招商财富</w:t>
      </w:r>
      <w:r>
        <w:rPr>
          <w:u w:val="single"/>
        </w:rPr>
        <w:t>-</w:t>
      </w:r>
      <w:r>
        <w:rPr>
          <w:u w:val="single"/>
        </w:rPr>
        <w:t>海通开元成长一期基金</w:t>
      </w:r>
      <w:r>
        <w:rPr>
          <w:u w:val="single"/>
        </w:rPr>
        <w:t>2</w:t>
      </w:r>
      <w:r>
        <w:rPr>
          <w:u w:val="single"/>
        </w:rPr>
        <w:t>号股权投资专项资产管理计划</w:t>
      </w:r>
      <w:r>
        <w:br/>
      </w:r>
      <w:r>
        <w:br/>
      </w:r>
      <w:r>
        <w:t>财务报表及审计报告</w:t>
      </w:r>
    </w:p>
    <w:p w14:paraId="425AE91A" w14:textId="77777777" w:rsidR="009B39AB" w:rsidRDefault="00261769" w:rsidP="00261769">
      <w:pPr>
        <w:ind w:left="4248"/>
      </w:pPr>
      <w:r>
        <w:t>2023</w:t>
      </w:r>
      <w:r>
        <w:t>年</w:t>
      </w:r>
      <w:r>
        <w:t>12</w:t>
      </w:r>
      <w:r>
        <w:t>月</w:t>
      </w:r>
      <w:r>
        <w:t>31</w:t>
      </w:r>
      <w:r>
        <w:t>日止年度</w:t>
      </w:r>
      <w:r>
        <w:t xml:space="preserve"> </w:t>
      </w:r>
    </w:p>
    <w:p w14:paraId="34AD58E5" w14:textId="77777777" w:rsidR="009B39AB" w:rsidRDefault="009B39AB" w:rsidP="00261769">
      <w:pPr>
        <w:ind w:left="720"/>
        <w:jc w:val="both"/>
      </w:pPr>
    </w:p>
    <w:p w14:paraId="793829D9" w14:textId="77777777" w:rsidR="009B39AB" w:rsidRDefault="009B39AB" w:rsidP="00261769"/>
    <w:p w14:paraId="7AAA4FCE" w14:textId="77777777" w:rsidR="009B39AB" w:rsidRDefault="009B39AB" w:rsidP="00261769"/>
    <w:p w14:paraId="72C49A47" w14:textId="77777777" w:rsidR="009B39AB" w:rsidRDefault="009B39AB" w:rsidP="00261769"/>
    <w:p w14:paraId="7B5F8D27" w14:textId="77777777" w:rsidR="009B39AB" w:rsidRDefault="009B39AB" w:rsidP="00261769"/>
    <w:p w14:paraId="1BB6F8A6" w14:textId="77777777" w:rsidR="009B39AB" w:rsidRDefault="009B39AB" w:rsidP="00261769"/>
    <w:p w14:paraId="556DA5EF" w14:textId="77777777" w:rsidR="009B39AB" w:rsidRDefault="009B39AB" w:rsidP="00261769"/>
    <w:p w14:paraId="6A83B36A" w14:textId="77777777" w:rsidR="00261769" w:rsidRDefault="00261769" w:rsidP="00261769">
      <w:pPr>
        <w:sectPr w:rsidR="00261769" w:rsidSect="00261769">
          <w:footerReference w:type="even" r:id="rId7"/>
          <w:pgSz w:w="11907" w:h="16839"/>
          <w:pgMar w:top="864" w:right="720" w:bottom="432" w:left="1008" w:header="720" w:footer="360" w:gutter="0"/>
          <w:cols w:space="708"/>
          <w:docGrid w:linePitch="360"/>
        </w:sectPr>
      </w:pPr>
    </w:p>
    <w:p w14:paraId="5986D16F" w14:textId="77777777" w:rsidR="009B39AB" w:rsidRDefault="00261769" w:rsidP="00261769">
      <w:r>
        <w:lastRenderedPageBreak/>
        <w:t>财务报表及审计报告</w:t>
      </w:r>
      <w:r>
        <w:br/>
      </w:r>
      <w:r>
        <w:rPr>
          <w:u w:val="single"/>
        </w:rPr>
        <w:t>2023</w:t>
      </w:r>
      <w:r>
        <w:rPr>
          <w:u w:val="single"/>
        </w:rPr>
        <w:t>年</w:t>
      </w:r>
      <w:r>
        <w:rPr>
          <w:u w:val="single"/>
        </w:rPr>
        <w:t>12</w:t>
      </w:r>
      <w:r>
        <w:rPr>
          <w:u w:val="single"/>
        </w:rPr>
        <w:t>月</w:t>
      </w:r>
      <w:r>
        <w:rPr>
          <w:u w:val="single"/>
        </w:rPr>
        <w:t>31</w:t>
      </w:r>
      <w:r>
        <w:rPr>
          <w:u w:val="single"/>
        </w:rPr>
        <w:t>日止年度</w:t>
      </w:r>
    </w:p>
    <w:p w14:paraId="241D66B1" w14:textId="77777777" w:rsidR="009B39AB" w:rsidRDefault="009B39AB" w:rsidP="00261769"/>
    <w:p w14:paraId="16F96633" w14:textId="77777777" w:rsidR="009B39AB" w:rsidRDefault="009B39AB" w:rsidP="00261769"/>
    <w:p w14:paraId="78D27A75" w14:textId="77777777" w:rsidR="009B39AB" w:rsidRDefault="009B39AB" w:rsidP="00261769"/>
    <w:p w14:paraId="3DB0C2BB" w14:textId="77777777" w:rsidR="009B39AB" w:rsidRDefault="009B39AB" w:rsidP="00261769"/>
    <w:p w14:paraId="412B4CE3" w14:textId="77777777" w:rsidR="009B39AB" w:rsidRDefault="009B39AB" w:rsidP="00261769"/>
    <w:p w14:paraId="353168D9" w14:textId="77777777" w:rsidR="009B39AB" w:rsidRDefault="009B39AB" w:rsidP="00261769"/>
    <w:tbl>
      <w:tblPr>
        <w:tblW w:w="0" w:type="auto"/>
        <w:tblInd w:w="-113" w:type="dxa"/>
        <w:tblLayout w:type="fixed"/>
        <w:tblLook w:val="06A0" w:firstRow="1" w:lastRow="0" w:firstColumn="1" w:lastColumn="0" w:noHBand="1" w:noVBand="1"/>
      </w:tblPr>
      <w:tblGrid>
        <w:gridCol w:w="8355"/>
        <w:gridCol w:w="1800"/>
      </w:tblGrid>
      <w:tr w:rsidR="770F2A35" w14:paraId="7D868FE0" w14:textId="77777777" w:rsidTr="4768FF42">
        <w:tc>
          <w:tcPr>
            <w:tcW w:w="8355" w:type="dxa"/>
            <w:vAlign w:val="center"/>
          </w:tcPr>
          <w:p w14:paraId="43901224" w14:textId="77777777" w:rsidR="00525043" w:rsidRDefault="00261769" w:rsidP="00261769">
            <w:pPr>
              <w:rPr>
                <w:rFonts w:ascii="宋体" w:hAnsi="宋体" w:cs="宋体"/>
                <w:szCs w:val="24"/>
              </w:rPr>
            </w:pPr>
            <w:r w:rsidRPr="770F2A35">
              <w:rPr>
                <w:rFonts w:ascii="宋体" w:hAnsi="宋体" w:cs="宋体"/>
                <w:szCs w:val="24"/>
                <w:u w:val="single"/>
              </w:rPr>
              <w:t>目录</w:t>
            </w:r>
          </w:p>
        </w:tc>
        <w:tc>
          <w:tcPr>
            <w:tcW w:w="1800" w:type="dxa"/>
            <w:vAlign w:val="center"/>
          </w:tcPr>
          <w:p w14:paraId="0914C998" w14:textId="77777777" w:rsidR="00525043" w:rsidRDefault="00261769" w:rsidP="00261769">
            <w:pPr>
              <w:jc w:val="center"/>
              <w:rPr>
                <w:rFonts w:ascii="宋体" w:hAnsi="宋体" w:cs="宋体"/>
                <w:szCs w:val="24"/>
              </w:rPr>
            </w:pPr>
            <w:r w:rsidRPr="770F2A35">
              <w:rPr>
                <w:rFonts w:ascii="宋体" w:hAnsi="宋体" w:cs="宋体"/>
                <w:szCs w:val="24"/>
                <w:u w:val="single"/>
              </w:rPr>
              <w:t>页次</w:t>
            </w:r>
          </w:p>
        </w:tc>
      </w:tr>
      <w:tr w:rsidR="770F2A35" w14:paraId="3DB0359E" w14:textId="77777777" w:rsidTr="4768FF42">
        <w:tc>
          <w:tcPr>
            <w:tcW w:w="8355" w:type="dxa"/>
            <w:vAlign w:val="center"/>
          </w:tcPr>
          <w:p w14:paraId="2E4A8567" w14:textId="77777777" w:rsidR="00525043" w:rsidRDefault="00525043" w:rsidP="00261769">
            <w:pPr>
              <w:rPr>
                <w:rFonts w:eastAsia="Times New Roman"/>
                <w:szCs w:val="24"/>
              </w:rPr>
            </w:pPr>
          </w:p>
        </w:tc>
        <w:tc>
          <w:tcPr>
            <w:tcW w:w="1800" w:type="dxa"/>
            <w:vAlign w:val="center"/>
          </w:tcPr>
          <w:p w14:paraId="7BEC9229" w14:textId="77777777" w:rsidR="00525043" w:rsidRDefault="00525043" w:rsidP="00261769">
            <w:pPr>
              <w:rPr>
                <w:rFonts w:eastAsia="Times New Roman"/>
                <w:szCs w:val="24"/>
              </w:rPr>
            </w:pPr>
          </w:p>
        </w:tc>
      </w:tr>
      <w:tr w:rsidR="770F2A35" w14:paraId="2880C483" w14:textId="77777777" w:rsidTr="4768FF42">
        <w:tc>
          <w:tcPr>
            <w:tcW w:w="8355" w:type="dxa"/>
            <w:vAlign w:val="center"/>
          </w:tcPr>
          <w:p w14:paraId="2C05B8A7" w14:textId="77777777" w:rsidR="00525043" w:rsidRDefault="00525043" w:rsidP="00261769">
            <w:pPr>
              <w:rPr>
                <w:rFonts w:eastAsia="Times New Roman"/>
                <w:szCs w:val="24"/>
              </w:rPr>
            </w:pPr>
          </w:p>
        </w:tc>
        <w:tc>
          <w:tcPr>
            <w:tcW w:w="1800" w:type="dxa"/>
            <w:vAlign w:val="center"/>
          </w:tcPr>
          <w:p w14:paraId="7289B8BB" w14:textId="77777777" w:rsidR="00525043" w:rsidRDefault="00525043" w:rsidP="00261769">
            <w:pPr>
              <w:rPr>
                <w:rFonts w:eastAsia="Times New Roman"/>
                <w:szCs w:val="24"/>
              </w:rPr>
            </w:pPr>
          </w:p>
        </w:tc>
      </w:tr>
      <w:tr w:rsidR="770F2A35" w14:paraId="0F692ED5" w14:textId="77777777" w:rsidTr="4768FF42">
        <w:tc>
          <w:tcPr>
            <w:tcW w:w="8355" w:type="dxa"/>
            <w:vAlign w:val="center"/>
          </w:tcPr>
          <w:p w14:paraId="6EFFA2B0" w14:textId="77777777" w:rsidR="00525043" w:rsidRDefault="00525043" w:rsidP="00261769">
            <w:pPr>
              <w:rPr>
                <w:rFonts w:eastAsia="Times New Roman"/>
                <w:szCs w:val="24"/>
              </w:rPr>
            </w:pPr>
          </w:p>
        </w:tc>
        <w:tc>
          <w:tcPr>
            <w:tcW w:w="1800" w:type="dxa"/>
            <w:vAlign w:val="bottom"/>
          </w:tcPr>
          <w:p w14:paraId="6011369E" w14:textId="77777777" w:rsidR="00525043" w:rsidRDefault="00525043" w:rsidP="00261769">
            <w:pPr>
              <w:rPr>
                <w:rFonts w:eastAsia="Times New Roman"/>
                <w:szCs w:val="24"/>
              </w:rPr>
            </w:pPr>
          </w:p>
        </w:tc>
      </w:tr>
      <w:tr w:rsidR="770F2A35" w14:paraId="7BC1B7BE" w14:textId="77777777" w:rsidTr="4768FF42">
        <w:tc>
          <w:tcPr>
            <w:tcW w:w="8355" w:type="dxa"/>
            <w:vAlign w:val="center"/>
          </w:tcPr>
          <w:p w14:paraId="51365647" w14:textId="77777777" w:rsidR="00525043" w:rsidRDefault="00261769" w:rsidP="00261769">
            <w:pPr>
              <w:rPr>
                <w:rFonts w:ascii="宋体" w:hAnsi="宋体" w:cs="宋体"/>
                <w:szCs w:val="24"/>
              </w:rPr>
            </w:pPr>
            <w:r w:rsidRPr="770F2A35">
              <w:rPr>
                <w:rFonts w:ascii="宋体" w:hAnsi="宋体" w:cs="宋体"/>
                <w:szCs w:val="24"/>
              </w:rPr>
              <w:t>审计报告</w:t>
            </w:r>
          </w:p>
        </w:tc>
        <w:tc>
          <w:tcPr>
            <w:tcW w:w="1800" w:type="dxa"/>
            <w:vAlign w:val="center"/>
          </w:tcPr>
          <w:p w14:paraId="2C98C4C6" w14:textId="77777777" w:rsidR="00525043" w:rsidRDefault="00261769" w:rsidP="00261769">
            <w:pPr>
              <w:jc w:val="center"/>
              <w:rPr>
                <w:rFonts w:ascii="宋体" w:hAnsi="宋体" w:cs="宋体"/>
              </w:rPr>
            </w:pPr>
            <w:r>
              <w:rPr>
                <w:rFonts w:eastAsia="Times New Roman"/>
              </w:rPr>
              <w:t>1 - 3</w:t>
            </w:r>
          </w:p>
        </w:tc>
      </w:tr>
      <w:tr w:rsidR="770F2A35" w14:paraId="1A6D2ED9" w14:textId="77777777" w:rsidTr="4768FF42">
        <w:tc>
          <w:tcPr>
            <w:tcW w:w="8355" w:type="dxa"/>
            <w:vAlign w:val="center"/>
          </w:tcPr>
          <w:p w14:paraId="51B2EFBB" w14:textId="77777777" w:rsidR="00525043" w:rsidRDefault="00525043" w:rsidP="00261769">
            <w:pPr>
              <w:rPr>
                <w:rFonts w:eastAsia="Times New Roman"/>
                <w:szCs w:val="24"/>
              </w:rPr>
            </w:pPr>
          </w:p>
        </w:tc>
        <w:tc>
          <w:tcPr>
            <w:tcW w:w="1800" w:type="dxa"/>
            <w:vAlign w:val="center"/>
          </w:tcPr>
          <w:p w14:paraId="58A3AE93" w14:textId="77777777" w:rsidR="00525043" w:rsidRDefault="00525043" w:rsidP="00261769">
            <w:pPr>
              <w:rPr>
                <w:rFonts w:eastAsia="Times New Roman"/>
                <w:szCs w:val="24"/>
              </w:rPr>
            </w:pPr>
          </w:p>
        </w:tc>
      </w:tr>
      <w:tr w:rsidR="770F2A35" w14:paraId="3377CFAF" w14:textId="77777777" w:rsidTr="4768FF42">
        <w:tc>
          <w:tcPr>
            <w:tcW w:w="8355" w:type="dxa"/>
            <w:vAlign w:val="center"/>
          </w:tcPr>
          <w:p w14:paraId="69AAEE75" w14:textId="77777777" w:rsidR="00525043" w:rsidRDefault="00525043" w:rsidP="00261769">
            <w:pPr>
              <w:rPr>
                <w:rFonts w:eastAsia="Times New Roman"/>
                <w:szCs w:val="24"/>
              </w:rPr>
            </w:pPr>
          </w:p>
        </w:tc>
        <w:tc>
          <w:tcPr>
            <w:tcW w:w="1800" w:type="dxa"/>
            <w:vAlign w:val="bottom"/>
          </w:tcPr>
          <w:p w14:paraId="5D8ADE1C" w14:textId="77777777" w:rsidR="00525043" w:rsidRDefault="00525043" w:rsidP="00261769">
            <w:pPr>
              <w:rPr>
                <w:rFonts w:eastAsia="Times New Roman"/>
                <w:szCs w:val="24"/>
              </w:rPr>
            </w:pPr>
          </w:p>
        </w:tc>
      </w:tr>
      <w:tr w:rsidR="770F2A35" w14:paraId="511B1DF4" w14:textId="77777777" w:rsidTr="4768FF42">
        <w:tc>
          <w:tcPr>
            <w:tcW w:w="8355" w:type="dxa"/>
            <w:vAlign w:val="center"/>
          </w:tcPr>
          <w:p w14:paraId="16673B8D" w14:textId="77777777" w:rsidR="00525043" w:rsidRDefault="00261769" w:rsidP="00261769">
            <w:pPr>
              <w:rPr>
                <w:rFonts w:ascii="宋体" w:hAnsi="宋体" w:cs="宋体"/>
                <w:szCs w:val="24"/>
              </w:rPr>
            </w:pPr>
            <w:r w:rsidRPr="770F2A35">
              <w:rPr>
                <w:rFonts w:ascii="宋体" w:hAnsi="宋体" w:cs="宋体"/>
                <w:szCs w:val="24"/>
              </w:rPr>
              <w:t>资产负债表</w:t>
            </w:r>
          </w:p>
        </w:tc>
        <w:tc>
          <w:tcPr>
            <w:tcW w:w="1800" w:type="dxa"/>
            <w:vAlign w:val="center"/>
          </w:tcPr>
          <w:p w14:paraId="116454EF" w14:textId="77777777" w:rsidR="00525043" w:rsidRDefault="00261769" w:rsidP="00261769">
            <w:pPr>
              <w:jc w:val="center"/>
              <w:rPr>
                <w:rFonts w:eastAsia="Times New Roman"/>
              </w:rPr>
            </w:pPr>
            <w:r>
              <w:rPr>
                <w:rFonts w:eastAsia="Times New Roman"/>
              </w:rPr>
              <w:t>4</w:t>
            </w:r>
          </w:p>
        </w:tc>
      </w:tr>
      <w:tr w:rsidR="770F2A35" w14:paraId="36CE17B4" w14:textId="77777777" w:rsidTr="4768FF42">
        <w:tc>
          <w:tcPr>
            <w:tcW w:w="8355" w:type="dxa"/>
            <w:vAlign w:val="center"/>
          </w:tcPr>
          <w:p w14:paraId="1858FE46" w14:textId="77777777" w:rsidR="00525043" w:rsidRDefault="00525043" w:rsidP="00261769">
            <w:pPr>
              <w:rPr>
                <w:rFonts w:eastAsia="Times New Roman"/>
                <w:szCs w:val="24"/>
              </w:rPr>
            </w:pPr>
          </w:p>
        </w:tc>
        <w:tc>
          <w:tcPr>
            <w:tcW w:w="1800" w:type="dxa"/>
            <w:vAlign w:val="bottom"/>
          </w:tcPr>
          <w:p w14:paraId="291F74BC" w14:textId="77777777" w:rsidR="00525043" w:rsidRDefault="00525043" w:rsidP="00261769">
            <w:pPr>
              <w:rPr>
                <w:rFonts w:eastAsia="Times New Roman"/>
                <w:szCs w:val="24"/>
              </w:rPr>
            </w:pPr>
          </w:p>
        </w:tc>
      </w:tr>
      <w:tr w:rsidR="770F2A35" w14:paraId="2CA35468" w14:textId="77777777" w:rsidTr="4768FF42">
        <w:tc>
          <w:tcPr>
            <w:tcW w:w="8355" w:type="dxa"/>
            <w:vAlign w:val="center"/>
          </w:tcPr>
          <w:p w14:paraId="1B703234" w14:textId="77777777" w:rsidR="00525043" w:rsidRDefault="00525043" w:rsidP="00261769">
            <w:pPr>
              <w:rPr>
                <w:rFonts w:eastAsia="Times New Roman"/>
                <w:szCs w:val="24"/>
              </w:rPr>
            </w:pPr>
          </w:p>
        </w:tc>
        <w:tc>
          <w:tcPr>
            <w:tcW w:w="1800" w:type="dxa"/>
            <w:vAlign w:val="bottom"/>
          </w:tcPr>
          <w:p w14:paraId="3A42B840" w14:textId="77777777" w:rsidR="00525043" w:rsidRDefault="00525043" w:rsidP="00261769">
            <w:pPr>
              <w:rPr>
                <w:rFonts w:eastAsia="Times New Roman"/>
                <w:szCs w:val="24"/>
              </w:rPr>
            </w:pPr>
          </w:p>
        </w:tc>
      </w:tr>
      <w:tr w:rsidR="770F2A35" w14:paraId="0A6FEFAC" w14:textId="77777777" w:rsidTr="4768FF42">
        <w:tc>
          <w:tcPr>
            <w:tcW w:w="8355" w:type="dxa"/>
            <w:vAlign w:val="center"/>
          </w:tcPr>
          <w:p w14:paraId="10E9D581" w14:textId="77777777" w:rsidR="00525043" w:rsidRDefault="00261769" w:rsidP="00261769">
            <w:pPr>
              <w:rPr>
                <w:rFonts w:ascii="宋体" w:hAnsi="宋体" w:cs="宋体"/>
                <w:szCs w:val="24"/>
              </w:rPr>
            </w:pPr>
            <w:r w:rsidRPr="770F2A35">
              <w:rPr>
                <w:rFonts w:ascii="宋体" w:hAnsi="宋体" w:cs="宋体"/>
                <w:szCs w:val="24"/>
              </w:rPr>
              <w:t>利润表</w:t>
            </w:r>
          </w:p>
        </w:tc>
        <w:tc>
          <w:tcPr>
            <w:tcW w:w="1800" w:type="dxa"/>
            <w:vAlign w:val="center"/>
          </w:tcPr>
          <w:p w14:paraId="75B0606B" w14:textId="77777777" w:rsidR="00525043" w:rsidRDefault="00261769" w:rsidP="00261769">
            <w:pPr>
              <w:jc w:val="center"/>
              <w:rPr>
                <w:rFonts w:eastAsia="Times New Roman"/>
              </w:rPr>
            </w:pPr>
            <w:r>
              <w:rPr>
                <w:rFonts w:eastAsia="Times New Roman"/>
              </w:rPr>
              <w:t>5</w:t>
            </w:r>
          </w:p>
        </w:tc>
      </w:tr>
      <w:tr w:rsidR="770F2A35" w14:paraId="079E9CB6" w14:textId="77777777" w:rsidTr="4768FF42">
        <w:tc>
          <w:tcPr>
            <w:tcW w:w="8355" w:type="dxa"/>
            <w:vAlign w:val="center"/>
          </w:tcPr>
          <w:p w14:paraId="034A4446" w14:textId="77777777" w:rsidR="00525043" w:rsidRDefault="00525043" w:rsidP="00261769">
            <w:pPr>
              <w:rPr>
                <w:rFonts w:eastAsia="Times New Roman"/>
                <w:szCs w:val="24"/>
              </w:rPr>
            </w:pPr>
          </w:p>
        </w:tc>
        <w:tc>
          <w:tcPr>
            <w:tcW w:w="1800" w:type="dxa"/>
            <w:vAlign w:val="center"/>
          </w:tcPr>
          <w:p w14:paraId="5329DA0A" w14:textId="77777777" w:rsidR="00525043" w:rsidRDefault="00525043" w:rsidP="00261769">
            <w:pPr>
              <w:rPr>
                <w:rFonts w:eastAsia="Times New Roman"/>
                <w:szCs w:val="24"/>
              </w:rPr>
            </w:pPr>
          </w:p>
        </w:tc>
      </w:tr>
      <w:tr w:rsidR="770F2A35" w14:paraId="2EF8882F" w14:textId="77777777" w:rsidTr="4768FF42">
        <w:tc>
          <w:tcPr>
            <w:tcW w:w="8355" w:type="dxa"/>
            <w:vAlign w:val="center"/>
          </w:tcPr>
          <w:p w14:paraId="6AEEABE2" w14:textId="77777777" w:rsidR="00525043" w:rsidRDefault="00525043" w:rsidP="00261769">
            <w:pPr>
              <w:rPr>
                <w:rFonts w:eastAsia="Times New Roman"/>
                <w:szCs w:val="24"/>
              </w:rPr>
            </w:pPr>
          </w:p>
        </w:tc>
        <w:tc>
          <w:tcPr>
            <w:tcW w:w="1800" w:type="dxa"/>
            <w:vAlign w:val="bottom"/>
          </w:tcPr>
          <w:p w14:paraId="6144FF07" w14:textId="77777777" w:rsidR="00525043" w:rsidRDefault="00525043" w:rsidP="00261769">
            <w:pPr>
              <w:rPr>
                <w:rFonts w:eastAsia="Times New Roman"/>
                <w:szCs w:val="24"/>
              </w:rPr>
            </w:pPr>
          </w:p>
        </w:tc>
      </w:tr>
      <w:tr w:rsidR="770F2A35" w14:paraId="0B5D7746" w14:textId="77777777" w:rsidTr="4768FF42">
        <w:tc>
          <w:tcPr>
            <w:tcW w:w="8355" w:type="dxa"/>
            <w:vAlign w:val="center"/>
          </w:tcPr>
          <w:p w14:paraId="0F8D4859" w14:textId="77777777" w:rsidR="00525043" w:rsidRDefault="00261769" w:rsidP="00261769">
            <w:pPr>
              <w:rPr>
                <w:rFonts w:ascii="宋体" w:hAnsi="宋体" w:cs="宋体"/>
              </w:rPr>
            </w:pPr>
            <w:r w:rsidRPr="4F4724D1">
              <w:rPr>
                <w:rFonts w:ascii="宋体" w:hAnsi="宋体" w:cs="宋体"/>
              </w:rPr>
              <w:t>净资产(资产净值)变动表</w:t>
            </w:r>
          </w:p>
        </w:tc>
        <w:tc>
          <w:tcPr>
            <w:tcW w:w="1800" w:type="dxa"/>
            <w:vAlign w:val="center"/>
          </w:tcPr>
          <w:p w14:paraId="3A1D2692" w14:textId="77777777" w:rsidR="00525043" w:rsidRDefault="00261769" w:rsidP="00261769">
            <w:pPr>
              <w:jc w:val="center"/>
              <w:rPr>
                <w:rFonts w:eastAsia="Times New Roman"/>
              </w:rPr>
            </w:pPr>
            <w:r>
              <w:rPr>
                <w:rFonts w:eastAsia="Times New Roman"/>
              </w:rPr>
              <w:t>6</w:t>
            </w:r>
          </w:p>
        </w:tc>
      </w:tr>
      <w:tr w:rsidR="770F2A35" w14:paraId="78561057" w14:textId="77777777" w:rsidTr="4768FF42">
        <w:tc>
          <w:tcPr>
            <w:tcW w:w="8355" w:type="dxa"/>
            <w:vAlign w:val="center"/>
          </w:tcPr>
          <w:p w14:paraId="1BB56FCE" w14:textId="77777777" w:rsidR="00525043" w:rsidRDefault="00525043" w:rsidP="00261769">
            <w:pPr>
              <w:rPr>
                <w:rFonts w:eastAsia="Times New Roman"/>
                <w:szCs w:val="24"/>
              </w:rPr>
            </w:pPr>
          </w:p>
        </w:tc>
        <w:tc>
          <w:tcPr>
            <w:tcW w:w="1800" w:type="dxa"/>
            <w:vAlign w:val="center"/>
          </w:tcPr>
          <w:p w14:paraId="1A8EEE3B" w14:textId="77777777" w:rsidR="00525043" w:rsidRDefault="00525043" w:rsidP="00261769">
            <w:pPr>
              <w:rPr>
                <w:rFonts w:eastAsia="Times New Roman"/>
                <w:szCs w:val="24"/>
              </w:rPr>
            </w:pPr>
          </w:p>
        </w:tc>
      </w:tr>
      <w:tr w:rsidR="770F2A35" w14:paraId="3404D1EC" w14:textId="77777777" w:rsidTr="4768FF42">
        <w:tc>
          <w:tcPr>
            <w:tcW w:w="8355" w:type="dxa"/>
            <w:vAlign w:val="center"/>
          </w:tcPr>
          <w:p w14:paraId="18BDE1AE" w14:textId="77777777" w:rsidR="00525043" w:rsidRDefault="00525043" w:rsidP="00261769">
            <w:pPr>
              <w:rPr>
                <w:rFonts w:eastAsia="Times New Roman"/>
                <w:szCs w:val="24"/>
              </w:rPr>
            </w:pPr>
          </w:p>
        </w:tc>
        <w:tc>
          <w:tcPr>
            <w:tcW w:w="1800" w:type="dxa"/>
            <w:vAlign w:val="bottom"/>
          </w:tcPr>
          <w:p w14:paraId="47877E4B" w14:textId="77777777" w:rsidR="00525043" w:rsidRDefault="00525043" w:rsidP="00261769">
            <w:pPr>
              <w:rPr>
                <w:rFonts w:eastAsia="Times New Roman"/>
                <w:szCs w:val="24"/>
              </w:rPr>
            </w:pPr>
          </w:p>
        </w:tc>
      </w:tr>
      <w:tr w:rsidR="770F2A35" w14:paraId="7CB60ED0" w14:textId="77777777" w:rsidTr="4768FF42">
        <w:tc>
          <w:tcPr>
            <w:tcW w:w="8355" w:type="dxa"/>
            <w:vAlign w:val="bottom"/>
          </w:tcPr>
          <w:p w14:paraId="37F619EF" w14:textId="77777777" w:rsidR="00525043" w:rsidRDefault="00261769" w:rsidP="00261769">
            <w:pPr>
              <w:rPr>
                <w:rFonts w:ascii="宋体" w:hAnsi="宋体" w:cs="宋体"/>
                <w:szCs w:val="24"/>
              </w:rPr>
            </w:pPr>
            <w:r w:rsidRPr="770F2A35">
              <w:rPr>
                <w:rFonts w:ascii="宋体" w:hAnsi="宋体" w:cs="宋体"/>
                <w:szCs w:val="24"/>
              </w:rPr>
              <w:t>报表附注</w:t>
            </w:r>
          </w:p>
        </w:tc>
        <w:tc>
          <w:tcPr>
            <w:tcW w:w="1800" w:type="dxa"/>
            <w:vAlign w:val="bottom"/>
          </w:tcPr>
          <w:p w14:paraId="774DBF6F" w14:textId="77777777" w:rsidR="00525043" w:rsidRDefault="00261769" w:rsidP="00261769">
            <w:pPr>
              <w:jc w:val="center"/>
              <w:rPr>
                <w:rFonts w:ascii="宋体" w:hAnsi="宋体" w:cs="宋体"/>
              </w:rPr>
            </w:pPr>
            <w:r>
              <w:rPr>
                <w:rFonts w:eastAsia="Times New Roman"/>
              </w:rPr>
              <w:t>7 - 17</w:t>
            </w:r>
          </w:p>
        </w:tc>
      </w:tr>
    </w:tbl>
    <w:p w14:paraId="6F634DC0" w14:textId="77777777" w:rsidR="009B39AB" w:rsidRDefault="009B39AB" w:rsidP="00261769"/>
    <w:p w14:paraId="4FAAB942" w14:textId="77777777" w:rsidR="009B39AB" w:rsidRDefault="009B39AB" w:rsidP="00261769"/>
    <w:p w14:paraId="6391F237" w14:textId="77777777" w:rsidR="009B39AB" w:rsidRDefault="009B39AB" w:rsidP="00261769"/>
    <w:p w14:paraId="71060EA1" w14:textId="77777777" w:rsidR="00261769" w:rsidRDefault="00261769" w:rsidP="00261769">
      <w:pPr>
        <w:sectPr w:rsidR="00261769" w:rsidSect="00261769">
          <w:headerReference w:type="default" r:id="rId8"/>
          <w:pgSz w:w="11907" w:h="16839"/>
          <w:pgMar w:top="864" w:right="720" w:bottom="432" w:left="1008" w:header="720" w:footer="360" w:gutter="0"/>
          <w:cols w:space="708"/>
          <w:docGrid w:linePitch="360"/>
        </w:sectPr>
      </w:pPr>
    </w:p>
    <w:p w14:paraId="106C30D9" w14:textId="77777777" w:rsidR="009B39AB" w:rsidRDefault="009B39AB" w:rsidP="00261769"/>
    <w:p w14:paraId="219AC023" w14:textId="77777777" w:rsidR="009B39AB" w:rsidRDefault="009B39AB" w:rsidP="00261769"/>
    <w:p w14:paraId="48C9C73F" w14:textId="77777777" w:rsidR="009B39AB" w:rsidRDefault="009B39AB" w:rsidP="00261769"/>
    <w:p w14:paraId="7FED8F21" w14:textId="77777777" w:rsidR="009B39AB" w:rsidRDefault="00261769" w:rsidP="00261769">
      <w:pPr>
        <w:jc w:val="center"/>
      </w:pPr>
      <w:r>
        <w:t>审计报告</w:t>
      </w:r>
    </w:p>
    <w:p w14:paraId="5798DD9F" w14:textId="77777777" w:rsidR="009B39AB" w:rsidRDefault="009B39AB" w:rsidP="00261769"/>
    <w:p w14:paraId="1E7B07B0" w14:textId="77777777" w:rsidR="009B39AB" w:rsidRDefault="00261769" w:rsidP="00261769">
      <w:pPr>
        <w:jc w:val="right"/>
      </w:pPr>
      <w:r>
        <w:rPr>
          <w:szCs w:val="24"/>
        </w:rPr>
        <w:t>德师报</w:t>
      </w:r>
      <w:r>
        <w:rPr>
          <w:szCs w:val="24"/>
        </w:rPr>
        <w:t>(</w:t>
      </w:r>
      <w:r>
        <w:rPr>
          <w:szCs w:val="24"/>
        </w:rPr>
        <w:t>审</w:t>
      </w:r>
      <w:r>
        <w:rPr>
          <w:szCs w:val="24"/>
        </w:rPr>
        <w:t>)</w:t>
      </w:r>
      <w:r>
        <w:rPr>
          <w:szCs w:val="24"/>
        </w:rPr>
        <w:t>字</w:t>
      </w:r>
      <w:r>
        <w:rPr>
          <w:szCs w:val="24"/>
        </w:rPr>
        <w:t>(24)</w:t>
      </w:r>
      <w:r>
        <w:rPr>
          <w:szCs w:val="24"/>
        </w:rPr>
        <w:t>第</w:t>
      </w:r>
      <w:r>
        <w:rPr>
          <w:szCs w:val="24"/>
        </w:rPr>
        <w:t>P02306</w:t>
      </w:r>
      <w:r>
        <w:rPr>
          <w:szCs w:val="24"/>
        </w:rPr>
        <w:t>号</w:t>
      </w:r>
    </w:p>
    <w:p w14:paraId="70E2A621" w14:textId="77777777" w:rsidR="009B39AB" w:rsidRDefault="00261769" w:rsidP="00261769">
      <w:pPr>
        <w:jc w:val="right"/>
      </w:pPr>
      <w:r w:rsidRPr="080AA259">
        <w:rPr>
          <w:szCs w:val="24"/>
        </w:rPr>
        <w:t> (</w:t>
      </w:r>
      <w:r w:rsidRPr="080AA259">
        <w:rPr>
          <w:szCs w:val="24"/>
        </w:rPr>
        <w:t>第</w:t>
      </w:r>
      <w:r w:rsidRPr="080AA259">
        <w:rPr>
          <w:szCs w:val="24"/>
        </w:rPr>
        <w:t>1</w:t>
      </w:r>
      <w:r w:rsidRPr="080AA259">
        <w:rPr>
          <w:szCs w:val="24"/>
        </w:rPr>
        <w:t>页，共</w:t>
      </w:r>
      <w:r w:rsidRPr="080AA259">
        <w:rPr>
          <w:szCs w:val="24"/>
        </w:rPr>
        <w:t>3</w:t>
      </w:r>
      <w:r w:rsidRPr="080AA259">
        <w:rPr>
          <w:szCs w:val="24"/>
        </w:rPr>
        <w:t>页</w:t>
      </w:r>
      <w:r w:rsidRPr="080AA259">
        <w:rPr>
          <w:szCs w:val="24"/>
        </w:rPr>
        <w:t>)</w:t>
      </w:r>
    </w:p>
    <w:p w14:paraId="420C2CDC" w14:textId="77777777" w:rsidR="009B39AB" w:rsidRDefault="009B39AB" w:rsidP="00261769"/>
    <w:p w14:paraId="6821CAE9" w14:textId="77777777" w:rsidR="009B39AB" w:rsidRDefault="00261769" w:rsidP="00261769">
      <w:pPr>
        <w:ind w:left="360"/>
      </w:pPr>
      <w:r>
        <w:t>招商财富</w:t>
      </w:r>
      <w:r>
        <w:t>-</w:t>
      </w:r>
      <w:r>
        <w:t>海通开元成长一期基金</w:t>
      </w:r>
      <w:r>
        <w:t>2</w:t>
      </w:r>
      <w:r>
        <w:t>号股权投资专项资产管理计划全体持有人：</w:t>
      </w:r>
    </w:p>
    <w:p w14:paraId="7372486C" w14:textId="77777777" w:rsidR="009B39AB" w:rsidRDefault="009B39AB" w:rsidP="00261769"/>
    <w:p w14:paraId="02515A23" w14:textId="77777777" w:rsidR="009B39AB" w:rsidRDefault="00261769" w:rsidP="00261769">
      <w:pPr>
        <w:ind w:left="360" w:firstLine="477"/>
        <w:jc w:val="both"/>
      </w:pPr>
      <w:r>
        <w:t>一、审计意见</w:t>
      </w:r>
    </w:p>
    <w:p w14:paraId="05FBB0C8" w14:textId="77777777" w:rsidR="009B39AB" w:rsidRDefault="009B39AB" w:rsidP="00261769"/>
    <w:p w14:paraId="23B9A7C0" w14:textId="77777777" w:rsidR="009B39AB" w:rsidRDefault="00261769" w:rsidP="00261769">
      <w:pPr>
        <w:ind w:left="360" w:firstLine="477"/>
        <w:jc w:val="both"/>
      </w:pPr>
      <w:r>
        <w:rPr>
          <w:szCs w:val="24"/>
        </w:rPr>
        <w:t>我们审计了招商财富资产管理有限公司</w:t>
      </w:r>
      <w:r>
        <w:rPr>
          <w:szCs w:val="24"/>
        </w:rPr>
        <w:t>(</w:t>
      </w:r>
      <w:r>
        <w:rPr>
          <w:szCs w:val="24"/>
        </w:rPr>
        <w:t>以下简称</w:t>
      </w:r>
      <w:r>
        <w:rPr>
          <w:szCs w:val="24"/>
        </w:rPr>
        <w:t>“</w:t>
      </w:r>
      <w:r>
        <w:rPr>
          <w:szCs w:val="24"/>
        </w:rPr>
        <w:t>资产管理人</w:t>
      </w:r>
      <w:r>
        <w:rPr>
          <w:szCs w:val="24"/>
        </w:rPr>
        <w:t>”)</w:t>
      </w:r>
      <w:r>
        <w:rPr>
          <w:szCs w:val="24"/>
        </w:rPr>
        <w:t>作为管理人的招商财富</w:t>
      </w:r>
      <w:r>
        <w:rPr>
          <w:szCs w:val="24"/>
        </w:rPr>
        <w:t>-</w:t>
      </w:r>
      <w:r>
        <w:rPr>
          <w:szCs w:val="24"/>
        </w:rPr>
        <w:t>海通开元成长一期基金</w:t>
      </w:r>
      <w:r>
        <w:rPr>
          <w:szCs w:val="24"/>
        </w:rPr>
        <w:t>2</w:t>
      </w:r>
      <w:r>
        <w:rPr>
          <w:szCs w:val="24"/>
        </w:rPr>
        <w:t>号股权投资专项资产管理计划的财务报表，包括</w:t>
      </w:r>
      <w:r>
        <w:rPr>
          <w:szCs w:val="24"/>
        </w:rPr>
        <w:t>2023</w:t>
      </w:r>
      <w:r>
        <w:rPr>
          <w:szCs w:val="24"/>
        </w:rPr>
        <w:t>年</w:t>
      </w:r>
      <w:r>
        <w:rPr>
          <w:szCs w:val="24"/>
        </w:rPr>
        <w:t>12</w:t>
      </w:r>
      <w:r>
        <w:rPr>
          <w:szCs w:val="24"/>
        </w:rPr>
        <w:t>月</w:t>
      </w:r>
      <w:r>
        <w:rPr>
          <w:szCs w:val="24"/>
        </w:rPr>
        <w:t>31</w:t>
      </w:r>
      <w:r>
        <w:rPr>
          <w:szCs w:val="24"/>
        </w:rPr>
        <w:t>日的资产负债表，</w:t>
      </w:r>
      <w:r>
        <w:rPr>
          <w:szCs w:val="24"/>
        </w:rPr>
        <w:t>2023</w:t>
      </w:r>
      <w:r>
        <w:rPr>
          <w:szCs w:val="24"/>
        </w:rPr>
        <w:t>年度的利润表、净资产</w:t>
      </w:r>
      <w:r>
        <w:rPr>
          <w:szCs w:val="24"/>
        </w:rPr>
        <w:t>(</w:t>
      </w:r>
      <w:r>
        <w:rPr>
          <w:szCs w:val="24"/>
        </w:rPr>
        <w:t>资产净值</w:t>
      </w:r>
      <w:r>
        <w:rPr>
          <w:szCs w:val="24"/>
        </w:rPr>
        <w:t>)</w:t>
      </w:r>
      <w:r>
        <w:rPr>
          <w:szCs w:val="24"/>
        </w:rPr>
        <w:t>变动表以及相关财务报表附注。</w:t>
      </w:r>
    </w:p>
    <w:p w14:paraId="246538F9" w14:textId="77777777" w:rsidR="009B39AB" w:rsidRDefault="009B39AB" w:rsidP="00261769"/>
    <w:p w14:paraId="5A4776F1" w14:textId="77777777" w:rsidR="009B39AB" w:rsidRDefault="00261769" w:rsidP="00261769">
      <w:pPr>
        <w:ind w:left="360" w:firstLine="477"/>
        <w:jc w:val="both"/>
      </w:pPr>
      <w:r>
        <w:rPr>
          <w:szCs w:val="24"/>
        </w:rPr>
        <w:t>我们认为，后附的财务报表在所有重大方面按照企业会计准则</w:t>
      </w:r>
      <w:r>
        <w:rPr>
          <w:color w:val="000000" w:themeColor="text1"/>
          <w:szCs w:val="24"/>
        </w:rPr>
        <w:t>以及</w:t>
      </w:r>
      <w:r>
        <w:rPr>
          <w:szCs w:val="24"/>
        </w:rPr>
        <w:t>中国证券监督管理委员会发布的关于资产管理行业实务操作的有关规定编制，公允反映了招商财富</w:t>
      </w:r>
      <w:r>
        <w:rPr>
          <w:szCs w:val="24"/>
        </w:rPr>
        <w:t>-</w:t>
      </w:r>
      <w:r>
        <w:rPr>
          <w:szCs w:val="24"/>
        </w:rPr>
        <w:t>海通开元成长一期基金</w:t>
      </w:r>
      <w:r>
        <w:rPr>
          <w:szCs w:val="24"/>
        </w:rPr>
        <w:t>2</w:t>
      </w:r>
      <w:r>
        <w:rPr>
          <w:szCs w:val="24"/>
        </w:rPr>
        <w:t>号股权投资专项资产管理计划</w:t>
      </w:r>
      <w:r>
        <w:rPr>
          <w:szCs w:val="24"/>
        </w:rPr>
        <w:t>2023</w:t>
      </w:r>
      <w:r>
        <w:rPr>
          <w:szCs w:val="24"/>
        </w:rPr>
        <w:t>年</w:t>
      </w:r>
      <w:r>
        <w:rPr>
          <w:szCs w:val="24"/>
        </w:rPr>
        <w:t>12</w:t>
      </w:r>
      <w:r>
        <w:rPr>
          <w:szCs w:val="24"/>
        </w:rPr>
        <w:t>月</w:t>
      </w:r>
      <w:r>
        <w:rPr>
          <w:szCs w:val="24"/>
        </w:rPr>
        <w:t>31</w:t>
      </w:r>
      <w:r>
        <w:rPr>
          <w:szCs w:val="24"/>
        </w:rPr>
        <w:t>日的财务状况以及</w:t>
      </w:r>
      <w:r>
        <w:rPr>
          <w:szCs w:val="24"/>
        </w:rPr>
        <w:t>2023</w:t>
      </w:r>
      <w:r>
        <w:rPr>
          <w:szCs w:val="24"/>
        </w:rPr>
        <w:t>年度的经营成果和资产净值变动情况。</w:t>
      </w:r>
    </w:p>
    <w:p w14:paraId="02AAF2E1" w14:textId="77777777" w:rsidR="009B39AB" w:rsidRDefault="009B39AB" w:rsidP="00261769">
      <w:pPr>
        <w:ind w:left="360" w:firstLine="477"/>
        <w:jc w:val="both"/>
      </w:pPr>
    </w:p>
    <w:p w14:paraId="73344C25" w14:textId="77777777" w:rsidR="009B39AB" w:rsidRDefault="00261769" w:rsidP="00261769">
      <w:pPr>
        <w:ind w:left="360" w:firstLine="477"/>
        <w:jc w:val="both"/>
      </w:pPr>
      <w:r>
        <w:t>二、形成审计意见的基础</w:t>
      </w:r>
    </w:p>
    <w:p w14:paraId="385A204E" w14:textId="77777777" w:rsidR="009B39AB" w:rsidRDefault="009B39AB" w:rsidP="00261769"/>
    <w:p w14:paraId="74961A4A" w14:textId="77777777" w:rsidR="009B39AB" w:rsidRDefault="00261769" w:rsidP="00261769">
      <w:pPr>
        <w:ind w:left="360" w:firstLine="477"/>
        <w:jc w:val="both"/>
      </w:pPr>
      <w:r w:rsidRPr="080AA259">
        <w:rPr>
          <w:szCs w:val="24"/>
        </w:rPr>
        <w:t>我们按照中国注册会计师审计准则的规定执行了审计工作。审计报告的</w:t>
      </w:r>
      <w:r w:rsidRPr="080AA259">
        <w:rPr>
          <w:szCs w:val="24"/>
        </w:rPr>
        <w:t>“</w:t>
      </w:r>
      <w:r w:rsidRPr="080AA259">
        <w:rPr>
          <w:szCs w:val="24"/>
        </w:rPr>
        <w:t>注册会计师对财务报表审计的责任</w:t>
      </w:r>
      <w:r w:rsidRPr="080AA259">
        <w:rPr>
          <w:szCs w:val="24"/>
        </w:rPr>
        <w:t>”</w:t>
      </w:r>
      <w:r w:rsidRPr="080AA259">
        <w:rPr>
          <w:szCs w:val="24"/>
        </w:rPr>
        <w:t>部分进一步阐述了我们在这些准则下的责任。按照中国注册会计师职业道德守则，我们独立于招商财富</w:t>
      </w:r>
      <w:r w:rsidRPr="080AA259">
        <w:rPr>
          <w:szCs w:val="24"/>
        </w:rPr>
        <w:t>-</w:t>
      </w:r>
      <w:r w:rsidRPr="080AA259">
        <w:rPr>
          <w:szCs w:val="24"/>
        </w:rPr>
        <w:t>海通开元成长一期基金</w:t>
      </w:r>
      <w:r w:rsidRPr="080AA259">
        <w:rPr>
          <w:szCs w:val="24"/>
        </w:rPr>
        <w:t>2</w:t>
      </w:r>
      <w:r w:rsidRPr="080AA259">
        <w:rPr>
          <w:szCs w:val="24"/>
        </w:rPr>
        <w:t>号股权投资专项资产管理计划，并履行了职业道德方面的其他责任。我们相信，我们获取的审计证据是充分、适当的，为发表审计意见提供了基础。</w:t>
      </w:r>
    </w:p>
    <w:p w14:paraId="3D7B6D70" w14:textId="77777777" w:rsidR="009B39AB" w:rsidRDefault="009B39AB" w:rsidP="00261769">
      <w:pPr>
        <w:ind w:left="360" w:firstLine="477"/>
        <w:jc w:val="both"/>
      </w:pPr>
    </w:p>
    <w:p w14:paraId="43223289" w14:textId="77777777" w:rsidR="009B39AB" w:rsidRDefault="00261769" w:rsidP="00261769">
      <w:pPr>
        <w:ind w:left="360" w:firstLine="477"/>
        <w:jc w:val="both"/>
      </w:pPr>
      <w:r>
        <w:t>三、其他信息</w:t>
      </w:r>
    </w:p>
    <w:p w14:paraId="11F98B3D" w14:textId="77777777" w:rsidR="009B39AB" w:rsidRDefault="009B39AB" w:rsidP="00261769"/>
    <w:p w14:paraId="2D5F51FE" w14:textId="77777777" w:rsidR="009B39AB" w:rsidRDefault="00261769" w:rsidP="00261769">
      <w:pPr>
        <w:ind w:left="360" w:firstLine="477"/>
        <w:jc w:val="both"/>
      </w:pPr>
      <w:r w:rsidRPr="080AA259">
        <w:rPr>
          <w:szCs w:val="24"/>
        </w:rPr>
        <w:t>资产管理人管理层对其他信息负责。其他信息包括招商财富</w:t>
      </w:r>
      <w:r w:rsidRPr="080AA259">
        <w:rPr>
          <w:szCs w:val="24"/>
        </w:rPr>
        <w:t>-</w:t>
      </w:r>
      <w:r w:rsidRPr="080AA259">
        <w:rPr>
          <w:szCs w:val="24"/>
        </w:rPr>
        <w:t>海通开元成长一期基金</w:t>
      </w:r>
      <w:r w:rsidRPr="080AA259">
        <w:rPr>
          <w:szCs w:val="24"/>
        </w:rPr>
        <w:t>2</w:t>
      </w:r>
      <w:r w:rsidRPr="080AA259">
        <w:rPr>
          <w:szCs w:val="24"/>
        </w:rPr>
        <w:t>号股权投资专项资产管理计划</w:t>
      </w:r>
      <w:r w:rsidRPr="080AA259">
        <w:rPr>
          <w:szCs w:val="24"/>
        </w:rPr>
        <w:t>2023</w:t>
      </w:r>
      <w:r w:rsidRPr="080AA259">
        <w:rPr>
          <w:szCs w:val="24"/>
        </w:rPr>
        <w:t>年年度报告中涵盖的信息，但不包括财务报表和我们的审计报告。</w:t>
      </w:r>
    </w:p>
    <w:p w14:paraId="3CD944E8" w14:textId="77777777" w:rsidR="009B39AB" w:rsidRDefault="009B39AB" w:rsidP="00261769"/>
    <w:p w14:paraId="763544A1" w14:textId="77777777" w:rsidR="009B39AB" w:rsidRDefault="00261769" w:rsidP="00261769">
      <w:pPr>
        <w:ind w:left="360" w:firstLine="477"/>
        <w:jc w:val="both"/>
      </w:pPr>
      <w:r>
        <w:rPr>
          <w:szCs w:val="24"/>
        </w:rPr>
        <w:t>我们对财务报表发表的审计意见不涵盖其他信息，我们也不对其他信息发表任何形式的鉴证结论。</w:t>
      </w:r>
    </w:p>
    <w:p w14:paraId="7496D836" w14:textId="77777777" w:rsidR="009B39AB" w:rsidRDefault="009B39AB" w:rsidP="00261769"/>
    <w:p w14:paraId="59F1760B" w14:textId="77777777" w:rsidR="009B39AB" w:rsidRDefault="00261769" w:rsidP="00261769">
      <w:pPr>
        <w:ind w:left="360" w:firstLine="477"/>
        <w:jc w:val="both"/>
      </w:pPr>
      <w:r>
        <w:rPr>
          <w:szCs w:val="24"/>
        </w:rPr>
        <w:t>结合我们对财务报表的审计，我们的责任是阅读其他信息，在此过程中，考虑其他信息是否与财务报表或我们在审计过程中了解到的情况存在重大不一致或者似乎存在重大错报。</w:t>
      </w:r>
    </w:p>
    <w:p w14:paraId="1F4A6987" w14:textId="77777777" w:rsidR="009B39AB" w:rsidRDefault="009B39AB" w:rsidP="00261769"/>
    <w:p w14:paraId="04BF183E" w14:textId="77777777" w:rsidR="009B39AB" w:rsidRDefault="00261769" w:rsidP="00261769">
      <w:pPr>
        <w:ind w:left="360" w:firstLine="477"/>
        <w:jc w:val="both"/>
      </w:pPr>
      <w:r w:rsidRPr="080AA259">
        <w:rPr>
          <w:szCs w:val="24"/>
        </w:rPr>
        <w:t>基于我们已执行的工作，如果我们确定其他信息存在重大错报，我们应当报告该事实。在这方面，我们无任何事项需报告。</w:t>
      </w:r>
    </w:p>
    <w:p w14:paraId="3211BED8" w14:textId="77777777" w:rsidR="009B39AB" w:rsidRDefault="00261769" w:rsidP="00261769">
      <w:r>
        <w:br w:type="page"/>
      </w:r>
    </w:p>
    <w:p w14:paraId="6DD32069" w14:textId="77777777" w:rsidR="009B39AB" w:rsidRDefault="009B39AB" w:rsidP="00261769"/>
    <w:p w14:paraId="578F41F9" w14:textId="77777777" w:rsidR="009B39AB" w:rsidRDefault="009B39AB" w:rsidP="00261769"/>
    <w:p w14:paraId="2DE2C19A" w14:textId="77777777" w:rsidR="009B39AB" w:rsidRDefault="009B39AB" w:rsidP="00261769"/>
    <w:p w14:paraId="6F2A0A1C" w14:textId="77777777" w:rsidR="009B39AB" w:rsidRDefault="009B39AB" w:rsidP="00261769"/>
    <w:p w14:paraId="3AD2B3DB" w14:textId="77777777" w:rsidR="009B39AB" w:rsidRDefault="009B39AB" w:rsidP="00261769"/>
    <w:p w14:paraId="404AB0C0" w14:textId="77777777" w:rsidR="009B39AB" w:rsidRDefault="00261769" w:rsidP="00261769">
      <w:pPr>
        <w:jc w:val="center"/>
      </w:pPr>
      <w:r w:rsidRPr="080AA259">
        <w:rPr>
          <w:szCs w:val="24"/>
        </w:rPr>
        <w:t>审计报告</w:t>
      </w:r>
      <w:r w:rsidRPr="080AA259">
        <w:rPr>
          <w:szCs w:val="24"/>
        </w:rPr>
        <w:t>(</w:t>
      </w:r>
      <w:r w:rsidRPr="080AA259">
        <w:rPr>
          <w:szCs w:val="24"/>
        </w:rPr>
        <w:t>续</w:t>
      </w:r>
      <w:r w:rsidRPr="080AA259">
        <w:rPr>
          <w:szCs w:val="24"/>
        </w:rPr>
        <w:t>)</w:t>
      </w:r>
    </w:p>
    <w:p w14:paraId="0C6B8793" w14:textId="77777777" w:rsidR="009B39AB" w:rsidRDefault="009B39AB" w:rsidP="00261769"/>
    <w:p w14:paraId="143CD35E" w14:textId="77777777" w:rsidR="009B39AB" w:rsidRDefault="00261769" w:rsidP="00261769">
      <w:pPr>
        <w:jc w:val="right"/>
      </w:pPr>
      <w:r>
        <w:rPr>
          <w:szCs w:val="24"/>
        </w:rPr>
        <w:t>德师报</w:t>
      </w:r>
      <w:r>
        <w:rPr>
          <w:szCs w:val="24"/>
        </w:rPr>
        <w:t>(</w:t>
      </w:r>
      <w:r>
        <w:rPr>
          <w:szCs w:val="24"/>
        </w:rPr>
        <w:t>审</w:t>
      </w:r>
      <w:r>
        <w:rPr>
          <w:szCs w:val="24"/>
        </w:rPr>
        <w:t>)</w:t>
      </w:r>
      <w:r>
        <w:rPr>
          <w:szCs w:val="24"/>
        </w:rPr>
        <w:t>字</w:t>
      </w:r>
      <w:r>
        <w:rPr>
          <w:szCs w:val="24"/>
        </w:rPr>
        <w:t>(24)</w:t>
      </w:r>
      <w:r>
        <w:rPr>
          <w:szCs w:val="24"/>
        </w:rPr>
        <w:t>第</w:t>
      </w:r>
      <w:r>
        <w:rPr>
          <w:szCs w:val="24"/>
        </w:rPr>
        <w:t>P02306</w:t>
      </w:r>
      <w:r>
        <w:rPr>
          <w:szCs w:val="24"/>
        </w:rPr>
        <w:t>号</w:t>
      </w:r>
    </w:p>
    <w:p w14:paraId="7C858321" w14:textId="77777777" w:rsidR="009B39AB" w:rsidRDefault="00261769" w:rsidP="00261769">
      <w:pPr>
        <w:jc w:val="right"/>
      </w:pPr>
      <w:r w:rsidRPr="080AA259">
        <w:rPr>
          <w:szCs w:val="24"/>
        </w:rPr>
        <w:t> (</w:t>
      </w:r>
      <w:r w:rsidRPr="080AA259">
        <w:rPr>
          <w:szCs w:val="24"/>
        </w:rPr>
        <w:t>第</w:t>
      </w:r>
      <w:r w:rsidRPr="080AA259">
        <w:rPr>
          <w:szCs w:val="24"/>
        </w:rPr>
        <w:t>2</w:t>
      </w:r>
      <w:r w:rsidRPr="080AA259">
        <w:rPr>
          <w:szCs w:val="24"/>
        </w:rPr>
        <w:t>页，共</w:t>
      </w:r>
      <w:r w:rsidRPr="080AA259">
        <w:rPr>
          <w:szCs w:val="24"/>
        </w:rPr>
        <w:t>3</w:t>
      </w:r>
      <w:r w:rsidRPr="080AA259">
        <w:rPr>
          <w:szCs w:val="24"/>
        </w:rPr>
        <w:t>页</w:t>
      </w:r>
      <w:r w:rsidRPr="080AA259">
        <w:rPr>
          <w:szCs w:val="24"/>
        </w:rPr>
        <w:t>)</w:t>
      </w:r>
    </w:p>
    <w:p w14:paraId="29047BDB" w14:textId="77777777" w:rsidR="009B39AB" w:rsidRDefault="009B39AB" w:rsidP="00261769"/>
    <w:p w14:paraId="2C104592" w14:textId="77777777" w:rsidR="009B39AB" w:rsidRDefault="00261769" w:rsidP="00261769">
      <w:pPr>
        <w:ind w:left="360" w:firstLine="477"/>
        <w:jc w:val="both"/>
      </w:pPr>
      <w:r>
        <w:t>四、资产管理人管理层和治理层对财务报表的责任</w:t>
      </w:r>
    </w:p>
    <w:p w14:paraId="0749B0AF" w14:textId="77777777" w:rsidR="009B39AB" w:rsidRDefault="009B39AB" w:rsidP="00261769"/>
    <w:p w14:paraId="310BD75B" w14:textId="77777777" w:rsidR="009B39AB" w:rsidRDefault="00261769" w:rsidP="00261769">
      <w:pPr>
        <w:ind w:left="360" w:firstLine="477"/>
        <w:jc w:val="both"/>
      </w:pPr>
      <w:r>
        <w:rPr>
          <w:szCs w:val="24"/>
        </w:rPr>
        <w:t>资产管理人管理层负责按照企业会计准则以及中国证券监督管理委员会发布的关于资产管理行业实务操作的有关规定编制财务报表，使其实现公允反映，并设计、执行和维护必要的内部控制，以使财务报表不存在由于舞弊或错误导致的重大错报。</w:t>
      </w:r>
    </w:p>
    <w:p w14:paraId="2E51973A" w14:textId="77777777" w:rsidR="009B39AB" w:rsidRDefault="009B39AB" w:rsidP="00261769"/>
    <w:p w14:paraId="0B234565" w14:textId="77777777" w:rsidR="009B39AB" w:rsidRDefault="00261769" w:rsidP="00261769">
      <w:pPr>
        <w:ind w:left="360" w:firstLine="477"/>
        <w:jc w:val="both"/>
      </w:pPr>
      <w:r w:rsidRPr="080AA259">
        <w:rPr>
          <w:szCs w:val="24"/>
        </w:rPr>
        <w:t>在编制财务报表时，资产管理人管理层负责评估招商财富</w:t>
      </w:r>
      <w:r w:rsidRPr="080AA259">
        <w:rPr>
          <w:szCs w:val="24"/>
        </w:rPr>
        <w:t>-</w:t>
      </w:r>
      <w:r w:rsidRPr="080AA259">
        <w:rPr>
          <w:szCs w:val="24"/>
        </w:rPr>
        <w:t>海通开元成长一期基金</w:t>
      </w:r>
      <w:r w:rsidRPr="080AA259">
        <w:rPr>
          <w:szCs w:val="24"/>
        </w:rPr>
        <w:t>2</w:t>
      </w:r>
      <w:r w:rsidRPr="080AA259">
        <w:rPr>
          <w:szCs w:val="24"/>
        </w:rPr>
        <w:t>号股权投资专项资产管理计划的持续经营能力，披露与持续经营相关的事项</w:t>
      </w:r>
      <w:r w:rsidRPr="080AA259">
        <w:rPr>
          <w:szCs w:val="24"/>
        </w:rPr>
        <w:t>(</w:t>
      </w:r>
      <w:r w:rsidRPr="080AA259">
        <w:rPr>
          <w:szCs w:val="24"/>
        </w:rPr>
        <w:t>如适用</w:t>
      </w:r>
      <w:r w:rsidRPr="080AA259">
        <w:rPr>
          <w:szCs w:val="24"/>
        </w:rPr>
        <w:t>)</w:t>
      </w:r>
      <w:r w:rsidRPr="080AA259">
        <w:rPr>
          <w:szCs w:val="24"/>
        </w:rPr>
        <w:t>，并运用持续经营假设，除非资产管理人管理层计划清算招商财富</w:t>
      </w:r>
      <w:r w:rsidRPr="080AA259">
        <w:rPr>
          <w:szCs w:val="24"/>
        </w:rPr>
        <w:t>-</w:t>
      </w:r>
      <w:r w:rsidRPr="080AA259">
        <w:rPr>
          <w:szCs w:val="24"/>
        </w:rPr>
        <w:t>海通开元成长一期基金</w:t>
      </w:r>
      <w:r w:rsidRPr="080AA259">
        <w:rPr>
          <w:szCs w:val="24"/>
        </w:rPr>
        <w:t>2</w:t>
      </w:r>
      <w:r w:rsidRPr="080AA259">
        <w:rPr>
          <w:szCs w:val="24"/>
        </w:rPr>
        <w:t>号股权投资专项资产管理计划、终止运营或别无其他现实的选择。</w:t>
      </w:r>
    </w:p>
    <w:p w14:paraId="6329E571" w14:textId="77777777" w:rsidR="009B39AB" w:rsidRDefault="009B39AB" w:rsidP="00261769"/>
    <w:p w14:paraId="59541144" w14:textId="77777777" w:rsidR="009B39AB" w:rsidRDefault="00261769" w:rsidP="00261769">
      <w:pPr>
        <w:ind w:left="360" w:firstLine="477"/>
        <w:jc w:val="both"/>
      </w:pPr>
      <w:r>
        <w:t>资产管理人治理层负责监督招商财富</w:t>
      </w:r>
      <w:r>
        <w:t>-</w:t>
      </w:r>
      <w:r>
        <w:t>海通开元成长一期基金</w:t>
      </w:r>
      <w:r>
        <w:t>2</w:t>
      </w:r>
      <w:r>
        <w:t>号股权投资专项资产管理计划的财务报告过程。</w:t>
      </w:r>
    </w:p>
    <w:p w14:paraId="09274927" w14:textId="77777777" w:rsidR="009B39AB" w:rsidRDefault="009B39AB" w:rsidP="00261769"/>
    <w:p w14:paraId="432E22C7" w14:textId="77777777" w:rsidR="009B39AB" w:rsidRDefault="00261769" w:rsidP="00261769">
      <w:pPr>
        <w:ind w:left="360" w:firstLine="477"/>
        <w:jc w:val="both"/>
      </w:pPr>
      <w:r>
        <w:t>五、注册会计师对财务报表审计的责任</w:t>
      </w:r>
    </w:p>
    <w:p w14:paraId="5BF8FC51" w14:textId="77777777" w:rsidR="009B39AB" w:rsidRDefault="009B39AB" w:rsidP="00261769"/>
    <w:p w14:paraId="79F488F6" w14:textId="77777777" w:rsidR="009B39AB" w:rsidRDefault="00261769" w:rsidP="00261769">
      <w:pPr>
        <w:ind w:left="360" w:firstLine="477"/>
        <w:jc w:val="both"/>
      </w:pPr>
      <w:r>
        <w:t>我们的目标是对财务报表整体是否不存在由于舞弊或错误导致的重大错报获取合理保证，并出具包含审计意见的审计报告。合理保证是高水平的保证，但并不能保证按照审计准则执行的审计在某一重大错报存在时总能发现。错报可能由于舞弊或错误导致，如果合理预期错报单独或汇总起来可能影响财务报表使用者依据财务报表作出的经济决策，则通常认为错报是重大的。</w:t>
      </w:r>
    </w:p>
    <w:p w14:paraId="353747E5" w14:textId="77777777" w:rsidR="009B39AB" w:rsidRDefault="009B39AB" w:rsidP="00261769"/>
    <w:p w14:paraId="24CDDFDB" w14:textId="77777777" w:rsidR="009B39AB" w:rsidRDefault="00261769" w:rsidP="00261769">
      <w:pPr>
        <w:ind w:left="360" w:firstLine="477"/>
        <w:jc w:val="both"/>
      </w:pPr>
      <w:r>
        <w:t>在按照审计准则执行审计工作的过程中，我们运用职业判断，并保持职业怀疑。同时，我们也执行以下工作：</w:t>
      </w:r>
    </w:p>
    <w:p w14:paraId="091188DD" w14:textId="77777777" w:rsidR="009B39AB" w:rsidRDefault="009B39AB" w:rsidP="00261769"/>
    <w:p w14:paraId="00BC3186" w14:textId="77777777" w:rsidR="009B39AB" w:rsidRDefault="00261769" w:rsidP="00261769">
      <w:pPr>
        <w:ind w:left="1260" w:hanging="405"/>
        <w:jc w:val="both"/>
      </w:pPr>
      <w:r w:rsidRPr="080AA259">
        <w:rPr>
          <w:szCs w:val="24"/>
        </w:rPr>
        <w:t>(1)  </w:t>
      </w:r>
      <w:r w:rsidRPr="080AA259">
        <w:rPr>
          <w:szCs w:val="24"/>
        </w:rPr>
        <w:t>识别和评估由于舞弊或错误导致的财务报表重大错报风险，设计和实施审计程序以应对这些风险，并获取充分、适当的审计证据，作为发表审计意见的基础。由于舞弊可能涉及串通、伪造、故意遗漏、虚假陈述或凌驾于内部控制之上，未能发现由于舞弊导致的重大错报的风险高于未能发现由于错误导致的重大错报的风险。</w:t>
      </w:r>
    </w:p>
    <w:p w14:paraId="4EC48DBD" w14:textId="77777777" w:rsidR="009B39AB" w:rsidRDefault="009B39AB" w:rsidP="00261769"/>
    <w:p w14:paraId="657E5E01" w14:textId="77777777" w:rsidR="009B39AB" w:rsidRDefault="00261769" w:rsidP="00261769">
      <w:pPr>
        <w:ind w:left="1260" w:hanging="405"/>
        <w:jc w:val="both"/>
      </w:pPr>
      <w:r w:rsidRPr="080AA259">
        <w:rPr>
          <w:szCs w:val="24"/>
        </w:rPr>
        <w:t>(2)  </w:t>
      </w:r>
      <w:r w:rsidRPr="080AA259">
        <w:rPr>
          <w:szCs w:val="24"/>
        </w:rPr>
        <w:t>了解与审计相关的内部控制，以设计恰当的审计程序，但目的并非对内部控制的有效性发表意见。</w:t>
      </w:r>
    </w:p>
    <w:p w14:paraId="3BE94992" w14:textId="77777777" w:rsidR="009B39AB" w:rsidRDefault="009B39AB" w:rsidP="00261769"/>
    <w:p w14:paraId="7FB82D84" w14:textId="77777777" w:rsidR="009B39AB" w:rsidRDefault="00261769" w:rsidP="00261769">
      <w:pPr>
        <w:ind w:left="1260" w:hanging="405"/>
        <w:jc w:val="both"/>
      </w:pPr>
      <w:r w:rsidRPr="080AA259">
        <w:rPr>
          <w:szCs w:val="24"/>
        </w:rPr>
        <w:t>(3)  </w:t>
      </w:r>
      <w:r w:rsidRPr="080AA259">
        <w:rPr>
          <w:szCs w:val="24"/>
        </w:rPr>
        <w:t>评价资产管理人管理层选用会计政策的恰当性和作出会计估计及相关披露的合理性。</w:t>
      </w:r>
    </w:p>
    <w:p w14:paraId="57B72C18" w14:textId="77777777" w:rsidR="009B39AB" w:rsidRDefault="00261769" w:rsidP="00261769">
      <w:r>
        <w:br w:type="page"/>
      </w:r>
    </w:p>
    <w:p w14:paraId="29237A66" w14:textId="77777777" w:rsidR="009B39AB" w:rsidRDefault="009B39AB" w:rsidP="00261769"/>
    <w:p w14:paraId="511B6130" w14:textId="77777777" w:rsidR="009B39AB" w:rsidRDefault="009B39AB" w:rsidP="00261769"/>
    <w:p w14:paraId="226C48E1" w14:textId="77777777" w:rsidR="009B39AB" w:rsidRDefault="009B39AB" w:rsidP="00261769"/>
    <w:p w14:paraId="2F349C6E" w14:textId="77777777" w:rsidR="009B39AB" w:rsidRDefault="009B39AB" w:rsidP="00261769">
      <w:pPr>
        <w:jc w:val="center"/>
      </w:pPr>
    </w:p>
    <w:p w14:paraId="106206C0" w14:textId="77777777" w:rsidR="009B39AB" w:rsidRDefault="009B39AB" w:rsidP="00261769">
      <w:pPr>
        <w:jc w:val="center"/>
      </w:pPr>
    </w:p>
    <w:p w14:paraId="1BA99E9D" w14:textId="77777777" w:rsidR="009B39AB" w:rsidRDefault="00261769" w:rsidP="00261769">
      <w:pPr>
        <w:jc w:val="center"/>
      </w:pPr>
      <w:r w:rsidRPr="080AA259">
        <w:rPr>
          <w:szCs w:val="24"/>
        </w:rPr>
        <w:t>审计报告</w:t>
      </w:r>
      <w:r w:rsidRPr="080AA259">
        <w:rPr>
          <w:szCs w:val="24"/>
        </w:rPr>
        <w:t>(</w:t>
      </w:r>
      <w:r w:rsidRPr="080AA259">
        <w:rPr>
          <w:szCs w:val="24"/>
        </w:rPr>
        <w:t>续</w:t>
      </w:r>
      <w:r w:rsidRPr="080AA259">
        <w:rPr>
          <w:szCs w:val="24"/>
        </w:rPr>
        <w:t>)</w:t>
      </w:r>
    </w:p>
    <w:p w14:paraId="55369C9D" w14:textId="77777777" w:rsidR="009B39AB" w:rsidRDefault="009B39AB" w:rsidP="00261769"/>
    <w:p w14:paraId="2B2319FD" w14:textId="77777777" w:rsidR="009B39AB" w:rsidRDefault="00261769" w:rsidP="00261769">
      <w:pPr>
        <w:jc w:val="right"/>
      </w:pPr>
      <w:r>
        <w:rPr>
          <w:szCs w:val="24"/>
        </w:rPr>
        <w:t>德师报</w:t>
      </w:r>
      <w:r>
        <w:rPr>
          <w:szCs w:val="24"/>
        </w:rPr>
        <w:t>(</w:t>
      </w:r>
      <w:r>
        <w:rPr>
          <w:szCs w:val="24"/>
        </w:rPr>
        <w:t>审</w:t>
      </w:r>
      <w:r>
        <w:rPr>
          <w:szCs w:val="24"/>
        </w:rPr>
        <w:t>)</w:t>
      </w:r>
      <w:r>
        <w:rPr>
          <w:szCs w:val="24"/>
        </w:rPr>
        <w:t>字</w:t>
      </w:r>
      <w:r>
        <w:rPr>
          <w:szCs w:val="24"/>
        </w:rPr>
        <w:t>(24)</w:t>
      </w:r>
      <w:r>
        <w:rPr>
          <w:szCs w:val="24"/>
        </w:rPr>
        <w:t>第</w:t>
      </w:r>
      <w:r>
        <w:rPr>
          <w:szCs w:val="24"/>
        </w:rPr>
        <w:t>P02306</w:t>
      </w:r>
      <w:r>
        <w:rPr>
          <w:szCs w:val="24"/>
        </w:rPr>
        <w:t>号</w:t>
      </w:r>
    </w:p>
    <w:p w14:paraId="7CA8C869" w14:textId="77777777" w:rsidR="009B39AB" w:rsidRDefault="00261769" w:rsidP="00261769">
      <w:pPr>
        <w:jc w:val="right"/>
      </w:pPr>
      <w:r w:rsidRPr="080AA259">
        <w:rPr>
          <w:szCs w:val="24"/>
        </w:rPr>
        <w:t> (</w:t>
      </w:r>
      <w:r w:rsidRPr="080AA259">
        <w:rPr>
          <w:szCs w:val="24"/>
        </w:rPr>
        <w:t>第</w:t>
      </w:r>
      <w:r w:rsidRPr="080AA259">
        <w:rPr>
          <w:szCs w:val="24"/>
        </w:rPr>
        <w:t>3</w:t>
      </w:r>
      <w:r w:rsidRPr="080AA259">
        <w:rPr>
          <w:szCs w:val="24"/>
        </w:rPr>
        <w:t>页，共</w:t>
      </w:r>
      <w:r w:rsidRPr="080AA259">
        <w:rPr>
          <w:szCs w:val="24"/>
        </w:rPr>
        <w:t>3</w:t>
      </w:r>
      <w:r w:rsidRPr="080AA259">
        <w:rPr>
          <w:szCs w:val="24"/>
        </w:rPr>
        <w:t>页</w:t>
      </w:r>
      <w:r w:rsidRPr="080AA259">
        <w:rPr>
          <w:szCs w:val="24"/>
        </w:rPr>
        <w:t>)</w:t>
      </w:r>
    </w:p>
    <w:p w14:paraId="721D6B9D" w14:textId="77777777" w:rsidR="009B39AB" w:rsidRDefault="009B39AB" w:rsidP="00261769"/>
    <w:p w14:paraId="6DB64F75" w14:textId="77777777" w:rsidR="009B39AB" w:rsidRDefault="00261769" w:rsidP="00261769">
      <w:pPr>
        <w:ind w:left="1260" w:hanging="405"/>
        <w:jc w:val="both"/>
      </w:pPr>
      <w:r w:rsidRPr="080AA259">
        <w:rPr>
          <w:szCs w:val="24"/>
        </w:rPr>
        <w:t>五、注册会计师对财务报表审计的责任</w:t>
      </w:r>
      <w:r w:rsidRPr="080AA259">
        <w:rPr>
          <w:szCs w:val="24"/>
        </w:rPr>
        <w:t>(</w:t>
      </w:r>
      <w:r w:rsidRPr="080AA259">
        <w:rPr>
          <w:szCs w:val="24"/>
        </w:rPr>
        <w:t>续</w:t>
      </w:r>
      <w:r w:rsidRPr="080AA259">
        <w:rPr>
          <w:szCs w:val="24"/>
        </w:rPr>
        <w:t>)</w:t>
      </w:r>
    </w:p>
    <w:p w14:paraId="06132B3A" w14:textId="77777777" w:rsidR="009B39AB" w:rsidRDefault="009B39AB" w:rsidP="00261769"/>
    <w:p w14:paraId="286DFCF4" w14:textId="77777777" w:rsidR="009B39AB" w:rsidRDefault="00261769" w:rsidP="00261769">
      <w:pPr>
        <w:ind w:left="1260" w:hanging="405"/>
        <w:jc w:val="both"/>
      </w:pPr>
      <w:r w:rsidRPr="080AA259">
        <w:rPr>
          <w:szCs w:val="24"/>
        </w:rPr>
        <w:t>(4)  </w:t>
      </w:r>
      <w:r w:rsidRPr="080AA259">
        <w:rPr>
          <w:szCs w:val="24"/>
        </w:rPr>
        <w:t>对资产管理人管理层使用持续经营假设的恰当性得出结论。同时，根据获取的审计证据，就可能导致对招商财富</w:t>
      </w:r>
      <w:r w:rsidRPr="080AA259">
        <w:rPr>
          <w:szCs w:val="24"/>
        </w:rPr>
        <w:t>-</w:t>
      </w:r>
      <w:r w:rsidRPr="080AA259">
        <w:rPr>
          <w:szCs w:val="24"/>
        </w:rPr>
        <w:t>海通开元成长一期基金</w:t>
      </w:r>
      <w:r w:rsidRPr="080AA259">
        <w:rPr>
          <w:szCs w:val="24"/>
        </w:rPr>
        <w:t>2</w:t>
      </w:r>
      <w:r w:rsidRPr="080AA259">
        <w:rPr>
          <w:szCs w:val="24"/>
        </w:rPr>
        <w:t>号股权投资专项资产管理计划持续经营能力产生重大疑虑的事项或情况是否存在重大不确定性得出结论。如果我们得出结论认为存在重大不确定性，审计准则要求我们在审计报告中提请报表使用者注意财务报表中的相关披露；如果披露不充分，我们应当发表非无保留意见。我们的结论基于截至审计报告日可获得的信息。然而，未来的事项或情况可能导致招商财富</w:t>
      </w:r>
      <w:r w:rsidRPr="080AA259">
        <w:rPr>
          <w:szCs w:val="24"/>
        </w:rPr>
        <w:t>-</w:t>
      </w:r>
      <w:r w:rsidRPr="080AA259">
        <w:rPr>
          <w:szCs w:val="24"/>
        </w:rPr>
        <w:t>海通开元成长一期基金</w:t>
      </w:r>
      <w:r w:rsidRPr="080AA259">
        <w:rPr>
          <w:szCs w:val="24"/>
        </w:rPr>
        <w:t>2</w:t>
      </w:r>
      <w:r w:rsidRPr="080AA259">
        <w:rPr>
          <w:szCs w:val="24"/>
        </w:rPr>
        <w:t>号股权投资专项资产管理计划不能持续经营。</w:t>
      </w:r>
    </w:p>
    <w:p w14:paraId="1E8DEEEA" w14:textId="77777777" w:rsidR="009B39AB" w:rsidRDefault="009B39AB" w:rsidP="00261769"/>
    <w:p w14:paraId="46134B6B" w14:textId="77777777" w:rsidR="009B39AB" w:rsidRDefault="00261769" w:rsidP="00261769">
      <w:pPr>
        <w:ind w:left="1260" w:hanging="405"/>
        <w:jc w:val="both"/>
      </w:pPr>
      <w:r w:rsidRPr="080AA259">
        <w:rPr>
          <w:szCs w:val="24"/>
        </w:rPr>
        <w:t>(5)  </w:t>
      </w:r>
      <w:r w:rsidRPr="080AA259">
        <w:rPr>
          <w:szCs w:val="24"/>
        </w:rPr>
        <w:t>评价财务报表的总体列报</w:t>
      </w:r>
      <w:r w:rsidRPr="080AA259">
        <w:rPr>
          <w:szCs w:val="24"/>
        </w:rPr>
        <w:t>(</w:t>
      </w:r>
      <w:r w:rsidRPr="080AA259">
        <w:rPr>
          <w:szCs w:val="24"/>
        </w:rPr>
        <w:t>包括披露</w:t>
      </w:r>
      <w:r w:rsidRPr="080AA259">
        <w:rPr>
          <w:szCs w:val="24"/>
        </w:rPr>
        <w:t>)</w:t>
      </w:r>
      <w:r w:rsidRPr="080AA259">
        <w:rPr>
          <w:szCs w:val="24"/>
        </w:rPr>
        <w:t>、结构和内容，并评价财务报表是否公允反映相关交易和事项。</w:t>
      </w:r>
    </w:p>
    <w:p w14:paraId="6D411B7D" w14:textId="77777777" w:rsidR="009B39AB" w:rsidRDefault="009B39AB" w:rsidP="00261769"/>
    <w:p w14:paraId="75C87F85" w14:textId="77777777" w:rsidR="009B39AB" w:rsidRDefault="00261769" w:rsidP="00261769">
      <w:pPr>
        <w:ind w:left="360" w:firstLine="477"/>
        <w:jc w:val="both"/>
      </w:pPr>
      <w:r>
        <w:t>我们与资产管理人治理层就计划的审计范围、时间安排和重大审计发现等事项进行沟通，包括沟通我们在审计中识别出的值得关注的内部控制缺陷。</w:t>
      </w:r>
    </w:p>
    <w:p w14:paraId="27D10DED" w14:textId="77777777" w:rsidR="009B39AB" w:rsidRDefault="009B39AB" w:rsidP="00261769"/>
    <w:p w14:paraId="1A0FF346" w14:textId="77777777" w:rsidR="009B39AB" w:rsidRDefault="009B39AB" w:rsidP="00261769"/>
    <w:p w14:paraId="70F4846A" w14:textId="77777777" w:rsidR="009B39AB" w:rsidRDefault="00261769" w:rsidP="00261769">
      <w:pPr>
        <w:ind w:left="360"/>
      </w:pPr>
      <w:r w:rsidRPr="080AA259">
        <w:rPr>
          <w:szCs w:val="24"/>
        </w:rPr>
        <w:t>德勤华永会计师事务所</w:t>
      </w:r>
      <w:r w:rsidRPr="080AA259">
        <w:rPr>
          <w:szCs w:val="24"/>
        </w:rPr>
        <w:t>(</w:t>
      </w:r>
      <w:r w:rsidRPr="080AA259">
        <w:rPr>
          <w:szCs w:val="24"/>
        </w:rPr>
        <w:t>特殊普通合伙</w:t>
      </w:r>
      <w:r w:rsidRPr="080AA259">
        <w:rPr>
          <w:szCs w:val="24"/>
        </w:rPr>
        <w:t xml:space="preserve">)                                         </w:t>
      </w:r>
      <w:r w:rsidRPr="080AA259">
        <w:rPr>
          <w:szCs w:val="24"/>
        </w:rPr>
        <w:t>中国注册会计师</w:t>
      </w:r>
    </w:p>
    <w:p w14:paraId="6F88DB5A" w14:textId="77777777" w:rsidR="009B39AB" w:rsidRDefault="009B39AB" w:rsidP="00261769"/>
    <w:p w14:paraId="70540DD8" w14:textId="77777777" w:rsidR="009B39AB" w:rsidRDefault="00261769" w:rsidP="00261769">
      <w:pPr>
        <w:ind w:left="1710"/>
      </w:pPr>
      <w:r w:rsidRPr="080AA259">
        <w:rPr>
          <w:szCs w:val="24"/>
        </w:rPr>
        <w:t>中国</w:t>
      </w:r>
      <w:r w:rsidRPr="080AA259">
        <w:rPr>
          <w:szCs w:val="24"/>
        </w:rPr>
        <w:t>•</w:t>
      </w:r>
      <w:r w:rsidRPr="080AA259">
        <w:rPr>
          <w:szCs w:val="24"/>
        </w:rPr>
        <w:t>上海</w:t>
      </w:r>
    </w:p>
    <w:p w14:paraId="63A404F0" w14:textId="77777777" w:rsidR="009B39AB" w:rsidRDefault="009B39AB" w:rsidP="00261769"/>
    <w:p w14:paraId="265E5391" w14:textId="77777777" w:rsidR="009B39AB" w:rsidRDefault="009B39AB" w:rsidP="00261769"/>
    <w:p w14:paraId="0BB89621" w14:textId="77777777" w:rsidR="009B39AB" w:rsidRDefault="009B39AB" w:rsidP="00261769"/>
    <w:p w14:paraId="43642929" w14:textId="77777777" w:rsidR="009B39AB" w:rsidRDefault="00261769" w:rsidP="00261769">
      <w:r w:rsidRPr="080AA259">
        <w:rPr>
          <w:szCs w:val="24"/>
        </w:rPr>
        <w:t xml:space="preserve">                                                                                                                  </w:t>
      </w:r>
      <w:r w:rsidRPr="080AA259">
        <w:rPr>
          <w:szCs w:val="24"/>
        </w:rPr>
        <w:t>中国注册会计师</w:t>
      </w:r>
    </w:p>
    <w:p w14:paraId="748BD412" w14:textId="77777777" w:rsidR="009B39AB" w:rsidRDefault="009B39AB" w:rsidP="00261769"/>
    <w:p w14:paraId="3353B000" w14:textId="77777777" w:rsidR="009B39AB" w:rsidRDefault="009B39AB" w:rsidP="00261769"/>
    <w:p w14:paraId="2C93B469" w14:textId="77777777" w:rsidR="009B39AB" w:rsidRDefault="009B39AB" w:rsidP="00261769"/>
    <w:p w14:paraId="397CF3C4" w14:textId="77777777" w:rsidR="009B39AB" w:rsidRDefault="009B39AB" w:rsidP="00261769"/>
    <w:p w14:paraId="09A074F5" w14:textId="77777777" w:rsidR="009B39AB" w:rsidRDefault="009B39AB" w:rsidP="00261769"/>
    <w:p w14:paraId="6BB38ACE" w14:textId="1D57BC93" w:rsidR="009B39AB" w:rsidRDefault="00261769" w:rsidP="00261769">
      <w:r w:rsidRPr="080AA259">
        <w:rPr>
          <w:szCs w:val="24"/>
        </w:rPr>
        <w:t>                                                                                                                  2024</w:t>
      </w:r>
      <w:r w:rsidRPr="080AA259">
        <w:rPr>
          <w:szCs w:val="24"/>
        </w:rPr>
        <w:t>年</w:t>
      </w:r>
      <w:r w:rsidR="00602752">
        <w:rPr>
          <w:szCs w:val="24"/>
        </w:rPr>
        <w:t>4</w:t>
      </w:r>
      <w:r w:rsidRPr="080AA259">
        <w:rPr>
          <w:szCs w:val="24"/>
        </w:rPr>
        <w:t>月</w:t>
      </w:r>
      <w:r w:rsidRPr="080AA259">
        <w:rPr>
          <w:szCs w:val="24"/>
        </w:rPr>
        <w:t>3</w:t>
      </w:r>
      <w:r w:rsidR="00602752">
        <w:rPr>
          <w:szCs w:val="24"/>
        </w:rPr>
        <w:t>0</w:t>
      </w:r>
      <w:r w:rsidRPr="080AA259">
        <w:rPr>
          <w:szCs w:val="24"/>
        </w:rPr>
        <w:t>日</w:t>
      </w:r>
    </w:p>
    <w:p w14:paraId="61E0FCB1" w14:textId="77777777" w:rsidR="009B39AB" w:rsidRDefault="009B39AB" w:rsidP="00261769"/>
    <w:p w14:paraId="0F4AF5E2" w14:textId="77777777" w:rsidR="009B39AB" w:rsidRDefault="009B39AB" w:rsidP="00261769"/>
    <w:p w14:paraId="49C7A1F0" w14:textId="77777777" w:rsidR="00261769" w:rsidRDefault="00261769" w:rsidP="00261769">
      <w:pPr>
        <w:rPr>
          <w:b/>
        </w:rPr>
        <w:sectPr w:rsidR="00261769" w:rsidSect="00261769">
          <w:headerReference w:type="default" r:id="rId9"/>
          <w:footerReference w:type="default" r:id="rId10"/>
          <w:pgSz w:w="11907" w:h="16839"/>
          <w:pgMar w:top="864" w:right="720" w:bottom="432" w:left="1008" w:header="720" w:footer="360" w:gutter="0"/>
          <w:pgNumType w:fmt="numberInDash" w:start="1"/>
          <w:cols w:space="708"/>
          <w:docGrid w:linePitch="360"/>
        </w:sectPr>
      </w:pPr>
    </w:p>
    <w:p w14:paraId="0A9C4EEE" w14:textId="77777777" w:rsidR="009B39AB" w:rsidRPr="00261769" w:rsidRDefault="00261769" w:rsidP="00261769">
      <w:pPr>
        <w:pStyle w:val="1"/>
        <w:rPr>
          <w:b/>
        </w:rPr>
      </w:pPr>
      <w:r w:rsidRPr="00261769">
        <w:rPr>
          <w:b/>
        </w:rPr>
        <w:lastRenderedPageBreak/>
        <w:t>资产负债表</w:t>
      </w:r>
    </w:p>
    <w:p w14:paraId="298CB2AA" w14:textId="77777777" w:rsidR="009B39AB" w:rsidRDefault="009B39AB" w:rsidP="00261769"/>
    <w:p w14:paraId="15AEF210" w14:textId="77777777" w:rsidR="009B39AB" w:rsidRDefault="00261769" w:rsidP="00261769">
      <w:r>
        <w:t>会计主体：招商财富</w:t>
      </w:r>
      <w:r>
        <w:t>-</w:t>
      </w:r>
      <w:r>
        <w:t>海通开元成长一期基金</w:t>
      </w:r>
      <w:r>
        <w:t>2</w:t>
      </w:r>
      <w:r>
        <w:t>号股权投资专项资产管理计划</w:t>
      </w:r>
    </w:p>
    <w:p w14:paraId="7388FC2B" w14:textId="77777777" w:rsidR="009B39AB" w:rsidRDefault="009B39AB" w:rsidP="00261769"/>
    <w:p w14:paraId="693EEBD7" w14:textId="77777777" w:rsidR="00261769" w:rsidRPr="00261769" w:rsidRDefault="00261769" w:rsidP="00261769">
      <w:pPr>
        <w:tabs>
          <w:tab w:val="left" w:pos="10170"/>
        </w:tabs>
      </w:pPr>
      <w:r w:rsidRPr="00261769">
        <w:rPr>
          <w:rFonts w:hint="eastAsia"/>
        </w:rPr>
        <w:t>报告截止日：</w:t>
      </w:r>
      <w:r w:rsidRPr="00261769">
        <w:rPr>
          <w:rFonts w:hint="eastAsia"/>
        </w:rPr>
        <w:t>2023</w:t>
      </w:r>
      <w:r w:rsidRPr="00261769">
        <w:rPr>
          <w:rFonts w:hint="eastAsia"/>
        </w:rPr>
        <w:t>年</w:t>
      </w:r>
      <w:r w:rsidRPr="00261769">
        <w:rPr>
          <w:rFonts w:hint="eastAsia"/>
        </w:rPr>
        <w:t>12</w:t>
      </w:r>
      <w:r w:rsidRPr="00261769">
        <w:rPr>
          <w:rFonts w:hint="eastAsia"/>
        </w:rPr>
        <w:t>月</w:t>
      </w:r>
      <w:r w:rsidRPr="00261769">
        <w:rPr>
          <w:rFonts w:hint="eastAsia"/>
        </w:rPr>
        <w:t>31</w:t>
      </w:r>
      <w:r w:rsidRPr="00261769">
        <w:rPr>
          <w:rFonts w:hint="eastAsia"/>
        </w:rPr>
        <w:t>日</w:t>
      </w:r>
      <w:r w:rsidRPr="00261769">
        <w:rPr>
          <w:rFonts w:hint="eastAsia"/>
        </w:rPr>
        <w:tab/>
      </w:r>
    </w:p>
    <w:p w14:paraId="2DEA7870" w14:textId="77777777" w:rsidR="009B39AB" w:rsidRDefault="00261769" w:rsidP="00261769">
      <w:pPr>
        <w:jc w:val="right"/>
      </w:pPr>
      <w:r>
        <w:t>单位：人民币元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8"/>
        <w:gridCol w:w="1095"/>
        <w:gridCol w:w="2343"/>
        <w:gridCol w:w="2343"/>
      </w:tblGrid>
      <w:tr w:rsidR="009B39AB" w:rsidRPr="00261769" w14:paraId="08C65FB1" w14:textId="77777777" w:rsidTr="00261769">
        <w:trPr>
          <w:trHeight w:val="207"/>
        </w:trPr>
        <w:tc>
          <w:tcPr>
            <w:tcW w:w="4065" w:type="dxa"/>
            <w:vMerge w:val="restart"/>
            <w:shd w:val="clear" w:color="auto" w:fill="auto"/>
            <w:vAlign w:val="center"/>
          </w:tcPr>
          <w:p w14:paraId="171B38A8" w14:textId="77777777" w:rsidR="009B39AB" w:rsidRPr="00261769" w:rsidRDefault="00261769" w:rsidP="00261769">
            <w:pPr>
              <w:jc w:val="center"/>
              <w:rPr>
                <w:sz w:val="18"/>
              </w:rPr>
            </w:pPr>
            <w:r w:rsidRPr="00261769">
              <w:rPr>
                <w:sz w:val="18"/>
              </w:rPr>
              <w:t>资</w:t>
            </w:r>
            <w:r w:rsidRPr="00261769">
              <w:rPr>
                <w:sz w:val="18"/>
              </w:rPr>
              <w:t xml:space="preserve"> </w:t>
            </w:r>
            <w:r w:rsidRPr="00261769">
              <w:rPr>
                <w:sz w:val="18"/>
              </w:rPr>
              <w:t>产</w:t>
            </w:r>
          </w:p>
        </w:tc>
        <w:tc>
          <w:tcPr>
            <w:tcW w:w="1014" w:type="dxa"/>
            <w:vMerge w:val="restart"/>
            <w:shd w:val="clear" w:color="auto" w:fill="auto"/>
            <w:vAlign w:val="center"/>
          </w:tcPr>
          <w:p w14:paraId="0A5941F4" w14:textId="77777777" w:rsidR="009B39AB" w:rsidRPr="00261769" w:rsidRDefault="00261769" w:rsidP="00261769">
            <w:pPr>
              <w:jc w:val="center"/>
              <w:rPr>
                <w:sz w:val="18"/>
              </w:rPr>
            </w:pPr>
            <w:r w:rsidRPr="00261769">
              <w:rPr>
                <w:sz w:val="18"/>
              </w:rPr>
              <w:t>附注号</w:t>
            </w:r>
          </w:p>
        </w:tc>
        <w:tc>
          <w:tcPr>
            <w:tcW w:w="2171" w:type="dxa"/>
            <w:vMerge w:val="restart"/>
            <w:shd w:val="clear" w:color="auto" w:fill="auto"/>
            <w:vAlign w:val="center"/>
          </w:tcPr>
          <w:p w14:paraId="1D43D49B" w14:textId="77777777" w:rsidR="009B39AB" w:rsidRPr="00261769" w:rsidRDefault="00261769" w:rsidP="00261769">
            <w:pPr>
              <w:jc w:val="center"/>
              <w:rPr>
                <w:sz w:val="18"/>
              </w:rPr>
            </w:pPr>
            <w:r w:rsidRPr="00261769">
              <w:rPr>
                <w:sz w:val="18"/>
              </w:rPr>
              <w:t>本期末</w:t>
            </w:r>
            <w:r w:rsidRPr="00261769">
              <w:rPr>
                <w:sz w:val="18"/>
              </w:rPr>
              <w:br/>
              <w:t>2023</w:t>
            </w:r>
            <w:r w:rsidRPr="00261769">
              <w:rPr>
                <w:sz w:val="18"/>
              </w:rPr>
              <w:t>年</w:t>
            </w:r>
            <w:r w:rsidRPr="00261769">
              <w:rPr>
                <w:sz w:val="18"/>
              </w:rPr>
              <w:t>12</w:t>
            </w:r>
            <w:r w:rsidRPr="00261769">
              <w:rPr>
                <w:sz w:val="18"/>
              </w:rPr>
              <w:t>月</w:t>
            </w:r>
            <w:r w:rsidRPr="00261769">
              <w:rPr>
                <w:sz w:val="18"/>
              </w:rPr>
              <w:t>31</w:t>
            </w:r>
            <w:r w:rsidRPr="00261769">
              <w:rPr>
                <w:sz w:val="18"/>
              </w:rPr>
              <w:t>日</w:t>
            </w:r>
          </w:p>
        </w:tc>
        <w:tc>
          <w:tcPr>
            <w:tcW w:w="2171" w:type="dxa"/>
            <w:vMerge w:val="restart"/>
            <w:shd w:val="clear" w:color="auto" w:fill="auto"/>
            <w:vAlign w:val="center"/>
          </w:tcPr>
          <w:p w14:paraId="4E40032B" w14:textId="77777777" w:rsidR="009B39AB" w:rsidRPr="00261769" w:rsidRDefault="00261769" w:rsidP="00261769">
            <w:pPr>
              <w:jc w:val="center"/>
              <w:rPr>
                <w:sz w:val="18"/>
              </w:rPr>
            </w:pPr>
            <w:r w:rsidRPr="00261769">
              <w:rPr>
                <w:sz w:val="18"/>
              </w:rPr>
              <w:t>上年度末</w:t>
            </w:r>
            <w:r w:rsidRPr="00261769">
              <w:rPr>
                <w:sz w:val="18"/>
              </w:rPr>
              <w:br/>
              <w:t>2022</w:t>
            </w:r>
            <w:r w:rsidRPr="00261769">
              <w:rPr>
                <w:sz w:val="18"/>
              </w:rPr>
              <w:t>年</w:t>
            </w:r>
            <w:r w:rsidRPr="00261769">
              <w:rPr>
                <w:sz w:val="18"/>
              </w:rPr>
              <w:t>12</w:t>
            </w:r>
            <w:r w:rsidRPr="00261769">
              <w:rPr>
                <w:sz w:val="18"/>
              </w:rPr>
              <w:t>月</w:t>
            </w:r>
            <w:r w:rsidRPr="00261769">
              <w:rPr>
                <w:sz w:val="18"/>
              </w:rPr>
              <w:t>31</w:t>
            </w:r>
            <w:r w:rsidRPr="00261769">
              <w:rPr>
                <w:sz w:val="18"/>
              </w:rPr>
              <w:t>日</w:t>
            </w:r>
          </w:p>
        </w:tc>
      </w:tr>
      <w:tr w:rsidR="009B39AB" w:rsidRPr="00261769" w14:paraId="18C018B6" w14:textId="77777777" w:rsidTr="00261769">
        <w:trPr>
          <w:trHeight w:val="207"/>
        </w:trPr>
        <w:tc>
          <w:tcPr>
            <w:tcW w:w="0" w:type="auto"/>
            <w:vMerge/>
            <w:shd w:val="clear" w:color="auto" w:fill="auto"/>
            <w:vAlign w:val="center"/>
          </w:tcPr>
          <w:p w14:paraId="3D51BF53" w14:textId="77777777" w:rsidR="009B39AB" w:rsidRPr="00261769" w:rsidRDefault="009B39AB" w:rsidP="00261769">
            <w:pPr>
              <w:rPr>
                <w:sz w:val="18"/>
              </w:rPr>
            </w:pPr>
          </w:p>
        </w:tc>
        <w:tc>
          <w:tcPr>
            <w:tcW w:w="0" w:type="auto"/>
            <w:vMerge/>
            <w:shd w:val="clear" w:color="auto" w:fill="auto"/>
            <w:vAlign w:val="center"/>
          </w:tcPr>
          <w:p w14:paraId="0425AB92" w14:textId="77777777" w:rsidR="009B39AB" w:rsidRPr="00261769" w:rsidRDefault="009B39AB" w:rsidP="00261769">
            <w:pPr>
              <w:rPr>
                <w:sz w:val="18"/>
              </w:rPr>
            </w:pPr>
          </w:p>
        </w:tc>
        <w:tc>
          <w:tcPr>
            <w:tcW w:w="0" w:type="auto"/>
            <w:vMerge/>
            <w:shd w:val="clear" w:color="auto" w:fill="auto"/>
            <w:vAlign w:val="center"/>
          </w:tcPr>
          <w:p w14:paraId="3433C067" w14:textId="77777777" w:rsidR="009B39AB" w:rsidRPr="00261769" w:rsidRDefault="009B39AB" w:rsidP="00261769">
            <w:pPr>
              <w:rPr>
                <w:sz w:val="18"/>
              </w:rPr>
            </w:pPr>
          </w:p>
        </w:tc>
        <w:tc>
          <w:tcPr>
            <w:tcW w:w="0" w:type="auto"/>
            <w:vMerge/>
            <w:shd w:val="clear" w:color="auto" w:fill="auto"/>
            <w:vAlign w:val="center"/>
          </w:tcPr>
          <w:p w14:paraId="40690A62" w14:textId="77777777" w:rsidR="009B39AB" w:rsidRPr="00261769" w:rsidRDefault="009B39AB" w:rsidP="00261769">
            <w:pPr>
              <w:rPr>
                <w:sz w:val="18"/>
              </w:rPr>
            </w:pPr>
          </w:p>
        </w:tc>
      </w:tr>
      <w:tr w:rsidR="009B39AB" w:rsidRPr="00261769" w14:paraId="6B1BD201" w14:textId="77777777" w:rsidTr="00261769">
        <w:tc>
          <w:tcPr>
            <w:tcW w:w="4065" w:type="dxa"/>
            <w:shd w:val="clear" w:color="auto" w:fill="auto"/>
            <w:vAlign w:val="center"/>
          </w:tcPr>
          <w:p w14:paraId="1C80C00E" w14:textId="77777777" w:rsidR="009B39AB" w:rsidRPr="00261769" w:rsidRDefault="00261769" w:rsidP="00261769">
            <w:pPr>
              <w:rPr>
                <w:sz w:val="18"/>
              </w:rPr>
            </w:pPr>
            <w:r w:rsidRPr="00261769">
              <w:rPr>
                <w:sz w:val="18"/>
              </w:rPr>
              <w:t>资</w:t>
            </w:r>
            <w:r w:rsidRPr="00261769">
              <w:rPr>
                <w:sz w:val="18"/>
              </w:rPr>
              <w:t xml:space="preserve"> </w:t>
            </w:r>
            <w:r w:rsidRPr="00261769">
              <w:rPr>
                <w:sz w:val="18"/>
              </w:rPr>
              <w:t>产：</w:t>
            </w:r>
          </w:p>
        </w:tc>
        <w:tc>
          <w:tcPr>
            <w:tcW w:w="1014" w:type="dxa"/>
            <w:shd w:val="clear" w:color="auto" w:fill="auto"/>
            <w:vAlign w:val="center"/>
          </w:tcPr>
          <w:p w14:paraId="1254ACEF"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557B0A1D" w14:textId="77777777" w:rsidR="009B39AB" w:rsidRPr="00261769" w:rsidRDefault="00261769" w:rsidP="00261769">
            <w:pPr>
              <w:jc w:val="right"/>
              <w:rPr>
                <w:sz w:val="18"/>
              </w:rPr>
            </w:pPr>
            <w:r w:rsidRPr="00261769">
              <w:rPr>
                <w:sz w:val="18"/>
              </w:rPr>
              <w:t xml:space="preserve"> </w:t>
            </w:r>
          </w:p>
        </w:tc>
        <w:tc>
          <w:tcPr>
            <w:tcW w:w="2171" w:type="dxa"/>
            <w:shd w:val="clear" w:color="auto" w:fill="auto"/>
            <w:vAlign w:val="center"/>
          </w:tcPr>
          <w:p w14:paraId="6C3FEAB3" w14:textId="77777777" w:rsidR="009B39AB" w:rsidRPr="00261769" w:rsidRDefault="00261769" w:rsidP="00261769">
            <w:pPr>
              <w:jc w:val="right"/>
              <w:rPr>
                <w:sz w:val="18"/>
              </w:rPr>
            </w:pPr>
            <w:r w:rsidRPr="00261769">
              <w:rPr>
                <w:sz w:val="18"/>
              </w:rPr>
              <w:t xml:space="preserve"> </w:t>
            </w:r>
          </w:p>
        </w:tc>
      </w:tr>
      <w:tr w:rsidR="009B39AB" w:rsidRPr="00261769" w14:paraId="39F0C3DA" w14:textId="77777777" w:rsidTr="00261769">
        <w:tc>
          <w:tcPr>
            <w:tcW w:w="4065" w:type="dxa"/>
            <w:shd w:val="clear" w:color="auto" w:fill="auto"/>
            <w:vAlign w:val="center"/>
          </w:tcPr>
          <w:p w14:paraId="25546FAB" w14:textId="77777777" w:rsidR="009B39AB" w:rsidRPr="00261769" w:rsidRDefault="00261769" w:rsidP="00261769">
            <w:pPr>
              <w:ind w:left="181" w:hanging="181"/>
              <w:rPr>
                <w:sz w:val="18"/>
              </w:rPr>
            </w:pPr>
            <w:r w:rsidRPr="00261769">
              <w:rPr>
                <w:sz w:val="18"/>
              </w:rPr>
              <w:t xml:space="preserve">    </w:t>
            </w:r>
            <w:r w:rsidRPr="00261769">
              <w:rPr>
                <w:sz w:val="18"/>
              </w:rPr>
              <w:t>银行存款</w:t>
            </w:r>
          </w:p>
        </w:tc>
        <w:tc>
          <w:tcPr>
            <w:tcW w:w="1014" w:type="dxa"/>
            <w:shd w:val="clear" w:color="auto" w:fill="auto"/>
            <w:vAlign w:val="center"/>
          </w:tcPr>
          <w:p w14:paraId="334CBDFA" w14:textId="77777777" w:rsidR="009B39AB" w:rsidRPr="00261769" w:rsidRDefault="00261769" w:rsidP="00261769">
            <w:pPr>
              <w:jc w:val="center"/>
              <w:rPr>
                <w:sz w:val="18"/>
              </w:rPr>
            </w:pPr>
            <w:r w:rsidRPr="00261769">
              <w:rPr>
                <w:sz w:val="18"/>
              </w:rPr>
              <w:t>1</w:t>
            </w:r>
          </w:p>
        </w:tc>
        <w:tc>
          <w:tcPr>
            <w:tcW w:w="2171" w:type="dxa"/>
            <w:shd w:val="clear" w:color="auto" w:fill="auto"/>
            <w:vAlign w:val="center"/>
          </w:tcPr>
          <w:p w14:paraId="2220E4E8" w14:textId="77777777" w:rsidR="009B39AB" w:rsidRPr="00261769" w:rsidRDefault="00261769" w:rsidP="00261769">
            <w:pPr>
              <w:jc w:val="right"/>
              <w:rPr>
                <w:sz w:val="18"/>
              </w:rPr>
            </w:pPr>
            <w:r w:rsidRPr="00261769">
              <w:rPr>
                <w:sz w:val="18"/>
              </w:rPr>
              <w:t>307,494.42</w:t>
            </w:r>
          </w:p>
        </w:tc>
        <w:tc>
          <w:tcPr>
            <w:tcW w:w="2171" w:type="dxa"/>
            <w:shd w:val="clear" w:color="auto" w:fill="auto"/>
            <w:vAlign w:val="center"/>
          </w:tcPr>
          <w:p w14:paraId="62FA5DE3" w14:textId="77777777" w:rsidR="009B39AB" w:rsidRPr="00261769" w:rsidRDefault="00261769" w:rsidP="00261769">
            <w:pPr>
              <w:jc w:val="right"/>
              <w:rPr>
                <w:sz w:val="18"/>
              </w:rPr>
            </w:pPr>
            <w:r w:rsidRPr="00261769">
              <w:rPr>
                <w:sz w:val="18"/>
              </w:rPr>
              <w:t>52,027,275.33</w:t>
            </w:r>
          </w:p>
        </w:tc>
      </w:tr>
      <w:tr w:rsidR="009B39AB" w:rsidRPr="00261769" w14:paraId="013C9385" w14:textId="77777777" w:rsidTr="00261769">
        <w:tc>
          <w:tcPr>
            <w:tcW w:w="4065" w:type="dxa"/>
            <w:shd w:val="clear" w:color="auto" w:fill="auto"/>
            <w:vAlign w:val="center"/>
          </w:tcPr>
          <w:p w14:paraId="64965BBC" w14:textId="77777777" w:rsidR="009B39AB" w:rsidRPr="00261769" w:rsidRDefault="00261769" w:rsidP="00261769">
            <w:pPr>
              <w:ind w:left="181" w:hanging="181"/>
              <w:rPr>
                <w:sz w:val="18"/>
              </w:rPr>
            </w:pPr>
            <w:r w:rsidRPr="00261769">
              <w:rPr>
                <w:sz w:val="18"/>
              </w:rPr>
              <w:t xml:space="preserve">    </w:t>
            </w:r>
            <w:r w:rsidRPr="00261769">
              <w:rPr>
                <w:sz w:val="18"/>
              </w:rPr>
              <w:t>结算备付金</w:t>
            </w:r>
          </w:p>
        </w:tc>
        <w:tc>
          <w:tcPr>
            <w:tcW w:w="1014" w:type="dxa"/>
            <w:shd w:val="clear" w:color="auto" w:fill="auto"/>
            <w:vAlign w:val="center"/>
          </w:tcPr>
          <w:p w14:paraId="774A1775"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7072CD60"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7F3DCF09" w14:textId="77777777" w:rsidR="009B39AB" w:rsidRPr="00261769" w:rsidRDefault="00261769" w:rsidP="00261769">
            <w:pPr>
              <w:jc w:val="right"/>
              <w:rPr>
                <w:sz w:val="18"/>
              </w:rPr>
            </w:pPr>
            <w:r w:rsidRPr="00261769">
              <w:rPr>
                <w:sz w:val="18"/>
              </w:rPr>
              <w:t>-</w:t>
            </w:r>
          </w:p>
        </w:tc>
      </w:tr>
      <w:tr w:rsidR="009B39AB" w:rsidRPr="00261769" w14:paraId="6836C3C7" w14:textId="77777777" w:rsidTr="00261769">
        <w:tc>
          <w:tcPr>
            <w:tcW w:w="4065" w:type="dxa"/>
            <w:shd w:val="clear" w:color="auto" w:fill="auto"/>
            <w:vAlign w:val="center"/>
          </w:tcPr>
          <w:p w14:paraId="0BF4038D" w14:textId="77777777" w:rsidR="009B39AB" w:rsidRPr="00261769" w:rsidRDefault="00261769" w:rsidP="00261769">
            <w:pPr>
              <w:ind w:left="181" w:hanging="181"/>
              <w:rPr>
                <w:sz w:val="18"/>
              </w:rPr>
            </w:pPr>
            <w:r w:rsidRPr="00261769">
              <w:rPr>
                <w:sz w:val="18"/>
              </w:rPr>
              <w:t xml:space="preserve">    </w:t>
            </w:r>
            <w:r w:rsidRPr="00261769">
              <w:rPr>
                <w:sz w:val="18"/>
              </w:rPr>
              <w:t>存出保证金</w:t>
            </w:r>
          </w:p>
        </w:tc>
        <w:tc>
          <w:tcPr>
            <w:tcW w:w="1014" w:type="dxa"/>
            <w:shd w:val="clear" w:color="auto" w:fill="auto"/>
            <w:vAlign w:val="center"/>
          </w:tcPr>
          <w:p w14:paraId="2B38EE79"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42216A6A"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16FC4D86" w14:textId="77777777" w:rsidR="009B39AB" w:rsidRPr="00261769" w:rsidRDefault="00261769" w:rsidP="00261769">
            <w:pPr>
              <w:jc w:val="right"/>
              <w:rPr>
                <w:sz w:val="18"/>
              </w:rPr>
            </w:pPr>
            <w:r w:rsidRPr="00261769">
              <w:rPr>
                <w:sz w:val="18"/>
              </w:rPr>
              <w:t>-</w:t>
            </w:r>
          </w:p>
        </w:tc>
      </w:tr>
      <w:tr w:rsidR="009B39AB" w:rsidRPr="00261769" w14:paraId="65114CC2" w14:textId="77777777" w:rsidTr="00261769">
        <w:tc>
          <w:tcPr>
            <w:tcW w:w="4065" w:type="dxa"/>
            <w:shd w:val="clear" w:color="auto" w:fill="auto"/>
            <w:vAlign w:val="center"/>
          </w:tcPr>
          <w:p w14:paraId="180188AE" w14:textId="77777777" w:rsidR="009B39AB" w:rsidRPr="00261769" w:rsidRDefault="00261769" w:rsidP="00261769">
            <w:pPr>
              <w:ind w:left="181" w:hanging="181"/>
              <w:rPr>
                <w:sz w:val="18"/>
              </w:rPr>
            </w:pPr>
            <w:r w:rsidRPr="00261769">
              <w:rPr>
                <w:sz w:val="18"/>
              </w:rPr>
              <w:t xml:space="preserve">    </w:t>
            </w:r>
            <w:r w:rsidRPr="00261769">
              <w:rPr>
                <w:sz w:val="18"/>
              </w:rPr>
              <w:t>交易性金融资产</w:t>
            </w:r>
          </w:p>
        </w:tc>
        <w:tc>
          <w:tcPr>
            <w:tcW w:w="1014" w:type="dxa"/>
            <w:shd w:val="clear" w:color="auto" w:fill="auto"/>
            <w:vAlign w:val="center"/>
          </w:tcPr>
          <w:p w14:paraId="0DE53775" w14:textId="77777777" w:rsidR="009B39AB" w:rsidRPr="00261769" w:rsidRDefault="00261769" w:rsidP="00261769">
            <w:pPr>
              <w:jc w:val="center"/>
              <w:rPr>
                <w:sz w:val="18"/>
              </w:rPr>
            </w:pPr>
            <w:r w:rsidRPr="00261769">
              <w:rPr>
                <w:sz w:val="18"/>
              </w:rPr>
              <w:t>2</w:t>
            </w:r>
          </w:p>
        </w:tc>
        <w:tc>
          <w:tcPr>
            <w:tcW w:w="2171" w:type="dxa"/>
            <w:shd w:val="clear" w:color="auto" w:fill="auto"/>
            <w:vAlign w:val="center"/>
          </w:tcPr>
          <w:p w14:paraId="2D8D387B" w14:textId="77777777" w:rsidR="009B39AB" w:rsidRPr="00261769" w:rsidRDefault="00261769" w:rsidP="00261769">
            <w:pPr>
              <w:jc w:val="right"/>
              <w:rPr>
                <w:sz w:val="18"/>
              </w:rPr>
            </w:pPr>
            <w:r w:rsidRPr="00261769">
              <w:rPr>
                <w:sz w:val="18"/>
              </w:rPr>
              <w:t>66,739,837.78</w:t>
            </w:r>
          </w:p>
        </w:tc>
        <w:tc>
          <w:tcPr>
            <w:tcW w:w="2171" w:type="dxa"/>
            <w:shd w:val="clear" w:color="auto" w:fill="auto"/>
            <w:vAlign w:val="center"/>
          </w:tcPr>
          <w:p w14:paraId="1DBC8A45" w14:textId="77777777" w:rsidR="009B39AB" w:rsidRPr="00261769" w:rsidRDefault="00261769" w:rsidP="00261769">
            <w:pPr>
              <w:jc w:val="right"/>
              <w:rPr>
                <w:sz w:val="18"/>
              </w:rPr>
            </w:pPr>
            <w:r w:rsidRPr="00261769">
              <w:rPr>
                <w:sz w:val="18"/>
              </w:rPr>
              <w:t>77,022,700.72</w:t>
            </w:r>
          </w:p>
        </w:tc>
      </w:tr>
      <w:tr w:rsidR="009B39AB" w:rsidRPr="00261769" w14:paraId="3836A789" w14:textId="77777777" w:rsidTr="00261769">
        <w:tc>
          <w:tcPr>
            <w:tcW w:w="4065" w:type="dxa"/>
            <w:shd w:val="clear" w:color="auto" w:fill="auto"/>
            <w:vAlign w:val="center"/>
          </w:tcPr>
          <w:p w14:paraId="63BAAA8E" w14:textId="77777777" w:rsidR="009B39AB" w:rsidRPr="00261769" w:rsidRDefault="00261769" w:rsidP="00261769">
            <w:pPr>
              <w:ind w:left="901" w:hanging="901"/>
              <w:rPr>
                <w:sz w:val="18"/>
              </w:rPr>
            </w:pPr>
            <w:r w:rsidRPr="00261769">
              <w:rPr>
                <w:sz w:val="18"/>
              </w:rPr>
              <w:t xml:space="preserve">        </w:t>
            </w:r>
            <w:r w:rsidRPr="00261769">
              <w:rPr>
                <w:sz w:val="18"/>
              </w:rPr>
              <w:t>其中：股票投资</w:t>
            </w:r>
          </w:p>
        </w:tc>
        <w:tc>
          <w:tcPr>
            <w:tcW w:w="1014" w:type="dxa"/>
            <w:shd w:val="clear" w:color="auto" w:fill="auto"/>
            <w:vAlign w:val="center"/>
          </w:tcPr>
          <w:p w14:paraId="0B2E0200"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7F0F6980"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0D4F59DA" w14:textId="77777777" w:rsidR="009B39AB" w:rsidRPr="00261769" w:rsidRDefault="00261769" w:rsidP="00261769">
            <w:pPr>
              <w:jc w:val="right"/>
              <w:rPr>
                <w:sz w:val="18"/>
              </w:rPr>
            </w:pPr>
            <w:r w:rsidRPr="00261769">
              <w:rPr>
                <w:sz w:val="18"/>
              </w:rPr>
              <w:t>-</w:t>
            </w:r>
          </w:p>
        </w:tc>
      </w:tr>
      <w:tr w:rsidR="009B39AB" w:rsidRPr="00261769" w14:paraId="0E2A0424" w14:textId="77777777" w:rsidTr="00261769">
        <w:tc>
          <w:tcPr>
            <w:tcW w:w="4065" w:type="dxa"/>
            <w:shd w:val="clear" w:color="auto" w:fill="auto"/>
            <w:vAlign w:val="center"/>
          </w:tcPr>
          <w:p w14:paraId="23C5F41C" w14:textId="77777777" w:rsidR="009B39AB" w:rsidRPr="00261769" w:rsidRDefault="00261769" w:rsidP="00261769">
            <w:pPr>
              <w:ind w:left="907" w:hanging="907"/>
              <w:rPr>
                <w:sz w:val="18"/>
              </w:rPr>
            </w:pPr>
            <w:r w:rsidRPr="00261769">
              <w:rPr>
                <w:sz w:val="18"/>
              </w:rPr>
              <w:t xml:space="preserve">                    </w:t>
            </w:r>
            <w:r w:rsidRPr="00261769">
              <w:rPr>
                <w:sz w:val="18"/>
              </w:rPr>
              <w:t>债券投资</w:t>
            </w:r>
          </w:p>
        </w:tc>
        <w:tc>
          <w:tcPr>
            <w:tcW w:w="1014" w:type="dxa"/>
            <w:shd w:val="clear" w:color="auto" w:fill="auto"/>
            <w:vAlign w:val="center"/>
          </w:tcPr>
          <w:p w14:paraId="7C3298A1"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3C165D1D"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40FEE87E" w14:textId="77777777" w:rsidR="009B39AB" w:rsidRPr="00261769" w:rsidRDefault="00261769" w:rsidP="00261769">
            <w:pPr>
              <w:jc w:val="right"/>
              <w:rPr>
                <w:sz w:val="18"/>
              </w:rPr>
            </w:pPr>
            <w:r w:rsidRPr="00261769">
              <w:rPr>
                <w:sz w:val="18"/>
              </w:rPr>
              <w:t>-</w:t>
            </w:r>
          </w:p>
        </w:tc>
      </w:tr>
      <w:tr w:rsidR="009B39AB" w:rsidRPr="00261769" w14:paraId="216A6DB3" w14:textId="77777777" w:rsidTr="00261769">
        <w:tc>
          <w:tcPr>
            <w:tcW w:w="4065" w:type="dxa"/>
            <w:shd w:val="clear" w:color="auto" w:fill="auto"/>
            <w:vAlign w:val="center"/>
          </w:tcPr>
          <w:p w14:paraId="7CED8ECC" w14:textId="77777777" w:rsidR="009B39AB" w:rsidRPr="00261769" w:rsidRDefault="00261769" w:rsidP="00261769">
            <w:pPr>
              <w:ind w:left="907" w:hanging="907"/>
              <w:rPr>
                <w:sz w:val="18"/>
              </w:rPr>
            </w:pPr>
            <w:r w:rsidRPr="00261769">
              <w:rPr>
                <w:sz w:val="18"/>
              </w:rPr>
              <w:t xml:space="preserve">                    </w:t>
            </w:r>
            <w:r w:rsidRPr="00261769">
              <w:rPr>
                <w:sz w:val="18"/>
              </w:rPr>
              <w:t>基金投资</w:t>
            </w:r>
          </w:p>
        </w:tc>
        <w:tc>
          <w:tcPr>
            <w:tcW w:w="1014" w:type="dxa"/>
            <w:shd w:val="clear" w:color="auto" w:fill="auto"/>
            <w:vAlign w:val="center"/>
          </w:tcPr>
          <w:p w14:paraId="408C3161"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5D4F2716"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409B5075" w14:textId="77777777" w:rsidR="009B39AB" w:rsidRPr="00261769" w:rsidRDefault="00261769" w:rsidP="00261769">
            <w:pPr>
              <w:jc w:val="right"/>
              <w:rPr>
                <w:sz w:val="18"/>
              </w:rPr>
            </w:pPr>
            <w:r w:rsidRPr="00261769">
              <w:rPr>
                <w:sz w:val="18"/>
              </w:rPr>
              <w:t>-</w:t>
            </w:r>
          </w:p>
        </w:tc>
      </w:tr>
      <w:tr w:rsidR="009B39AB" w:rsidRPr="00261769" w14:paraId="7FF1FC03" w14:textId="77777777" w:rsidTr="00261769">
        <w:tc>
          <w:tcPr>
            <w:tcW w:w="4065" w:type="dxa"/>
            <w:shd w:val="clear" w:color="auto" w:fill="auto"/>
            <w:vAlign w:val="center"/>
          </w:tcPr>
          <w:p w14:paraId="0AFF33AA" w14:textId="77777777" w:rsidR="009B39AB" w:rsidRPr="00261769" w:rsidRDefault="00261769" w:rsidP="00261769">
            <w:pPr>
              <w:ind w:left="907" w:hanging="907"/>
              <w:rPr>
                <w:sz w:val="18"/>
              </w:rPr>
            </w:pPr>
            <w:r w:rsidRPr="00261769">
              <w:rPr>
                <w:sz w:val="18"/>
              </w:rPr>
              <w:t xml:space="preserve">                    </w:t>
            </w:r>
            <w:r w:rsidRPr="00261769">
              <w:rPr>
                <w:sz w:val="18"/>
              </w:rPr>
              <w:t>资产支持证券投资</w:t>
            </w:r>
          </w:p>
        </w:tc>
        <w:tc>
          <w:tcPr>
            <w:tcW w:w="1014" w:type="dxa"/>
            <w:shd w:val="clear" w:color="auto" w:fill="auto"/>
            <w:vAlign w:val="center"/>
          </w:tcPr>
          <w:p w14:paraId="7B6DA6BE"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38A2CAC0"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5848E7D0" w14:textId="77777777" w:rsidR="009B39AB" w:rsidRPr="00261769" w:rsidRDefault="00261769" w:rsidP="00261769">
            <w:pPr>
              <w:jc w:val="right"/>
              <w:rPr>
                <w:sz w:val="18"/>
              </w:rPr>
            </w:pPr>
            <w:r w:rsidRPr="00261769">
              <w:rPr>
                <w:sz w:val="18"/>
              </w:rPr>
              <w:t>-</w:t>
            </w:r>
          </w:p>
        </w:tc>
      </w:tr>
      <w:tr w:rsidR="009B39AB" w:rsidRPr="00261769" w14:paraId="64D5373F" w14:textId="77777777" w:rsidTr="00261769">
        <w:tc>
          <w:tcPr>
            <w:tcW w:w="4065" w:type="dxa"/>
            <w:shd w:val="clear" w:color="auto" w:fill="auto"/>
            <w:vAlign w:val="center"/>
          </w:tcPr>
          <w:p w14:paraId="015DFD0C" w14:textId="77777777" w:rsidR="009B39AB" w:rsidRPr="00261769" w:rsidRDefault="00261769" w:rsidP="00261769">
            <w:pPr>
              <w:ind w:left="907" w:hanging="907"/>
              <w:rPr>
                <w:sz w:val="18"/>
              </w:rPr>
            </w:pPr>
            <w:r w:rsidRPr="00261769">
              <w:rPr>
                <w:sz w:val="18"/>
              </w:rPr>
              <w:t xml:space="preserve">                    </w:t>
            </w:r>
            <w:r w:rsidRPr="00261769">
              <w:rPr>
                <w:sz w:val="18"/>
              </w:rPr>
              <w:t>其他资管产品投资</w:t>
            </w:r>
          </w:p>
        </w:tc>
        <w:tc>
          <w:tcPr>
            <w:tcW w:w="1014" w:type="dxa"/>
            <w:shd w:val="clear" w:color="auto" w:fill="auto"/>
            <w:vAlign w:val="center"/>
          </w:tcPr>
          <w:p w14:paraId="0DC175E0"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51D3D4E9"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469BDF60" w14:textId="77777777" w:rsidR="009B39AB" w:rsidRPr="00261769" w:rsidRDefault="00261769" w:rsidP="00261769">
            <w:pPr>
              <w:jc w:val="right"/>
              <w:rPr>
                <w:sz w:val="18"/>
              </w:rPr>
            </w:pPr>
            <w:r w:rsidRPr="00261769">
              <w:rPr>
                <w:sz w:val="18"/>
              </w:rPr>
              <w:t>-</w:t>
            </w:r>
          </w:p>
        </w:tc>
      </w:tr>
      <w:tr w:rsidR="009B39AB" w:rsidRPr="00261769" w14:paraId="21D0CCFF" w14:textId="77777777" w:rsidTr="00261769">
        <w:tc>
          <w:tcPr>
            <w:tcW w:w="4065" w:type="dxa"/>
            <w:shd w:val="clear" w:color="auto" w:fill="auto"/>
            <w:vAlign w:val="center"/>
          </w:tcPr>
          <w:p w14:paraId="62B54FC4" w14:textId="77777777" w:rsidR="009B39AB" w:rsidRPr="00261769" w:rsidRDefault="00261769" w:rsidP="00261769">
            <w:pPr>
              <w:ind w:left="907" w:hanging="907"/>
              <w:rPr>
                <w:sz w:val="18"/>
              </w:rPr>
            </w:pPr>
            <w:r w:rsidRPr="00261769">
              <w:rPr>
                <w:sz w:val="18"/>
              </w:rPr>
              <w:t xml:space="preserve">                    </w:t>
            </w:r>
            <w:r w:rsidRPr="00261769">
              <w:rPr>
                <w:sz w:val="18"/>
              </w:rPr>
              <w:t>合伙企业投资</w:t>
            </w:r>
          </w:p>
        </w:tc>
        <w:tc>
          <w:tcPr>
            <w:tcW w:w="1014" w:type="dxa"/>
            <w:shd w:val="clear" w:color="auto" w:fill="auto"/>
            <w:vAlign w:val="center"/>
          </w:tcPr>
          <w:p w14:paraId="60C1F0E9"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0B440B44" w14:textId="77777777" w:rsidR="009B39AB" w:rsidRPr="00261769" w:rsidRDefault="00261769" w:rsidP="00261769">
            <w:pPr>
              <w:jc w:val="right"/>
              <w:rPr>
                <w:sz w:val="18"/>
              </w:rPr>
            </w:pPr>
            <w:r w:rsidRPr="00261769">
              <w:rPr>
                <w:sz w:val="18"/>
              </w:rPr>
              <w:t>66,739,837.78</w:t>
            </w:r>
          </w:p>
        </w:tc>
        <w:tc>
          <w:tcPr>
            <w:tcW w:w="2171" w:type="dxa"/>
            <w:shd w:val="clear" w:color="auto" w:fill="auto"/>
            <w:vAlign w:val="center"/>
          </w:tcPr>
          <w:p w14:paraId="4C70E367" w14:textId="77777777" w:rsidR="009B39AB" w:rsidRPr="00261769" w:rsidRDefault="00261769" w:rsidP="00261769">
            <w:pPr>
              <w:jc w:val="right"/>
              <w:rPr>
                <w:sz w:val="18"/>
              </w:rPr>
            </w:pPr>
            <w:r w:rsidRPr="00261769">
              <w:rPr>
                <w:sz w:val="18"/>
              </w:rPr>
              <w:t>77,022,700.72</w:t>
            </w:r>
          </w:p>
        </w:tc>
      </w:tr>
      <w:tr w:rsidR="009B39AB" w:rsidRPr="00261769" w14:paraId="7B9897F0" w14:textId="77777777" w:rsidTr="00261769">
        <w:tc>
          <w:tcPr>
            <w:tcW w:w="4065" w:type="dxa"/>
            <w:shd w:val="clear" w:color="auto" w:fill="auto"/>
            <w:vAlign w:val="center"/>
          </w:tcPr>
          <w:p w14:paraId="62551FA9" w14:textId="77777777" w:rsidR="009B39AB" w:rsidRPr="00261769" w:rsidRDefault="00261769" w:rsidP="00261769">
            <w:pPr>
              <w:ind w:left="907" w:hanging="907"/>
              <w:rPr>
                <w:sz w:val="18"/>
              </w:rPr>
            </w:pPr>
            <w:r w:rsidRPr="00261769">
              <w:rPr>
                <w:sz w:val="18"/>
              </w:rPr>
              <w:t xml:space="preserve">                    </w:t>
            </w:r>
            <w:r w:rsidRPr="00261769">
              <w:rPr>
                <w:sz w:val="18"/>
              </w:rPr>
              <w:t>其他</w:t>
            </w:r>
          </w:p>
        </w:tc>
        <w:tc>
          <w:tcPr>
            <w:tcW w:w="1014" w:type="dxa"/>
            <w:shd w:val="clear" w:color="auto" w:fill="auto"/>
            <w:vAlign w:val="center"/>
          </w:tcPr>
          <w:p w14:paraId="76AC8C1B"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5487CF5C"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792AD775" w14:textId="77777777" w:rsidR="009B39AB" w:rsidRPr="00261769" w:rsidRDefault="00261769" w:rsidP="00261769">
            <w:pPr>
              <w:jc w:val="right"/>
              <w:rPr>
                <w:sz w:val="18"/>
              </w:rPr>
            </w:pPr>
            <w:r w:rsidRPr="00261769">
              <w:rPr>
                <w:sz w:val="18"/>
              </w:rPr>
              <w:t>-</w:t>
            </w:r>
          </w:p>
        </w:tc>
      </w:tr>
      <w:tr w:rsidR="009B39AB" w:rsidRPr="00261769" w14:paraId="45C16633" w14:textId="77777777" w:rsidTr="00261769">
        <w:tc>
          <w:tcPr>
            <w:tcW w:w="4065" w:type="dxa"/>
            <w:shd w:val="clear" w:color="auto" w:fill="auto"/>
            <w:vAlign w:val="center"/>
          </w:tcPr>
          <w:p w14:paraId="2809DCE2" w14:textId="77777777" w:rsidR="009B39AB" w:rsidRPr="00261769" w:rsidRDefault="00261769" w:rsidP="00261769">
            <w:pPr>
              <w:ind w:left="181" w:hanging="181"/>
              <w:rPr>
                <w:sz w:val="18"/>
              </w:rPr>
            </w:pPr>
            <w:r w:rsidRPr="00261769">
              <w:rPr>
                <w:sz w:val="18"/>
              </w:rPr>
              <w:t xml:space="preserve">    </w:t>
            </w:r>
            <w:r w:rsidRPr="00261769">
              <w:rPr>
                <w:sz w:val="18"/>
              </w:rPr>
              <w:t>衍生金融资产</w:t>
            </w:r>
          </w:p>
        </w:tc>
        <w:tc>
          <w:tcPr>
            <w:tcW w:w="1014" w:type="dxa"/>
            <w:shd w:val="clear" w:color="auto" w:fill="auto"/>
            <w:vAlign w:val="center"/>
          </w:tcPr>
          <w:p w14:paraId="1D6B85F9"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40FF59F4"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1F2ABDD5" w14:textId="77777777" w:rsidR="009B39AB" w:rsidRPr="00261769" w:rsidRDefault="00261769" w:rsidP="00261769">
            <w:pPr>
              <w:jc w:val="right"/>
              <w:rPr>
                <w:sz w:val="18"/>
              </w:rPr>
            </w:pPr>
            <w:r w:rsidRPr="00261769">
              <w:rPr>
                <w:sz w:val="18"/>
              </w:rPr>
              <w:t>-</w:t>
            </w:r>
          </w:p>
        </w:tc>
      </w:tr>
      <w:tr w:rsidR="009B39AB" w:rsidRPr="00261769" w14:paraId="5DB227DC" w14:textId="77777777" w:rsidTr="00261769">
        <w:tc>
          <w:tcPr>
            <w:tcW w:w="4065" w:type="dxa"/>
            <w:shd w:val="clear" w:color="auto" w:fill="auto"/>
            <w:vAlign w:val="center"/>
          </w:tcPr>
          <w:p w14:paraId="277A99DB" w14:textId="77777777" w:rsidR="009B39AB" w:rsidRPr="00261769" w:rsidRDefault="00261769" w:rsidP="00261769">
            <w:pPr>
              <w:ind w:left="181" w:hanging="181"/>
              <w:rPr>
                <w:sz w:val="18"/>
              </w:rPr>
            </w:pPr>
            <w:r w:rsidRPr="00261769">
              <w:rPr>
                <w:sz w:val="18"/>
              </w:rPr>
              <w:t xml:space="preserve">    </w:t>
            </w:r>
            <w:r w:rsidRPr="00261769">
              <w:rPr>
                <w:sz w:val="18"/>
              </w:rPr>
              <w:t>买入返售金融资产</w:t>
            </w:r>
          </w:p>
        </w:tc>
        <w:tc>
          <w:tcPr>
            <w:tcW w:w="1014" w:type="dxa"/>
            <w:shd w:val="clear" w:color="auto" w:fill="auto"/>
            <w:vAlign w:val="center"/>
          </w:tcPr>
          <w:p w14:paraId="256D2C8B"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8529CFF"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445DCDEF" w14:textId="77777777" w:rsidR="009B39AB" w:rsidRPr="00261769" w:rsidRDefault="00261769" w:rsidP="00261769">
            <w:pPr>
              <w:jc w:val="right"/>
              <w:rPr>
                <w:sz w:val="18"/>
              </w:rPr>
            </w:pPr>
            <w:r w:rsidRPr="00261769">
              <w:rPr>
                <w:sz w:val="18"/>
              </w:rPr>
              <w:t>-</w:t>
            </w:r>
          </w:p>
        </w:tc>
      </w:tr>
      <w:tr w:rsidR="009B39AB" w:rsidRPr="00261769" w14:paraId="2B62743A" w14:textId="77777777" w:rsidTr="00261769">
        <w:tc>
          <w:tcPr>
            <w:tcW w:w="4065" w:type="dxa"/>
            <w:shd w:val="clear" w:color="auto" w:fill="auto"/>
            <w:vAlign w:val="center"/>
          </w:tcPr>
          <w:p w14:paraId="16AFFB31" w14:textId="77777777" w:rsidR="009B39AB" w:rsidRPr="00261769" w:rsidRDefault="00261769" w:rsidP="00261769">
            <w:pPr>
              <w:ind w:left="181" w:hanging="181"/>
              <w:rPr>
                <w:sz w:val="18"/>
              </w:rPr>
            </w:pPr>
            <w:r w:rsidRPr="00261769">
              <w:rPr>
                <w:sz w:val="18"/>
              </w:rPr>
              <w:t xml:space="preserve">    </w:t>
            </w:r>
            <w:r w:rsidRPr="00261769">
              <w:rPr>
                <w:sz w:val="18"/>
              </w:rPr>
              <w:t>应收清算款</w:t>
            </w:r>
          </w:p>
        </w:tc>
        <w:tc>
          <w:tcPr>
            <w:tcW w:w="1014" w:type="dxa"/>
            <w:shd w:val="clear" w:color="auto" w:fill="auto"/>
            <w:vAlign w:val="center"/>
          </w:tcPr>
          <w:p w14:paraId="78443939"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C544946"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788BEF26" w14:textId="77777777" w:rsidR="009B39AB" w:rsidRPr="00261769" w:rsidRDefault="00261769" w:rsidP="00261769">
            <w:pPr>
              <w:jc w:val="right"/>
              <w:rPr>
                <w:sz w:val="18"/>
              </w:rPr>
            </w:pPr>
            <w:r w:rsidRPr="00261769">
              <w:rPr>
                <w:sz w:val="18"/>
              </w:rPr>
              <w:t>-</w:t>
            </w:r>
          </w:p>
        </w:tc>
      </w:tr>
      <w:tr w:rsidR="009B39AB" w:rsidRPr="00261769" w14:paraId="54508FE9" w14:textId="77777777" w:rsidTr="00261769">
        <w:tc>
          <w:tcPr>
            <w:tcW w:w="4065" w:type="dxa"/>
            <w:shd w:val="clear" w:color="auto" w:fill="auto"/>
            <w:vAlign w:val="center"/>
          </w:tcPr>
          <w:p w14:paraId="7B118C70" w14:textId="77777777" w:rsidR="009B39AB" w:rsidRPr="00261769" w:rsidRDefault="00261769" w:rsidP="00261769">
            <w:pPr>
              <w:ind w:left="181" w:hanging="181"/>
              <w:rPr>
                <w:sz w:val="18"/>
              </w:rPr>
            </w:pPr>
            <w:r w:rsidRPr="00261769">
              <w:rPr>
                <w:sz w:val="18"/>
              </w:rPr>
              <w:t xml:space="preserve">    </w:t>
            </w:r>
            <w:r w:rsidRPr="00261769">
              <w:rPr>
                <w:sz w:val="18"/>
              </w:rPr>
              <w:t>应收股利</w:t>
            </w:r>
          </w:p>
        </w:tc>
        <w:tc>
          <w:tcPr>
            <w:tcW w:w="1014" w:type="dxa"/>
            <w:shd w:val="clear" w:color="auto" w:fill="auto"/>
            <w:vAlign w:val="center"/>
          </w:tcPr>
          <w:p w14:paraId="6B45ADCE"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B29A142"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371C50B2" w14:textId="77777777" w:rsidR="009B39AB" w:rsidRPr="00261769" w:rsidRDefault="00261769" w:rsidP="00261769">
            <w:pPr>
              <w:jc w:val="right"/>
              <w:rPr>
                <w:sz w:val="18"/>
              </w:rPr>
            </w:pPr>
            <w:r w:rsidRPr="00261769">
              <w:rPr>
                <w:sz w:val="18"/>
              </w:rPr>
              <w:t>-</w:t>
            </w:r>
          </w:p>
        </w:tc>
      </w:tr>
      <w:tr w:rsidR="009B39AB" w:rsidRPr="00261769" w14:paraId="440506AA" w14:textId="77777777" w:rsidTr="00261769">
        <w:tc>
          <w:tcPr>
            <w:tcW w:w="4065" w:type="dxa"/>
            <w:shd w:val="clear" w:color="auto" w:fill="auto"/>
            <w:vAlign w:val="center"/>
          </w:tcPr>
          <w:p w14:paraId="31ADAFEB" w14:textId="77777777" w:rsidR="009B39AB" w:rsidRPr="00261769" w:rsidRDefault="00261769" w:rsidP="00261769">
            <w:pPr>
              <w:ind w:left="181" w:hanging="181"/>
              <w:rPr>
                <w:sz w:val="18"/>
              </w:rPr>
            </w:pPr>
            <w:r w:rsidRPr="00261769">
              <w:rPr>
                <w:sz w:val="18"/>
              </w:rPr>
              <w:t xml:space="preserve">    </w:t>
            </w:r>
            <w:r w:rsidRPr="00261769">
              <w:rPr>
                <w:sz w:val="18"/>
              </w:rPr>
              <w:t>应收申购款</w:t>
            </w:r>
          </w:p>
        </w:tc>
        <w:tc>
          <w:tcPr>
            <w:tcW w:w="1014" w:type="dxa"/>
            <w:shd w:val="clear" w:color="auto" w:fill="auto"/>
            <w:vAlign w:val="center"/>
          </w:tcPr>
          <w:p w14:paraId="6F428EC7"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76C6246"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44030C8B" w14:textId="77777777" w:rsidR="009B39AB" w:rsidRPr="00261769" w:rsidRDefault="00261769" w:rsidP="00261769">
            <w:pPr>
              <w:jc w:val="right"/>
              <w:rPr>
                <w:sz w:val="18"/>
              </w:rPr>
            </w:pPr>
            <w:r w:rsidRPr="00261769">
              <w:rPr>
                <w:sz w:val="18"/>
              </w:rPr>
              <w:t>-</w:t>
            </w:r>
          </w:p>
        </w:tc>
      </w:tr>
      <w:tr w:rsidR="009B39AB" w:rsidRPr="00261769" w14:paraId="0A7EE036" w14:textId="77777777" w:rsidTr="00261769">
        <w:tc>
          <w:tcPr>
            <w:tcW w:w="4065" w:type="dxa"/>
            <w:shd w:val="clear" w:color="auto" w:fill="auto"/>
            <w:vAlign w:val="center"/>
          </w:tcPr>
          <w:p w14:paraId="0FDD7D41" w14:textId="77777777" w:rsidR="009B39AB" w:rsidRPr="00261769" w:rsidRDefault="00261769" w:rsidP="00261769">
            <w:pPr>
              <w:ind w:left="181" w:hanging="181"/>
              <w:rPr>
                <w:sz w:val="18"/>
              </w:rPr>
            </w:pPr>
            <w:r w:rsidRPr="00261769">
              <w:rPr>
                <w:sz w:val="18"/>
              </w:rPr>
              <w:t xml:space="preserve">    </w:t>
            </w:r>
            <w:r w:rsidRPr="00261769">
              <w:rPr>
                <w:sz w:val="18"/>
              </w:rPr>
              <w:t>递延所得税资产</w:t>
            </w:r>
          </w:p>
        </w:tc>
        <w:tc>
          <w:tcPr>
            <w:tcW w:w="1014" w:type="dxa"/>
            <w:shd w:val="clear" w:color="auto" w:fill="auto"/>
            <w:vAlign w:val="center"/>
          </w:tcPr>
          <w:p w14:paraId="3F1AE3C1"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05A04559"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70911FD3" w14:textId="77777777" w:rsidR="009B39AB" w:rsidRPr="00261769" w:rsidRDefault="00261769" w:rsidP="00261769">
            <w:pPr>
              <w:jc w:val="right"/>
              <w:rPr>
                <w:sz w:val="18"/>
              </w:rPr>
            </w:pPr>
            <w:r w:rsidRPr="00261769">
              <w:rPr>
                <w:sz w:val="18"/>
              </w:rPr>
              <w:t>-</w:t>
            </w:r>
          </w:p>
        </w:tc>
      </w:tr>
      <w:tr w:rsidR="009B39AB" w:rsidRPr="00261769" w14:paraId="2E60F82E" w14:textId="77777777" w:rsidTr="00261769">
        <w:tc>
          <w:tcPr>
            <w:tcW w:w="4065" w:type="dxa"/>
            <w:shd w:val="clear" w:color="auto" w:fill="auto"/>
            <w:vAlign w:val="center"/>
          </w:tcPr>
          <w:p w14:paraId="406C2327" w14:textId="77777777" w:rsidR="009B39AB" w:rsidRPr="00261769" w:rsidRDefault="00261769" w:rsidP="00261769">
            <w:pPr>
              <w:ind w:left="181" w:hanging="181"/>
              <w:rPr>
                <w:sz w:val="18"/>
              </w:rPr>
            </w:pPr>
            <w:r w:rsidRPr="00261769">
              <w:rPr>
                <w:sz w:val="18"/>
              </w:rPr>
              <w:t xml:space="preserve">    </w:t>
            </w:r>
            <w:r w:rsidRPr="00261769">
              <w:rPr>
                <w:sz w:val="18"/>
              </w:rPr>
              <w:t>其他资产</w:t>
            </w:r>
          </w:p>
        </w:tc>
        <w:tc>
          <w:tcPr>
            <w:tcW w:w="1014" w:type="dxa"/>
            <w:shd w:val="clear" w:color="auto" w:fill="auto"/>
            <w:vAlign w:val="center"/>
          </w:tcPr>
          <w:p w14:paraId="0F8D571A"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3C53424F"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61239D93" w14:textId="77777777" w:rsidR="009B39AB" w:rsidRPr="00261769" w:rsidRDefault="00261769" w:rsidP="00261769">
            <w:pPr>
              <w:jc w:val="right"/>
              <w:rPr>
                <w:sz w:val="18"/>
              </w:rPr>
            </w:pPr>
            <w:r w:rsidRPr="00261769">
              <w:rPr>
                <w:sz w:val="18"/>
              </w:rPr>
              <w:t>-</w:t>
            </w:r>
          </w:p>
        </w:tc>
      </w:tr>
      <w:tr w:rsidR="009B39AB" w:rsidRPr="00261769" w14:paraId="078AF501" w14:textId="77777777" w:rsidTr="00261769">
        <w:tc>
          <w:tcPr>
            <w:tcW w:w="4065" w:type="dxa"/>
            <w:shd w:val="clear" w:color="auto" w:fill="auto"/>
            <w:vAlign w:val="center"/>
          </w:tcPr>
          <w:p w14:paraId="591DC624" w14:textId="77777777" w:rsidR="009B39AB" w:rsidRPr="00261769" w:rsidRDefault="00261769" w:rsidP="00261769">
            <w:pPr>
              <w:rPr>
                <w:sz w:val="18"/>
              </w:rPr>
            </w:pPr>
            <w:r w:rsidRPr="00261769">
              <w:rPr>
                <w:sz w:val="18"/>
              </w:rPr>
              <w:t>资产总计</w:t>
            </w:r>
          </w:p>
        </w:tc>
        <w:tc>
          <w:tcPr>
            <w:tcW w:w="1014" w:type="dxa"/>
            <w:shd w:val="clear" w:color="auto" w:fill="auto"/>
            <w:vAlign w:val="center"/>
          </w:tcPr>
          <w:p w14:paraId="66472D37"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539E8486" w14:textId="77777777" w:rsidR="009B39AB" w:rsidRPr="00261769" w:rsidRDefault="00261769" w:rsidP="00261769">
            <w:pPr>
              <w:jc w:val="right"/>
              <w:rPr>
                <w:sz w:val="18"/>
              </w:rPr>
            </w:pPr>
            <w:r w:rsidRPr="00261769">
              <w:rPr>
                <w:sz w:val="18"/>
              </w:rPr>
              <w:t>67,047,332.20</w:t>
            </w:r>
          </w:p>
        </w:tc>
        <w:tc>
          <w:tcPr>
            <w:tcW w:w="2171" w:type="dxa"/>
            <w:shd w:val="clear" w:color="auto" w:fill="auto"/>
            <w:vAlign w:val="center"/>
          </w:tcPr>
          <w:p w14:paraId="034EF7F4" w14:textId="77777777" w:rsidR="009B39AB" w:rsidRPr="00261769" w:rsidRDefault="00261769" w:rsidP="00261769">
            <w:pPr>
              <w:jc w:val="right"/>
              <w:rPr>
                <w:sz w:val="18"/>
              </w:rPr>
            </w:pPr>
            <w:r w:rsidRPr="00261769">
              <w:rPr>
                <w:sz w:val="18"/>
              </w:rPr>
              <w:t>129,049,976.05</w:t>
            </w:r>
          </w:p>
        </w:tc>
      </w:tr>
      <w:tr w:rsidR="009B39AB" w:rsidRPr="00261769" w14:paraId="2BE189D1" w14:textId="77777777" w:rsidTr="00261769">
        <w:trPr>
          <w:trHeight w:val="207"/>
        </w:trPr>
        <w:tc>
          <w:tcPr>
            <w:tcW w:w="4065" w:type="dxa"/>
            <w:vMerge w:val="restart"/>
            <w:shd w:val="clear" w:color="auto" w:fill="auto"/>
            <w:vAlign w:val="center"/>
          </w:tcPr>
          <w:p w14:paraId="78E5E507" w14:textId="77777777" w:rsidR="009B39AB" w:rsidRPr="00261769" w:rsidRDefault="00261769" w:rsidP="00261769">
            <w:pPr>
              <w:jc w:val="center"/>
              <w:rPr>
                <w:sz w:val="18"/>
              </w:rPr>
            </w:pPr>
            <w:r w:rsidRPr="00261769">
              <w:rPr>
                <w:sz w:val="18"/>
              </w:rPr>
              <w:t>负债和净资产</w:t>
            </w:r>
          </w:p>
        </w:tc>
        <w:tc>
          <w:tcPr>
            <w:tcW w:w="1014" w:type="dxa"/>
            <w:vMerge w:val="restart"/>
            <w:shd w:val="clear" w:color="auto" w:fill="auto"/>
            <w:vAlign w:val="center"/>
          </w:tcPr>
          <w:p w14:paraId="2690412F" w14:textId="77777777" w:rsidR="009B39AB" w:rsidRPr="00261769" w:rsidRDefault="00261769" w:rsidP="00261769">
            <w:pPr>
              <w:jc w:val="center"/>
              <w:rPr>
                <w:sz w:val="18"/>
              </w:rPr>
            </w:pPr>
            <w:r w:rsidRPr="00261769">
              <w:rPr>
                <w:sz w:val="18"/>
              </w:rPr>
              <w:t>附注号</w:t>
            </w:r>
          </w:p>
        </w:tc>
        <w:tc>
          <w:tcPr>
            <w:tcW w:w="2171" w:type="dxa"/>
            <w:vMerge w:val="restart"/>
            <w:shd w:val="clear" w:color="auto" w:fill="auto"/>
            <w:vAlign w:val="center"/>
          </w:tcPr>
          <w:p w14:paraId="0721782D" w14:textId="77777777" w:rsidR="009B39AB" w:rsidRPr="00261769" w:rsidRDefault="00261769" w:rsidP="00261769">
            <w:pPr>
              <w:jc w:val="center"/>
              <w:rPr>
                <w:sz w:val="18"/>
              </w:rPr>
            </w:pPr>
            <w:r w:rsidRPr="00261769">
              <w:rPr>
                <w:sz w:val="18"/>
              </w:rPr>
              <w:t>本期末</w:t>
            </w:r>
            <w:r w:rsidRPr="00261769">
              <w:rPr>
                <w:sz w:val="18"/>
              </w:rPr>
              <w:br/>
              <w:t>2023</w:t>
            </w:r>
            <w:r w:rsidRPr="00261769">
              <w:rPr>
                <w:sz w:val="18"/>
              </w:rPr>
              <w:t>年</w:t>
            </w:r>
            <w:r w:rsidRPr="00261769">
              <w:rPr>
                <w:sz w:val="18"/>
              </w:rPr>
              <w:t>12</w:t>
            </w:r>
            <w:r w:rsidRPr="00261769">
              <w:rPr>
                <w:sz w:val="18"/>
              </w:rPr>
              <w:t>月</w:t>
            </w:r>
            <w:r w:rsidRPr="00261769">
              <w:rPr>
                <w:sz w:val="18"/>
              </w:rPr>
              <w:t>31</w:t>
            </w:r>
            <w:r w:rsidRPr="00261769">
              <w:rPr>
                <w:sz w:val="18"/>
              </w:rPr>
              <w:t>日</w:t>
            </w:r>
          </w:p>
        </w:tc>
        <w:tc>
          <w:tcPr>
            <w:tcW w:w="2171" w:type="dxa"/>
            <w:vMerge w:val="restart"/>
            <w:shd w:val="clear" w:color="auto" w:fill="auto"/>
            <w:vAlign w:val="center"/>
          </w:tcPr>
          <w:p w14:paraId="2A0C107E" w14:textId="77777777" w:rsidR="009B39AB" w:rsidRPr="00261769" w:rsidRDefault="00261769" w:rsidP="00261769">
            <w:pPr>
              <w:jc w:val="center"/>
              <w:rPr>
                <w:sz w:val="18"/>
              </w:rPr>
            </w:pPr>
            <w:r w:rsidRPr="00261769">
              <w:rPr>
                <w:sz w:val="18"/>
              </w:rPr>
              <w:t>上年度末</w:t>
            </w:r>
            <w:r w:rsidRPr="00261769">
              <w:rPr>
                <w:sz w:val="18"/>
              </w:rPr>
              <w:br/>
              <w:t>2022</w:t>
            </w:r>
            <w:r w:rsidRPr="00261769">
              <w:rPr>
                <w:sz w:val="18"/>
              </w:rPr>
              <w:t>年</w:t>
            </w:r>
            <w:r w:rsidRPr="00261769">
              <w:rPr>
                <w:sz w:val="18"/>
              </w:rPr>
              <w:t>12</w:t>
            </w:r>
            <w:r w:rsidRPr="00261769">
              <w:rPr>
                <w:sz w:val="18"/>
              </w:rPr>
              <w:t>月</w:t>
            </w:r>
            <w:r w:rsidRPr="00261769">
              <w:rPr>
                <w:sz w:val="18"/>
              </w:rPr>
              <w:t>31</w:t>
            </w:r>
            <w:r w:rsidRPr="00261769">
              <w:rPr>
                <w:sz w:val="18"/>
              </w:rPr>
              <w:t>日</w:t>
            </w:r>
          </w:p>
        </w:tc>
      </w:tr>
      <w:tr w:rsidR="009B39AB" w:rsidRPr="00261769" w14:paraId="17D13B9A" w14:textId="77777777" w:rsidTr="00261769">
        <w:trPr>
          <w:trHeight w:val="207"/>
        </w:trPr>
        <w:tc>
          <w:tcPr>
            <w:tcW w:w="4065" w:type="dxa"/>
            <w:vMerge/>
            <w:shd w:val="clear" w:color="auto" w:fill="auto"/>
            <w:vAlign w:val="center"/>
          </w:tcPr>
          <w:p w14:paraId="0670DAD1" w14:textId="77777777" w:rsidR="009B39AB" w:rsidRPr="00261769" w:rsidRDefault="009B39AB" w:rsidP="00261769">
            <w:pPr>
              <w:rPr>
                <w:sz w:val="18"/>
              </w:rPr>
            </w:pPr>
          </w:p>
        </w:tc>
        <w:tc>
          <w:tcPr>
            <w:tcW w:w="1014" w:type="dxa"/>
            <w:vMerge/>
            <w:shd w:val="clear" w:color="auto" w:fill="auto"/>
            <w:vAlign w:val="center"/>
          </w:tcPr>
          <w:p w14:paraId="328726C5" w14:textId="77777777" w:rsidR="009B39AB" w:rsidRPr="00261769" w:rsidRDefault="009B39AB" w:rsidP="00261769">
            <w:pPr>
              <w:rPr>
                <w:sz w:val="18"/>
              </w:rPr>
            </w:pPr>
          </w:p>
        </w:tc>
        <w:tc>
          <w:tcPr>
            <w:tcW w:w="2171" w:type="dxa"/>
            <w:vMerge/>
            <w:shd w:val="clear" w:color="auto" w:fill="auto"/>
            <w:vAlign w:val="center"/>
          </w:tcPr>
          <w:p w14:paraId="05E718CE" w14:textId="77777777" w:rsidR="009B39AB" w:rsidRPr="00261769" w:rsidRDefault="009B39AB" w:rsidP="00261769">
            <w:pPr>
              <w:rPr>
                <w:sz w:val="18"/>
              </w:rPr>
            </w:pPr>
          </w:p>
        </w:tc>
        <w:tc>
          <w:tcPr>
            <w:tcW w:w="2171" w:type="dxa"/>
            <w:vMerge/>
            <w:shd w:val="clear" w:color="auto" w:fill="auto"/>
            <w:vAlign w:val="center"/>
          </w:tcPr>
          <w:p w14:paraId="0DAF4405" w14:textId="77777777" w:rsidR="009B39AB" w:rsidRPr="00261769" w:rsidRDefault="009B39AB" w:rsidP="00261769">
            <w:pPr>
              <w:rPr>
                <w:sz w:val="18"/>
              </w:rPr>
            </w:pPr>
          </w:p>
        </w:tc>
      </w:tr>
      <w:tr w:rsidR="009B39AB" w:rsidRPr="00261769" w14:paraId="67161CF4" w14:textId="77777777" w:rsidTr="00261769">
        <w:tc>
          <w:tcPr>
            <w:tcW w:w="4065" w:type="dxa"/>
            <w:shd w:val="clear" w:color="auto" w:fill="auto"/>
            <w:vAlign w:val="center"/>
          </w:tcPr>
          <w:p w14:paraId="50E836DF" w14:textId="77777777" w:rsidR="009B39AB" w:rsidRPr="00261769" w:rsidRDefault="00261769" w:rsidP="00261769">
            <w:pPr>
              <w:rPr>
                <w:sz w:val="18"/>
              </w:rPr>
            </w:pPr>
            <w:r w:rsidRPr="00261769">
              <w:rPr>
                <w:sz w:val="18"/>
              </w:rPr>
              <w:t>负</w:t>
            </w:r>
            <w:r w:rsidRPr="00261769">
              <w:rPr>
                <w:sz w:val="18"/>
              </w:rPr>
              <w:t xml:space="preserve"> </w:t>
            </w:r>
            <w:r w:rsidRPr="00261769">
              <w:rPr>
                <w:sz w:val="18"/>
              </w:rPr>
              <w:t>债：</w:t>
            </w:r>
          </w:p>
        </w:tc>
        <w:tc>
          <w:tcPr>
            <w:tcW w:w="1014" w:type="dxa"/>
            <w:shd w:val="clear" w:color="auto" w:fill="auto"/>
            <w:vAlign w:val="center"/>
          </w:tcPr>
          <w:p w14:paraId="778DDE21"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188F7F04" w14:textId="77777777" w:rsidR="009B39AB" w:rsidRPr="00261769" w:rsidRDefault="00261769" w:rsidP="00261769">
            <w:pPr>
              <w:jc w:val="right"/>
              <w:rPr>
                <w:sz w:val="18"/>
              </w:rPr>
            </w:pPr>
            <w:r w:rsidRPr="00261769">
              <w:rPr>
                <w:sz w:val="18"/>
              </w:rPr>
              <w:t xml:space="preserve"> </w:t>
            </w:r>
          </w:p>
        </w:tc>
        <w:tc>
          <w:tcPr>
            <w:tcW w:w="2171" w:type="dxa"/>
            <w:shd w:val="clear" w:color="auto" w:fill="auto"/>
            <w:vAlign w:val="center"/>
          </w:tcPr>
          <w:p w14:paraId="54088D00" w14:textId="77777777" w:rsidR="009B39AB" w:rsidRPr="00261769" w:rsidRDefault="00261769" w:rsidP="00261769">
            <w:pPr>
              <w:jc w:val="right"/>
              <w:rPr>
                <w:sz w:val="18"/>
              </w:rPr>
            </w:pPr>
            <w:r w:rsidRPr="00261769">
              <w:rPr>
                <w:sz w:val="18"/>
              </w:rPr>
              <w:t xml:space="preserve"> </w:t>
            </w:r>
          </w:p>
        </w:tc>
      </w:tr>
      <w:tr w:rsidR="009B39AB" w:rsidRPr="00261769" w14:paraId="15B3725E" w14:textId="77777777" w:rsidTr="00261769">
        <w:tc>
          <w:tcPr>
            <w:tcW w:w="4065" w:type="dxa"/>
            <w:shd w:val="clear" w:color="auto" w:fill="auto"/>
            <w:vAlign w:val="center"/>
          </w:tcPr>
          <w:p w14:paraId="5661A251" w14:textId="77777777" w:rsidR="009B39AB" w:rsidRPr="00261769" w:rsidRDefault="00261769" w:rsidP="00261769">
            <w:pPr>
              <w:ind w:left="181" w:hanging="181"/>
              <w:rPr>
                <w:sz w:val="18"/>
              </w:rPr>
            </w:pPr>
            <w:r w:rsidRPr="00261769">
              <w:rPr>
                <w:sz w:val="18"/>
              </w:rPr>
              <w:t xml:space="preserve">    </w:t>
            </w:r>
            <w:r w:rsidRPr="00261769">
              <w:rPr>
                <w:sz w:val="18"/>
              </w:rPr>
              <w:t>短期借款</w:t>
            </w:r>
          </w:p>
        </w:tc>
        <w:tc>
          <w:tcPr>
            <w:tcW w:w="1014" w:type="dxa"/>
            <w:shd w:val="clear" w:color="auto" w:fill="auto"/>
            <w:vAlign w:val="center"/>
          </w:tcPr>
          <w:p w14:paraId="7A9CE9EB"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70C6DD2C"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181FC41E" w14:textId="77777777" w:rsidR="009B39AB" w:rsidRPr="00261769" w:rsidRDefault="00261769" w:rsidP="00261769">
            <w:pPr>
              <w:jc w:val="right"/>
              <w:rPr>
                <w:sz w:val="18"/>
              </w:rPr>
            </w:pPr>
            <w:r w:rsidRPr="00261769">
              <w:rPr>
                <w:sz w:val="18"/>
              </w:rPr>
              <w:t>-</w:t>
            </w:r>
          </w:p>
        </w:tc>
      </w:tr>
      <w:tr w:rsidR="009B39AB" w:rsidRPr="00261769" w14:paraId="68CA0CE8" w14:textId="77777777" w:rsidTr="00261769">
        <w:tc>
          <w:tcPr>
            <w:tcW w:w="4065" w:type="dxa"/>
            <w:shd w:val="clear" w:color="auto" w:fill="auto"/>
            <w:vAlign w:val="center"/>
          </w:tcPr>
          <w:p w14:paraId="20372DDB" w14:textId="77777777" w:rsidR="009B39AB" w:rsidRPr="00261769" w:rsidRDefault="00261769" w:rsidP="00261769">
            <w:pPr>
              <w:ind w:left="181" w:hanging="181"/>
              <w:rPr>
                <w:sz w:val="18"/>
              </w:rPr>
            </w:pPr>
            <w:r w:rsidRPr="00261769">
              <w:rPr>
                <w:sz w:val="18"/>
              </w:rPr>
              <w:t xml:space="preserve">    </w:t>
            </w:r>
            <w:r w:rsidRPr="00261769">
              <w:rPr>
                <w:sz w:val="18"/>
              </w:rPr>
              <w:t>交易性金融负债</w:t>
            </w:r>
          </w:p>
        </w:tc>
        <w:tc>
          <w:tcPr>
            <w:tcW w:w="1014" w:type="dxa"/>
            <w:shd w:val="clear" w:color="auto" w:fill="auto"/>
            <w:vAlign w:val="center"/>
          </w:tcPr>
          <w:p w14:paraId="7FE6FCC0"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5B7B5BEB"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26821E1D" w14:textId="77777777" w:rsidR="009B39AB" w:rsidRPr="00261769" w:rsidRDefault="00261769" w:rsidP="00261769">
            <w:pPr>
              <w:jc w:val="right"/>
              <w:rPr>
                <w:sz w:val="18"/>
              </w:rPr>
            </w:pPr>
            <w:r w:rsidRPr="00261769">
              <w:rPr>
                <w:sz w:val="18"/>
              </w:rPr>
              <w:t>-</w:t>
            </w:r>
          </w:p>
        </w:tc>
      </w:tr>
      <w:tr w:rsidR="009B39AB" w:rsidRPr="00261769" w14:paraId="767FE910" w14:textId="77777777" w:rsidTr="00261769">
        <w:tc>
          <w:tcPr>
            <w:tcW w:w="4065" w:type="dxa"/>
            <w:shd w:val="clear" w:color="auto" w:fill="auto"/>
            <w:vAlign w:val="center"/>
          </w:tcPr>
          <w:p w14:paraId="2A5E2056" w14:textId="77777777" w:rsidR="009B39AB" w:rsidRPr="00261769" w:rsidRDefault="00261769" w:rsidP="00261769">
            <w:pPr>
              <w:ind w:left="181" w:hanging="181"/>
              <w:rPr>
                <w:sz w:val="18"/>
              </w:rPr>
            </w:pPr>
            <w:r w:rsidRPr="00261769">
              <w:rPr>
                <w:sz w:val="18"/>
              </w:rPr>
              <w:t xml:space="preserve">    </w:t>
            </w:r>
            <w:r w:rsidRPr="00261769">
              <w:rPr>
                <w:sz w:val="18"/>
              </w:rPr>
              <w:t>衍生金融负债</w:t>
            </w:r>
          </w:p>
        </w:tc>
        <w:tc>
          <w:tcPr>
            <w:tcW w:w="1014" w:type="dxa"/>
            <w:shd w:val="clear" w:color="auto" w:fill="auto"/>
            <w:vAlign w:val="center"/>
          </w:tcPr>
          <w:p w14:paraId="780B46F9"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3AEC673"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43001DB1" w14:textId="77777777" w:rsidR="009B39AB" w:rsidRPr="00261769" w:rsidRDefault="00261769" w:rsidP="00261769">
            <w:pPr>
              <w:jc w:val="right"/>
              <w:rPr>
                <w:sz w:val="18"/>
              </w:rPr>
            </w:pPr>
            <w:r w:rsidRPr="00261769">
              <w:rPr>
                <w:sz w:val="18"/>
              </w:rPr>
              <w:t>-</w:t>
            </w:r>
          </w:p>
        </w:tc>
      </w:tr>
      <w:tr w:rsidR="009B39AB" w:rsidRPr="00261769" w14:paraId="565B48A1" w14:textId="77777777" w:rsidTr="00261769">
        <w:tc>
          <w:tcPr>
            <w:tcW w:w="4065" w:type="dxa"/>
            <w:shd w:val="clear" w:color="auto" w:fill="auto"/>
            <w:vAlign w:val="center"/>
          </w:tcPr>
          <w:p w14:paraId="241CFBE2" w14:textId="77777777" w:rsidR="009B39AB" w:rsidRPr="00261769" w:rsidRDefault="00261769" w:rsidP="00261769">
            <w:pPr>
              <w:ind w:left="181" w:hanging="181"/>
              <w:rPr>
                <w:sz w:val="18"/>
              </w:rPr>
            </w:pPr>
            <w:r w:rsidRPr="00261769">
              <w:rPr>
                <w:sz w:val="18"/>
              </w:rPr>
              <w:t xml:space="preserve">    </w:t>
            </w:r>
            <w:r w:rsidRPr="00261769">
              <w:rPr>
                <w:sz w:val="18"/>
              </w:rPr>
              <w:t>卖出回购金融资产款</w:t>
            </w:r>
          </w:p>
        </w:tc>
        <w:tc>
          <w:tcPr>
            <w:tcW w:w="1014" w:type="dxa"/>
            <w:shd w:val="clear" w:color="auto" w:fill="auto"/>
            <w:vAlign w:val="center"/>
          </w:tcPr>
          <w:p w14:paraId="06F7C454"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A3378F8"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53B4B39C" w14:textId="77777777" w:rsidR="009B39AB" w:rsidRPr="00261769" w:rsidRDefault="00261769" w:rsidP="00261769">
            <w:pPr>
              <w:jc w:val="right"/>
              <w:rPr>
                <w:sz w:val="18"/>
              </w:rPr>
            </w:pPr>
            <w:r w:rsidRPr="00261769">
              <w:rPr>
                <w:sz w:val="18"/>
              </w:rPr>
              <w:t>-</w:t>
            </w:r>
          </w:p>
        </w:tc>
      </w:tr>
      <w:tr w:rsidR="009B39AB" w:rsidRPr="00261769" w14:paraId="7BF0A364" w14:textId="77777777" w:rsidTr="00261769">
        <w:tc>
          <w:tcPr>
            <w:tcW w:w="4065" w:type="dxa"/>
            <w:shd w:val="clear" w:color="auto" w:fill="auto"/>
            <w:vAlign w:val="center"/>
          </w:tcPr>
          <w:p w14:paraId="06FE23FB" w14:textId="77777777" w:rsidR="009B39AB" w:rsidRPr="00261769" w:rsidRDefault="00261769" w:rsidP="00261769">
            <w:pPr>
              <w:ind w:left="181" w:hanging="181"/>
              <w:rPr>
                <w:sz w:val="18"/>
              </w:rPr>
            </w:pPr>
            <w:r w:rsidRPr="00261769">
              <w:rPr>
                <w:sz w:val="18"/>
              </w:rPr>
              <w:t xml:space="preserve">    </w:t>
            </w:r>
            <w:r w:rsidRPr="00261769">
              <w:rPr>
                <w:sz w:val="18"/>
              </w:rPr>
              <w:t>应付清算款</w:t>
            </w:r>
          </w:p>
        </w:tc>
        <w:tc>
          <w:tcPr>
            <w:tcW w:w="1014" w:type="dxa"/>
            <w:shd w:val="clear" w:color="auto" w:fill="auto"/>
            <w:vAlign w:val="center"/>
          </w:tcPr>
          <w:p w14:paraId="5EB6FF57"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2D6E9E6C"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07C06BB5" w14:textId="77777777" w:rsidR="009B39AB" w:rsidRPr="00261769" w:rsidRDefault="00261769" w:rsidP="00261769">
            <w:pPr>
              <w:jc w:val="right"/>
              <w:rPr>
                <w:sz w:val="18"/>
              </w:rPr>
            </w:pPr>
            <w:r w:rsidRPr="00261769">
              <w:rPr>
                <w:sz w:val="18"/>
              </w:rPr>
              <w:t>-</w:t>
            </w:r>
          </w:p>
        </w:tc>
      </w:tr>
      <w:tr w:rsidR="009B39AB" w:rsidRPr="00261769" w14:paraId="7E168A26" w14:textId="77777777" w:rsidTr="00261769">
        <w:tc>
          <w:tcPr>
            <w:tcW w:w="4065" w:type="dxa"/>
            <w:shd w:val="clear" w:color="auto" w:fill="auto"/>
            <w:vAlign w:val="center"/>
          </w:tcPr>
          <w:p w14:paraId="59B92CB6" w14:textId="77777777" w:rsidR="009B39AB" w:rsidRPr="00261769" w:rsidRDefault="00261769" w:rsidP="00261769">
            <w:pPr>
              <w:ind w:left="181" w:hanging="181"/>
              <w:rPr>
                <w:sz w:val="18"/>
              </w:rPr>
            </w:pPr>
            <w:r w:rsidRPr="00261769">
              <w:rPr>
                <w:sz w:val="18"/>
              </w:rPr>
              <w:t xml:space="preserve">    </w:t>
            </w:r>
            <w:r w:rsidRPr="00261769">
              <w:rPr>
                <w:sz w:val="18"/>
              </w:rPr>
              <w:t>应付赎回款</w:t>
            </w:r>
          </w:p>
        </w:tc>
        <w:tc>
          <w:tcPr>
            <w:tcW w:w="1014" w:type="dxa"/>
            <w:shd w:val="clear" w:color="auto" w:fill="auto"/>
            <w:vAlign w:val="center"/>
          </w:tcPr>
          <w:p w14:paraId="2FF525D9"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AB9C69A"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7404FACD" w14:textId="77777777" w:rsidR="009B39AB" w:rsidRPr="00261769" w:rsidRDefault="00261769" w:rsidP="00261769">
            <w:pPr>
              <w:jc w:val="right"/>
              <w:rPr>
                <w:sz w:val="18"/>
              </w:rPr>
            </w:pPr>
            <w:r w:rsidRPr="00261769">
              <w:rPr>
                <w:sz w:val="18"/>
              </w:rPr>
              <w:t>-</w:t>
            </w:r>
          </w:p>
        </w:tc>
      </w:tr>
      <w:tr w:rsidR="009B39AB" w:rsidRPr="00261769" w14:paraId="5D27DF05" w14:textId="77777777" w:rsidTr="00261769">
        <w:tc>
          <w:tcPr>
            <w:tcW w:w="4065" w:type="dxa"/>
            <w:shd w:val="clear" w:color="auto" w:fill="auto"/>
            <w:vAlign w:val="center"/>
          </w:tcPr>
          <w:p w14:paraId="41BEC16D" w14:textId="77777777" w:rsidR="009B39AB" w:rsidRPr="00261769" w:rsidRDefault="00261769" w:rsidP="00261769">
            <w:pPr>
              <w:ind w:left="181" w:hanging="181"/>
              <w:rPr>
                <w:sz w:val="18"/>
              </w:rPr>
            </w:pPr>
            <w:r w:rsidRPr="00261769">
              <w:rPr>
                <w:sz w:val="18"/>
              </w:rPr>
              <w:t xml:space="preserve">    </w:t>
            </w:r>
            <w:r w:rsidRPr="00261769">
              <w:rPr>
                <w:sz w:val="18"/>
              </w:rPr>
              <w:t>应付管理人报酬</w:t>
            </w:r>
          </w:p>
        </w:tc>
        <w:tc>
          <w:tcPr>
            <w:tcW w:w="1014" w:type="dxa"/>
            <w:shd w:val="clear" w:color="auto" w:fill="auto"/>
            <w:vAlign w:val="center"/>
          </w:tcPr>
          <w:p w14:paraId="4E0F428C"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3A78C76E" w14:textId="77777777" w:rsidR="009B39AB" w:rsidRPr="00261769" w:rsidRDefault="00261769" w:rsidP="00261769">
            <w:pPr>
              <w:jc w:val="right"/>
              <w:rPr>
                <w:sz w:val="18"/>
              </w:rPr>
            </w:pPr>
            <w:r w:rsidRPr="00261769">
              <w:rPr>
                <w:sz w:val="18"/>
              </w:rPr>
              <w:t>38.50</w:t>
            </w:r>
          </w:p>
        </w:tc>
        <w:tc>
          <w:tcPr>
            <w:tcW w:w="2171" w:type="dxa"/>
            <w:shd w:val="clear" w:color="auto" w:fill="auto"/>
            <w:vAlign w:val="center"/>
          </w:tcPr>
          <w:p w14:paraId="4687A73E" w14:textId="77777777" w:rsidR="009B39AB" w:rsidRPr="00261769" w:rsidRDefault="00261769" w:rsidP="00261769">
            <w:pPr>
              <w:jc w:val="right"/>
              <w:rPr>
                <w:sz w:val="18"/>
              </w:rPr>
            </w:pPr>
            <w:r w:rsidRPr="00261769">
              <w:rPr>
                <w:sz w:val="18"/>
              </w:rPr>
              <w:t>1,231,480.86</w:t>
            </w:r>
          </w:p>
        </w:tc>
      </w:tr>
      <w:tr w:rsidR="009B39AB" w:rsidRPr="00261769" w14:paraId="0134B96C" w14:textId="77777777" w:rsidTr="00261769">
        <w:tc>
          <w:tcPr>
            <w:tcW w:w="4065" w:type="dxa"/>
            <w:shd w:val="clear" w:color="auto" w:fill="auto"/>
            <w:vAlign w:val="center"/>
          </w:tcPr>
          <w:p w14:paraId="5DA3B96D" w14:textId="77777777" w:rsidR="009B39AB" w:rsidRPr="00261769" w:rsidRDefault="00261769" w:rsidP="00261769">
            <w:pPr>
              <w:ind w:left="181" w:hanging="181"/>
              <w:rPr>
                <w:sz w:val="18"/>
              </w:rPr>
            </w:pPr>
            <w:r w:rsidRPr="00261769">
              <w:rPr>
                <w:sz w:val="18"/>
              </w:rPr>
              <w:t xml:space="preserve">    </w:t>
            </w:r>
            <w:r w:rsidRPr="00261769">
              <w:rPr>
                <w:sz w:val="18"/>
              </w:rPr>
              <w:t>应付托管费</w:t>
            </w:r>
          </w:p>
        </w:tc>
        <w:tc>
          <w:tcPr>
            <w:tcW w:w="1014" w:type="dxa"/>
            <w:shd w:val="clear" w:color="auto" w:fill="auto"/>
            <w:vAlign w:val="center"/>
          </w:tcPr>
          <w:p w14:paraId="6D0D790A"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38E96ACC" w14:textId="77777777" w:rsidR="009B39AB" w:rsidRPr="00261769" w:rsidRDefault="00261769" w:rsidP="00261769">
            <w:pPr>
              <w:jc w:val="right"/>
              <w:rPr>
                <w:sz w:val="18"/>
              </w:rPr>
            </w:pPr>
            <w:r w:rsidRPr="00261769">
              <w:rPr>
                <w:sz w:val="18"/>
              </w:rPr>
              <w:t>4.62</w:t>
            </w:r>
          </w:p>
        </w:tc>
        <w:tc>
          <w:tcPr>
            <w:tcW w:w="2171" w:type="dxa"/>
            <w:shd w:val="clear" w:color="auto" w:fill="auto"/>
            <w:vAlign w:val="center"/>
          </w:tcPr>
          <w:p w14:paraId="6DB2D8D1" w14:textId="77777777" w:rsidR="009B39AB" w:rsidRPr="00261769" w:rsidRDefault="00261769" w:rsidP="00261769">
            <w:pPr>
              <w:jc w:val="right"/>
              <w:rPr>
                <w:sz w:val="18"/>
              </w:rPr>
            </w:pPr>
            <w:r w:rsidRPr="00261769">
              <w:rPr>
                <w:sz w:val="18"/>
              </w:rPr>
              <w:t>153,933.97</w:t>
            </w:r>
          </w:p>
        </w:tc>
      </w:tr>
      <w:tr w:rsidR="009B39AB" w:rsidRPr="00261769" w14:paraId="5A1A52B0" w14:textId="77777777" w:rsidTr="00261769">
        <w:tc>
          <w:tcPr>
            <w:tcW w:w="4065" w:type="dxa"/>
            <w:shd w:val="clear" w:color="auto" w:fill="auto"/>
            <w:vAlign w:val="center"/>
          </w:tcPr>
          <w:p w14:paraId="5EBA2280" w14:textId="77777777" w:rsidR="009B39AB" w:rsidRPr="00261769" w:rsidRDefault="00261769" w:rsidP="00261769">
            <w:pPr>
              <w:ind w:left="181" w:hanging="181"/>
              <w:rPr>
                <w:sz w:val="18"/>
              </w:rPr>
            </w:pPr>
            <w:r w:rsidRPr="00261769">
              <w:rPr>
                <w:sz w:val="18"/>
              </w:rPr>
              <w:t xml:space="preserve">    </w:t>
            </w:r>
            <w:r w:rsidRPr="00261769">
              <w:rPr>
                <w:sz w:val="18"/>
              </w:rPr>
              <w:t>应付销售服务费</w:t>
            </w:r>
          </w:p>
        </w:tc>
        <w:tc>
          <w:tcPr>
            <w:tcW w:w="1014" w:type="dxa"/>
            <w:shd w:val="clear" w:color="auto" w:fill="auto"/>
            <w:vAlign w:val="center"/>
          </w:tcPr>
          <w:p w14:paraId="25CA602B"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5FD8247D"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01FCCB92" w14:textId="77777777" w:rsidR="009B39AB" w:rsidRPr="00261769" w:rsidRDefault="00261769" w:rsidP="00261769">
            <w:pPr>
              <w:jc w:val="right"/>
              <w:rPr>
                <w:sz w:val="18"/>
              </w:rPr>
            </w:pPr>
            <w:r w:rsidRPr="00261769">
              <w:rPr>
                <w:sz w:val="18"/>
              </w:rPr>
              <w:t>-</w:t>
            </w:r>
          </w:p>
        </w:tc>
      </w:tr>
      <w:tr w:rsidR="009B39AB" w:rsidRPr="00261769" w14:paraId="3CE7847D" w14:textId="77777777" w:rsidTr="00261769">
        <w:tc>
          <w:tcPr>
            <w:tcW w:w="4065" w:type="dxa"/>
            <w:shd w:val="clear" w:color="auto" w:fill="auto"/>
            <w:vAlign w:val="center"/>
          </w:tcPr>
          <w:p w14:paraId="3EE3220D" w14:textId="77777777" w:rsidR="009B39AB" w:rsidRPr="00261769" w:rsidRDefault="00261769" w:rsidP="00261769">
            <w:pPr>
              <w:ind w:left="181" w:hanging="181"/>
              <w:rPr>
                <w:sz w:val="18"/>
              </w:rPr>
            </w:pPr>
            <w:r w:rsidRPr="00261769">
              <w:rPr>
                <w:sz w:val="18"/>
              </w:rPr>
              <w:t xml:space="preserve">    </w:t>
            </w:r>
            <w:r w:rsidRPr="00261769">
              <w:rPr>
                <w:sz w:val="18"/>
              </w:rPr>
              <w:t>应付投资顾问费</w:t>
            </w:r>
          </w:p>
        </w:tc>
        <w:tc>
          <w:tcPr>
            <w:tcW w:w="1014" w:type="dxa"/>
            <w:shd w:val="clear" w:color="auto" w:fill="auto"/>
            <w:vAlign w:val="center"/>
          </w:tcPr>
          <w:p w14:paraId="2A9E1DB9"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0EE70340"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4F7454D6" w14:textId="77777777" w:rsidR="009B39AB" w:rsidRPr="00261769" w:rsidRDefault="00261769" w:rsidP="00261769">
            <w:pPr>
              <w:jc w:val="right"/>
              <w:rPr>
                <w:sz w:val="18"/>
              </w:rPr>
            </w:pPr>
            <w:r w:rsidRPr="00261769">
              <w:rPr>
                <w:sz w:val="18"/>
              </w:rPr>
              <w:t>-</w:t>
            </w:r>
          </w:p>
        </w:tc>
      </w:tr>
      <w:tr w:rsidR="009B39AB" w:rsidRPr="00261769" w14:paraId="494898D8" w14:textId="77777777" w:rsidTr="00261769">
        <w:tc>
          <w:tcPr>
            <w:tcW w:w="4065" w:type="dxa"/>
            <w:shd w:val="clear" w:color="auto" w:fill="auto"/>
            <w:vAlign w:val="center"/>
          </w:tcPr>
          <w:p w14:paraId="18D274B9" w14:textId="77777777" w:rsidR="009B39AB" w:rsidRPr="00261769" w:rsidRDefault="00261769" w:rsidP="00261769">
            <w:pPr>
              <w:ind w:left="181" w:hanging="181"/>
              <w:rPr>
                <w:sz w:val="18"/>
              </w:rPr>
            </w:pPr>
            <w:r w:rsidRPr="00261769">
              <w:rPr>
                <w:sz w:val="18"/>
              </w:rPr>
              <w:t xml:space="preserve">    </w:t>
            </w:r>
            <w:r w:rsidRPr="00261769">
              <w:rPr>
                <w:sz w:val="18"/>
              </w:rPr>
              <w:t>应交税费</w:t>
            </w:r>
          </w:p>
        </w:tc>
        <w:tc>
          <w:tcPr>
            <w:tcW w:w="1014" w:type="dxa"/>
            <w:shd w:val="clear" w:color="auto" w:fill="auto"/>
            <w:vAlign w:val="center"/>
          </w:tcPr>
          <w:p w14:paraId="5CD4915B"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1D93A15"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6596124A" w14:textId="77777777" w:rsidR="009B39AB" w:rsidRPr="00261769" w:rsidRDefault="00261769" w:rsidP="00261769">
            <w:pPr>
              <w:jc w:val="right"/>
              <w:rPr>
                <w:sz w:val="18"/>
              </w:rPr>
            </w:pPr>
            <w:r w:rsidRPr="00261769">
              <w:rPr>
                <w:sz w:val="18"/>
              </w:rPr>
              <w:t>-</w:t>
            </w:r>
          </w:p>
        </w:tc>
      </w:tr>
      <w:tr w:rsidR="009B39AB" w:rsidRPr="00261769" w14:paraId="04A04AE1" w14:textId="77777777" w:rsidTr="00261769">
        <w:tc>
          <w:tcPr>
            <w:tcW w:w="4065" w:type="dxa"/>
            <w:shd w:val="clear" w:color="auto" w:fill="auto"/>
            <w:vAlign w:val="center"/>
          </w:tcPr>
          <w:p w14:paraId="011C68E5" w14:textId="77777777" w:rsidR="009B39AB" w:rsidRPr="00261769" w:rsidRDefault="00261769" w:rsidP="00261769">
            <w:pPr>
              <w:ind w:left="181" w:hanging="181"/>
              <w:rPr>
                <w:sz w:val="18"/>
              </w:rPr>
            </w:pPr>
            <w:r w:rsidRPr="00261769">
              <w:rPr>
                <w:sz w:val="18"/>
              </w:rPr>
              <w:t xml:space="preserve">    </w:t>
            </w:r>
            <w:r w:rsidRPr="00261769">
              <w:rPr>
                <w:sz w:val="18"/>
              </w:rPr>
              <w:t>应付利润</w:t>
            </w:r>
          </w:p>
        </w:tc>
        <w:tc>
          <w:tcPr>
            <w:tcW w:w="1014" w:type="dxa"/>
            <w:shd w:val="clear" w:color="auto" w:fill="auto"/>
            <w:vAlign w:val="center"/>
          </w:tcPr>
          <w:p w14:paraId="39F0C52D"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64C91ABA"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12132C89" w14:textId="77777777" w:rsidR="009B39AB" w:rsidRPr="00261769" w:rsidRDefault="00261769" w:rsidP="00261769">
            <w:pPr>
              <w:jc w:val="right"/>
              <w:rPr>
                <w:sz w:val="18"/>
              </w:rPr>
            </w:pPr>
            <w:r w:rsidRPr="00261769">
              <w:rPr>
                <w:sz w:val="18"/>
              </w:rPr>
              <w:t>-</w:t>
            </w:r>
          </w:p>
        </w:tc>
      </w:tr>
      <w:tr w:rsidR="009B39AB" w:rsidRPr="00261769" w14:paraId="72BBD7E3" w14:textId="77777777" w:rsidTr="00261769">
        <w:tc>
          <w:tcPr>
            <w:tcW w:w="4065" w:type="dxa"/>
            <w:shd w:val="clear" w:color="auto" w:fill="auto"/>
            <w:vAlign w:val="center"/>
          </w:tcPr>
          <w:p w14:paraId="14655BAE" w14:textId="77777777" w:rsidR="009B39AB" w:rsidRPr="00261769" w:rsidRDefault="00261769" w:rsidP="00261769">
            <w:pPr>
              <w:ind w:left="181" w:hanging="181"/>
              <w:rPr>
                <w:sz w:val="18"/>
              </w:rPr>
            </w:pPr>
            <w:r w:rsidRPr="00261769">
              <w:rPr>
                <w:sz w:val="18"/>
              </w:rPr>
              <w:t xml:space="preserve">    </w:t>
            </w:r>
            <w:r w:rsidRPr="00261769">
              <w:rPr>
                <w:sz w:val="18"/>
              </w:rPr>
              <w:t>递延所得税负债</w:t>
            </w:r>
          </w:p>
        </w:tc>
        <w:tc>
          <w:tcPr>
            <w:tcW w:w="1014" w:type="dxa"/>
            <w:shd w:val="clear" w:color="auto" w:fill="auto"/>
            <w:vAlign w:val="center"/>
          </w:tcPr>
          <w:p w14:paraId="0F7ACFB2"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757E9CF4" w14:textId="77777777" w:rsidR="009B39AB" w:rsidRPr="00261769" w:rsidRDefault="00261769" w:rsidP="00261769">
            <w:pPr>
              <w:jc w:val="right"/>
              <w:rPr>
                <w:sz w:val="18"/>
              </w:rPr>
            </w:pPr>
            <w:r w:rsidRPr="00261769">
              <w:rPr>
                <w:sz w:val="18"/>
              </w:rPr>
              <w:t>-</w:t>
            </w:r>
          </w:p>
        </w:tc>
        <w:tc>
          <w:tcPr>
            <w:tcW w:w="2171" w:type="dxa"/>
            <w:shd w:val="clear" w:color="auto" w:fill="auto"/>
            <w:vAlign w:val="center"/>
          </w:tcPr>
          <w:p w14:paraId="15582CD0" w14:textId="77777777" w:rsidR="009B39AB" w:rsidRPr="00261769" w:rsidRDefault="00261769" w:rsidP="00261769">
            <w:pPr>
              <w:jc w:val="right"/>
              <w:rPr>
                <w:sz w:val="18"/>
              </w:rPr>
            </w:pPr>
            <w:r w:rsidRPr="00261769">
              <w:rPr>
                <w:sz w:val="18"/>
              </w:rPr>
              <w:t>-</w:t>
            </w:r>
          </w:p>
        </w:tc>
      </w:tr>
      <w:tr w:rsidR="009B39AB" w:rsidRPr="00261769" w14:paraId="14261B32" w14:textId="77777777" w:rsidTr="00261769">
        <w:tc>
          <w:tcPr>
            <w:tcW w:w="4065" w:type="dxa"/>
            <w:shd w:val="clear" w:color="auto" w:fill="auto"/>
            <w:vAlign w:val="center"/>
          </w:tcPr>
          <w:p w14:paraId="2B5625BD" w14:textId="77777777" w:rsidR="009B39AB" w:rsidRPr="00261769" w:rsidRDefault="00261769" w:rsidP="00261769">
            <w:pPr>
              <w:ind w:left="181" w:hanging="181"/>
              <w:rPr>
                <w:sz w:val="18"/>
              </w:rPr>
            </w:pPr>
            <w:r w:rsidRPr="00261769">
              <w:rPr>
                <w:sz w:val="18"/>
              </w:rPr>
              <w:t xml:space="preserve">    </w:t>
            </w:r>
            <w:r w:rsidRPr="00261769">
              <w:rPr>
                <w:sz w:val="18"/>
              </w:rPr>
              <w:t>其他负债</w:t>
            </w:r>
          </w:p>
        </w:tc>
        <w:tc>
          <w:tcPr>
            <w:tcW w:w="1014" w:type="dxa"/>
            <w:shd w:val="clear" w:color="auto" w:fill="auto"/>
            <w:vAlign w:val="center"/>
          </w:tcPr>
          <w:p w14:paraId="22F28A52" w14:textId="77777777" w:rsidR="009B39AB" w:rsidRPr="00261769" w:rsidRDefault="00261769" w:rsidP="00261769">
            <w:pPr>
              <w:jc w:val="center"/>
              <w:rPr>
                <w:sz w:val="18"/>
              </w:rPr>
            </w:pPr>
            <w:r w:rsidRPr="00261769">
              <w:rPr>
                <w:sz w:val="18"/>
              </w:rPr>
              <w:t>3</w:t>
            </w:r>
          </w:p>
        </w:tc>
        <w:tc>
          <w:tcPr>
            <w:tcW w:w="2171" w:type="dxa"/>
            <w:shd w:val="clear" w:color="auto" w:fill="auto"/>
            <w:vAlign w:val="center"/>
          </w:tcPr>
          <w:p w14:paraId="4DB12A47" w14:textId="77777777" w:rsidR="009B39AB" w:rsidRPr="00261769" w:rsidRDefault="00261769" w:rsidP="00261769">
            <w:pPr>
              <w:jc w:val="right"/>
              <w:rPr>
                <w:sz w:val="18"/>
              </w:rPr>
            </w:pPr>
            <w:r w:rsidRPr="00261769">
              <w:rPr>
                <w:sz w:val="18"/>
              </w:rPr>
              <w:t>10,240.22</w:t>
            </w:r>
          </w:p>
        </w:tc>
        <w:tc>
          <w:tcPr>
            <w:tcW w:w="2171" w:type="dxa"/>
            <w:shd w:val="clear" w:color="auto" w:fill="auto"/>
            <w:vAlign w:val="center"/>
          </w:tcPr>
          <w:p w14:paraId="20AFD25E" w14:textId="77777777" w:rsidR="009B39AB" w:rsidRPr="00261769" w:rsidRDefault="00261769" w:rsidP="00261769">
            <w:pPr>
              <w:jc w:val="right"/>
              <w:rPr>
                <w:sz w:val="18"/>
              </w:rPr>
            </w:pPr>
            <w:r w:rsidRPr="00261769">
              <w:rPr>
                <w:sz w:val="18"/>
              </w:rPr>
              <w:t>7,872.00</w:t>
            </w:r>
          </w:p>
        </w:tc>
      </w:tr>
      <w:tr w:rsidR="009B39AB" w:rsidRPr="00261769" w14:paraId="021E05AF" w14:textId="77777777" w:rsidTr="00261769">
        <w:tc>
          <w:tcPr>
            <w:tcW w:w="4065" w:type="dxa"/>
            <w:shd w:val="clear" w:color="auto" w:fill="auto"/>
            <w:vAlign w:val="center"/>
          </w:tcPr>
          <w:p w14:paraId="14EE05BD" w14:textId="77777777" w:rsidR="009B39AB" w:rsidRPr="00261769" w:rsidRDefault="00261769" w:rsidP="00261769">
            <w:pPr>
              <w:rPr>
                <w:sz w:val="18"/>
              </w:rPr>
            </w:pPr>
            <w:r w:rsidRPr="00261769">
              <w:rPr>
                <w:sz w:val="18"/>
              </w:rPr>
              <w:t>负债合计</w:t>
            </w:r>
          </w:p>
        </w:tc>
        <w:tc>
          <w:tcPr>
            <w:tcW w:w="1014" w:type="dxa"/>
            <w:shd w:val="clear" w:color="auto" w:fill="auto"/>
            <w:vAlign w:val="center"/>
          </w:tcPr>
          <w:p w14:paraId="0A5EDC76"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743C4234" w14:textId="77777777" w:rsidR="009B39AB" w:rsidRPr="00261769" w:rsidRDefault="00261769" w:rsidP="00261769">
            <w:pPr>
              <w:jc w:val="right"/>
              <w:rPr>
                <w:sz w:val="18"/>
              </w:rPr>
            </w:pPr>
            <w:r w:rsidRPr="00261769">
              <w:rPr>
                <w:sz w:val="18"/>
              </w:rPr>
              <w:t>10,283.34</w:t>
            </w:r>
          </w:p>
        </w:tc>
        <w:tc>
          <w:tcPr>
            <w:tcW w:w="2171" w:type="dxa"/>
            <w:shd w:val="clear" w:color="auto" w:fill="auto"/>
            <w:vAlign w:val="center"/>
          </w:tcPr>
          <w:p w14:paraId="46C4AC97" w14:textId="77777777" w:rsidR="009B39AB" w:rsidRPr="00261769" w:rsidRDefault="00261769" w:rsidP="00261769">
            <w:pPr>
              <w:jc w:val="right"/>
              <w:rPr>
                <w:sz w:val="18"/>
              </w:rPr>
            </w:pPr>
            <w:r w:rsidRPr="00261769">
              <w:rPr>
                <w:sz w:val="18"/>
              </w:rPr>
              <w:t>1,393,286.83</w:t>
            </w:r>
          </w:p>
        </w:tc>
      </w:tr>
      <w:tr w:rsidR="009B39AB" w:rsidRPr="00261769" w14:paraId="01955185" w14:textId="77777777" w:rsidTr="00261769">
        <w:tc>
          <w:tcPr>
            <w:tcW w:w="4065" w:type="dxa"/>
            <w:shd w:val="clear" w:color="auto" w:fill="auto"/>
            <w:vAlign w:val="center"/>
          </w:tcPr>
          <w:p w14:paraId="54CCC278" w14:textId="77777777" w:rsidR="009B39AB" w:rsidRPr="00261769" w:rsidRDefault="00261769" w:rsidP="00261769">
            <w:pPr>
              <w:rPr>
                <w:sz w:val="18"/>
              </w:rPr>
            </w:pPr>
            <w:r w:rsidRPr="00261769">
              <w:rPr>
                <w:sz w:val="18"/>
              </w:rPr>
              <w:t>净资产：</w:t>
            </w:r>
          </w:p>
        </w:tc>
        <w:tc>
          <w:tcPr>
            <w:tcW w:w="1014" w:type="dxa"/>
            <w:shd w:val="clear" w:color="auto" w:fill="auto"/>
            <w:vAlign w:val="center"/>
          </w:tcPr>
          <w:p w14:paraId="4E4D62C4"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09D2DCA3" w14:textId="77777777" w:rsidR="009B39AB" w:rsidRPr="00261769" w:rsidRDefault="00261769" w:rsidP="00261769">
            <w:pPr>
              <w:jc w:val="right"/>
              <w:rPr>
                <w:sz w:val="18"/>
              </w:rPr>
            </w:pPr>
            <w:r w:rsidRPr="00261769">
              <w:rPr>
                <w:sz w:val="18"/>
              </w:rPr>
              <w:t xml:space="preserve"> </w:t>
            </w:r>
          </w:p>
        </w:tc>
        <w:tc>
          <w:tcPr>
            <w:tcW w:w="2171" w:type="dxa"/>
            <w:shd w:val="clear" w:color="auto" w:fill="auto"/>
            <w:vAlign w:val="center"/>
          </w:tcPr>
          <w:p w14:paraId="79670E1C" w14:textId="77777777" w:rsidR="009B39AB" w:rsidRPr="00261769" w:rsidRDefault="00261769" w:rsidP="00261769">
            <w:pPr>
              <w:jc w:val="right"/>
              <w:rPr>
                <w:sz w:val="18"/>
              </w:rPr>
            </w:pPr>
            <w:r w:rsidRPr="00261769">
              <w:rPr>
                <w:sz w:val="18"/>
              </w:rPr>
              <w:t xml:space="preserve"> </w:t>
            </w:r>
          </w:p>
        </w:tc>
      </w:tr>
      <w:tr w:rsidR="009B39AB" w:rsidRPr="00261769" w14:paraId="7668791A" w14:textId="77777777" w:rsidTr="00261769">
        <w:tc>
          <w:tcPr>
            <w:tcW w:w="4065" w:type="dxa"/>
            <w:shd w:val="clear" w:color="auto" w:fill="auto"/>
            <w:vAlign w:val="center"/>
          </w:tcPr>
          <w:p w14:paraId="58650CD8" w14:textId="77777777" w:rsidR="009B39AB" w:rsidRPr="00261769" w:rsidRDefault="00261769" w:rsidP="00261769">
            <w:pPr>
              <w:ind w:left="181" w:hanging="181"/>
              <w:rPr>
                <w:sz w:val="18"/>
              </w:rPr>
            </w:pPr>
            <w:r w:rsidRPr="00261769">
              <w:rPr>
                <w:sz w:val="18"/>
              </w:rPr>
              <w:t xml:space="preserve">    </w:t>
            </w:r>
            <w:r w:rsidRPr="00261769">
              <w:rPr>
                <w:sz w:val="18"/>
              </w:rPr>
              <w:t>实收资金</w:t>
            </w:r>
          </w:p>
        </w:tc>
        <w:tc>
          <w:tcPr>
            <w:tcW w:w="1014" w:type="dxa"/>
            <w:shd w:val="clear" w:color="auto" w:fill="auto"/>
            <w:vAlign w:val="center"/>
          </w:tcPr>
          <w:p w14:paraId="37AA96C8" w14:textId="77777777" w:rsidR="009B39AB" w:rsidRPr="00261769" w:rsidRDefault="00261769" w:rsidP="00261769">
            <w:pPr>
              <w:jc w:val="center"/>
              <w:rPr>
                <w:sz w:val="18"/>
              </w:rPr>
            </w:pPr>
            <w:r w:rsidRPr="00261769">
              <w:rPr>
                <w:sz w:val="18"/>
              </w:rPr>
              <w:t>4</w:t>
            </w:r>
          </w:p>
        </w:tc>
        <w:tc>
          <w:tcPr>
            <w:tcW w:w="2171" w:type="dxa"/>
            <w:shd w:val="clear" w:color="auto" w:fill="auto"/>
            <w:vAlign w:val="center"/>
          </w:tcPr>
          <w:p w14:paraId="26675392" w14:textId="77777777" w:rsidR="009B39AB" w:rsidRPr="00261769" w:rsidRDefault="00261769" w:rsidP="00261769">
            <w:pPr>
              <w:jc w:val="right"/>
              <w:rPr>
                <w:sz w:val="18"/>
              </w:rPr>
            </w:pPr>
            <w:r w:rsidRPr="00261769">
              <w:rPr>
                <w:sz w:val="18"/>
              </w:rPr>
              <w:t>22,937.26</w:t>
            </w:r>
          </w:p>
        </w:tc>
        <w:tc>
          <w:tcPr>
            <w:tcW w:w="2171" w:type="dxa"/>
            <w:shd w:val="clear" w:color="auto" w:fill="auto"/>
            <w:vAlign w:val="center"/>
          </w:tcPr>
          <w:p w14:paraId="64FDC481" w14:textId="77777777" w:rsidR="009B39AB" w:rsidRPr="00261769" w:rsidRDefault="00261769" w:rsidP="00261769">
            <w:pPr>
              <w:jc w:val="right"/>
              <w:rPr>
                <w:sz w:val="18"/>
              </w:rPr>
            </w:pPr>
            <w:r w:rsidRPr="00261769">
              <w:rPr>
                <w:sz w:val="18"/>
              </w:rPr>
              <w:t>65,600,000.00</w:t>
            </w:r>
          </w:p>
        </w:tc>
      </w:tr>
      <w:tr w:rsidR="009B39AB" w:rsidRPr="00261769" w14:paraId="018FFAE1" w14:textId="77777777" w:rsidTr="00261769">
        <w:tc>
          <w:tcPr>
            <w:tcW w:w="4065" w:type="dxa"/>
            <w:shd w:val="clear" w:color="auto" w:fill="auto"/>
            <w:vAlign w:val="center"/>
          </w:tcPr>
          <w:p w14:paraId="20FADE65" w14:textId="77777777" w:rsidR="009B39AB" w:rsidRPr="00261769" w:rsidRDefault="00261769" w:rsidP="00261769">
            <w:pPr>
              <w:ind w:left="181" w:hanging="181"/>
              <w:rPr>
                <w:sz w:val="18"/>
              </w:rPr>
            </w:pPr>
            <w:r w:rsidRPr="00261769">
              <w:rPr>
                <w:sz w:val="18"/>
              </w:rPr>
              <w:t xml:space="preserve">    </w:t>
            </w:r>
            <w:r w:rsidRPr="00261769">
              <w:rPr>
                <w:sz w:val="18"/>
              </w:rPr>
              <w:t>未分配利润</w:t>
            </w:r>
          </w:p>
        </w:tc>
        <w:tc>
          <w:tcPr>
            <w:tcW w:w="1014" w:type="dxa"/>
            <w:shd w:val="clear" w:color="auto" w:fill="auto"/>
            <w:vAlign w:val="center"/>
          </w:tcPr>
          <w:p w14:paraId="53329D96" w14:textId="77777777" w:rsidR="009B39AB" w:rsidRPr="00261769" w:rsidRDefault="00261769" w:rsidP="00261769">
            <w:pPr>
              <w:jc w:val="center"/>
              <w:rPr>
                <w:sz w:val="18"/>
              </w:rPr>
            </w:pPr>
            <w:r w:rsidRPr="00261769">
              <w:rPr>
                <w:sz w:val="18"/>
              </w:rPr>
              <w:t>5</w:t>
            </w:r>
          </w:p>
        </w:tc>
        <w:tc>
          <w:tcPr>
            <w:tcW w:w="2171" w:type="dxa"/>
            <w:shd w:val="clear" w:color="auto" w:fill="auto"/>
            <w:vAlign w:val="center"/>
          </w:tcPr>
          <w:p w14:paraId="57D4559D" w14:textId="77777777" w:rsidR="009B39AB" w:rsidRPr="00261769" w:rsidRDefault="00261769" w:rsidP="00261769">
            <w:pPr>
              <w:jc w:val="right"/>
              <w:rPr>
                <w:sz w:val="18"/>
              </w:rPr>
            </w:pPr>
            <w:r w:rsidRPr="00261769">
              <w:rPr>
                <w:sz w:val="18"/>
              </w:rPr>
              <w:t>67,014,111.60</w:t>
            </w:r>
          </w:p>
        </w:tc>
        <w:tc>
          <w:tcPr>
            <w:tcW w:w="2171" w:type="dxa"/>
            <w:shd w:val="clear" w:color="auto" w:fill="auto"/>
            <w:vAlign w:val="center"/>
          </w:tcPr>
          <w:p w14:paraId="07E544E0" w14:textId="77777777" w:rsidR="009B39AB" w:rsidRPr="00261769" w:rsidRDefault="00261769" w:rsidP="00261769">
            <w:pPr>
              <w:jc w:val="right"/>
              <w:rPr>
                <w:sz w:val="18"/>
              </w:rPr>
            </w:pPr>
            <w:r w:rsidRPr="00261769">
              <w:rPr>
                <w:sz w:val="18"/>
              </w:rPr>
              <w:t>62,056,689.22</w:t>
            </w:r>
          </w:p>
        </w:tc>
      </w:tr>
      <w:tr w:rsidR="009B39AB" w:rsidRPr="00261769" w14:paraId="4A946B73" w14:textId="77777777" w:rsidTr="00261769">
        <w:tc>
          <w:tcPr>
            <w:tcW w:w="4065" w:type="dxa"/>
            <w:shd w:val="clear" w:color="auto" w:fill="auto"/>
            <w:vAlign w:val="center"/>
          </w:tcPr>
          <w:p w14:paraId="0B983161" w14:textId="77777777" w:rsidR="009B39AB" w:rsidRPr="00261769" w:rsidRDefault="00261769" w:rsidP="00261769">
            <w:pPr>
              <w:rPr>
                <w:sz w:val="18"/>
              </w:rPr>
            </w:pPr>
            <w:r w:rsidRPr="00261769">
              <w:rPr>
                <w:sz w:val="18"/>
              </w:rPr>
              <w:t>净资产合计</w:t>
            </w:r>
          </w:p>
        </w:tc>
        <w:tc>
          <w:tcPr>
            <w:tcW w:w="1014" w:type="dxa"/>
            <w:shd w:val="clear" w:color="auto" w:fill="auto"/>
            <w:vAlign w:val="center"/>
          </w:tcPr>
          <w:p w14:paraId="68AB0D16"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0521E8D7" w14:textId="77777777" w:rsidR="009B39AB" w:rsidRPr="00261769" w:rsidRDefault="00261769" w:rsidP="00261769">
            <w:pPr>
              <w:jc w:val="right"/>
              <w:rPr>
                <w:sz w:val="18"/>
              </w:rPr>
            </w:pPr>
            <w:r w:rsidRPr="00261769">
              <w:rPr>
                <w:sz w:val="18"/>
              </w:rPr>
              <w:t>67,037,048.86</w:t>
            </w:r>
          </w:p>
        </w:tc>
        <w:tc>
          <w:tcPr>
            <w:tcW w:w="2171" w:type="dxa"/>
            <w:shd w:val="clear" w:color="auto" w:fill="auto"/>
            <w:vAlign w:val="center"/>
          </w:tcPr>
          <w:p w14:paraId="00EE21D4" w14:textId="77777777" w:rsidR="009B39AB" w:rsidRPr="00261769" w:rsidRDefault="00261769" w:rsidP="00261769">
            <w:pPr>
              <w:jc w:val="right"/>
              <w:rPr>
                <w:sz w:val="18"/>
              </w:rPr>
            </w:pPr>
            <w:r w:rsidRPr="00261769">
              <w:rPr>
                <w:sz w:val="18"/>
              </w:rPr>
              <w:t>127,656,689.22</w:t>
            </w:r>
          </w:p>
        </w:tc>
      </w:tr>
      <w:tr w:rsidR="009B39AB" w:rsidRPr="00261769" w14:paraId="5BCE2C36" w14:textId="77777777" w:rsidTr="00261769">
        <w:tc>
          <w:tcPr>
            <w:tcW w:w="4065" w:type="dxa"/>
            <w:shd w:val="clear" w:color="auto" w:fill="auto"/>
            <w:vAlign w:val="center"/>
          </w:tcPr>
          <w:p w14:paraId="3AEB05C7" w14:textId="77777777" w:rsidR="009B39AB" w:rsidRPr="00261769" w:rsidRDefault="00261769" w:rsidP="00261769">
            <w:pPr>
              <w:rPr>
                <w:sz w:val="18"/>
              </w:rPr>
            </w:pPr>
            <w:r w:rsidRPr="00261769">
              <w:rPr>
                <w:sz w:val="18"/>
              </w:rPr>
              <w:t>负债和净资产总计</w:t>
            </w:r>
          </w:p>
        </w:tc>
        <w:tc>
          <w:tcPr>
            <w:tcW w:w="1014" w:type="dxa"/>
            <w:shd w:val="clear" w:color="auto" w:fill="auto"/>
            <w:vAlign w:val="center"/>
          </w:tcPr>
          <w:p w14:paraId="654970EB" w14:textId="77777777" w:rsidR="009B39AB" w:rsidRPr="00261769" w:rsidRDefault="00261769" w:rsidP="00261769">
            <w:pPr>
              <w:jc w:val="center"/>
              <w:rPr>
                <w:sz w:val="18"/>
              </w:rPr>
            </w:pPr>
            <w:r w:rsidRPr="00261769">
              <w:rPr>
                <w:sz w:val="18"/>
              </w:rPr>
              <w:t xml:space="preserve"> </w:t>
            </w:r>
          </w:p>
        </w:tc>
        <w:tc>
          <w:tcPr>
            <w:tcW w:w="2171" w:type="dxa"/>
            <w:shd w:val="clear" w:color="auto" w:fill="auto"/>
            <w:vAlign w:val="center"/>
          </w:tcPr>
          <w:p w14:paraId="4D7DC81A" w14:textId="77777777" w:rsidR="009B39AB" w:rsidRPr="00261769" w:rsidRDefault="00261769" w:rsidP="00261769">
            <w:pPr>
              <w:jc w:val="right"/>
              <w:rPr>
                <w:sz w:val="18"/>
              </w:rPr>
            </w:pPr>
            <w:r w:rsidRPr="00261769">
              <w:rPr>
                <w:sz w:val="18"/>
              </w:rPr>
              <w:t>67,047,332.20</w:t>
            </w:r>
          </w:p>
        </w:tc>
        <w:tc>
          <w:tcPr>
            <w:tcW w:w="2171" w:type="dxa"/>
            <w:shd w:val="clear" w:color="auto" w:fill="auto"/>
            <w:vAlign w:val="center"/>
          </w:tcPr>
          <w:p w14:paraId="6D727A63" w14:textId="77777777" w:rsidR="009B39AB" w:rsidRPr="00261769" w:rsidRDefault="00261769" w:rsidP="00261769">
            <w:pPr>
              <w:jc w:val="right"/>
              <w:rPr>
                <w:sz w:val="18"/>
              </w:rPr>
            </w:pPr>
            <w:r w:rsidRPr="00261769">
              <w:rPr>
                <w:sz w:val="18"/>
              </w:rPr>
              <w:t>129,049,976.05</w:t>
            </w:r>
          </w:p>
        </w:tc>
      </w:tr>
    </w:tbl>
    <w:p w14:paraId="0F830463" w14:textId="77777777" w:rsidR="009B39AB" w:rsidRDefault="009B39AB" w:rsidP="00261769"/>
    <w:p w14:paraId="304C0B9A" w14:textId="657AE2D1" w:rsidR="009B39AB" w:rsidRDefault="00261769" w:rsidP="00261769">
      <w:pPr>
        <w:ind w:left="402" w:hanging="402"/>
        <w:jc w:val="both"/>
      </w:pPr>
      <w:r>
        <w:rPr>
          <w:sz w:val="20"/>
        </w:rPr>
        <w:t>注：报告截止日</w:t>
      </w:r>
      <w:r>
        <w:rPr>
          <w:sz w:val="20"/>
        </w:rPr>
        <w:t>2023</w:t>
      </w:r>
      <w:r>
        <w:rPr>
          <w:sz w:val="20"/>
        </w:rPr>
        <w:t>年</w:t>
      </w:r>
      <w:r>
        <w:rPr>
          <w:sz w:val="20"/>
        </w:rPr>
        <w:t>12</w:t>
      </w:r>
      <w:r>
        <w:rPr>
          <w:sz w:val="20"/>
        </w:rPr>
        <w:t>月</w:t>
      </w:r>
      <w:r>
        <w:rPr>
          <w:sz w:val="20"/>
        </w:rPr>
        <w:t>31</w:t>
      </w:r>
      <w:r>
        <w:rPr>
          <w:sz w:val="20"/>
        </w:rPr>
        <w:t>日，资产管理计划份额净值人民币</w:t>
      </w:r>
      <w:r>
        <w:rPr>
          <w:sz w:val="20"/>
        </w:rPr>
        <w:t>1.</w:t>
      </w:r>
      <w:r w:rsidR="00602752">
        <w:rPr>
          <w:sz w:val="20"/>
        </w:rPr>
        <w:t>0</w:t>
      </w:r>
      <w:r>
        <w:rPr>
          <w:sz w:val="20"/>
        </w:rPr>
        <w:t>2</w:t>
      </w:r>
      <w:r>
        <w:rPr>
          <w:sz w:val="20"/>
        </w:rPr>
        <w:t>元，计划份额总额</w:t>
      </w:r>
      <w:r>
        <w:rPr>
          <w:sz w:val="20"/>
        </w:rPr>
        <w:t>65,600,000.00</w:t>
      </w:r>
      <w:r>
        <w:rPr>
          <w:sz w:val="20"/>
        </w:rPr>
        <w:t>份。</w:t>
      </w:r>
    </w:p>
    <w:p w14:paraId="7065F147" w14:textId="77777777" w:rsidR="009B39AB" w:rsidRDefault="009B39AB" w:rsidP="00261769"/>
    <w:p w14:paraId="11E624EF" w14:textId="77777777" w:rsidR="00261769" w:rsidRDefault="00261769">
      <w:pPr>
        <w:spacing w:after="160" w:line="259" w:lineRule="auto"/>
        <w:rPr>
          <w:b/>
          <w:bCs/>
          <w:szCs w:val="24"/>
        </w:rPr>
      </w:pPr>
      <w:r>
        <w:rPr>
          <w:b/>
          <w:bCs/>
          <w:szCs w:val="24"/>
        </w:rPr>
        <w:br w:type="page"/>
      </w:r>
    </w:p>
    <w:p w14:paraId="4523AD48" w14:textId="77777777" w:rsidR="009B39AB" w:rsidRPr="00261769" w:rsidRDefault="00261769" w:rsidP="00261769">
      <w:pPr>
        <w:pStyle w:val="1"/>
        <w:rPr>
          <w:b/>
        </w:rPr>
      </w:pPr>
      <w:r w:rsidRPr="00261769">
        <w:rPr>
          <w:b/>
        </w:rPr>
        <w:lastRenderedPageBreak/>
        <w:t>利润表</w:t>
      </w:r>
    </w:p>
    <w:p w14:paraId="04BB6F70" w14:textId="77777777" w:rsidR="009B39AB" w:rsidRDefault="009B39AB" w:rsidP="00261769"/>
    <w:p w14:paraId="25AECBB8" w14:textId="77777777" w:rsidR="009B39AB" w:rsidRDefault="00261769" w:rsidP="00261769">
      <w:r>
        <w:t>会计主体：招商财富</w:t>
      </w:r>
      <w:r>
        <w:t>-</w:t>
      </w:r>
      <w:r>
        <w:t>海通开元成长一期基金</w:t>
      </w:r>
      <w:r>
        <w:t>2</w:t>
      </w:r>
      <w:r>
        <w:t>号股权投资专项资产管理计划</w:t>
      </w:r>
    </w:p>
    <w:p w14:paraId="3DCA15E1" w14:textId="77777777" w:rsidR="009B39AB" w:rsidRDefault="009B39AB" w:rsidP="00261769"/>
    <w:p w14:paraId="0CB62FE2" w14:textId="77777777" w:rsidR="00261769" w:rsidRPr="00261769" w:rsidRDefault="00261769" w:rsidP="00261769">
      <w:pPr>
        <w:tabs>
          <w:tab w:val="left" w:pos="10170"/>
        </w:tabs>
      </w:pPr>
      <w:r w:rsidRPr="00261769">
        <w:rPr>
          <w:rFonts w:hint="eastAsia"/>
        </w:rPr>
        <w:t>本报告期：</w:t>
      </w:r>
      <w:r w:rsidRPr="00261769">
        <w:rPr>
          <w:rFonts w:hint="eastAsia"/>
        </w:rPr>
        <w:t>2023</w:t>
      </w:r>
      <w:r w:rsidRPr="00261769">
        <w:rPr>
          <w:rFonts w:hint="eastAsia"/>
        </w:rPr>
        <w:t>年</w:t>
      </w:r>
      <w:r w:rsidRPr="00261769">
        <w:rPr>
          <w:rFonts w:hint="eastAsia"/>
        </w:rPr>
        <w:t>1</w:t>
      </w:r>
      <w:r w:rsidRPr="00261769">
        <w:rPr>
          <w:rFonts w:hint="eastAsia"/>
        </w:rPr>
        <w:t>月</w:t>
      </w:r>
      <w:r w:rsidRPr="00261769">
        <w:rPr>
          <w:rFonts w:hint="eastAsia"/>
        </w:rPr>
        <w:t>1</w:t>
      </w:r>
      <w:r w:rsidRPr="00261769">
        <w:rPr>
          <w:rFonts w:hint="eastAsia"/>
        </w:rPr>
        <w:t>日至</w:t>
      </w:r>
      <w:r w:rsidRPr="00261769">
        <w:rPr>
          <w:rFonts w:hint="eastAsia"/>
        </w:rPr>
        <w:t>2023</w:t>
      </w:r>
      <w:r w:rsidRPr="00261769">
        <w:rPr>
          <w:rFonts w:hint="eastAsia"/>
        </w:rPr>
        <w:t>年</w:t>
      </w:r>
      <w:r w:rsidRPr="00261769">
        <w:rPr>
          <w:rFonts w:hint="eastAsia"/>
        </w:rPr>
        <w:t>12</w:t>
      </w:r>
      <w:r w:rsidRPr="00261769">
        <w:rPr>
          <w:rFonts w:hint="eastAsia"/>
        </w:rPr>
        <w:t>月</w:t>
      </w:r>
      <w:r w:rsidRPr="00261769">
        <w:rPr>
          <w:rFonts w:hint="eastAsia"/>
        </w:rPr>
        <w:t>31</w:t>
      </w:r>
      <w:r w:rsidRPr="00261769">
        <w:rPr>
          <w:rFonts w:hint="eastAsia"/>
        </w:rPr>
        <w:t>日</w:t>
      </w:r>
      <w:r w:rsidRPr="00261769">
        <w:rPr>
          <w:rFonts w:hint="eastAsia"/>
        </w:rPr>
        <w:tab/>
      </w:r>
    </w:p>
    <w:p w14:paraId="4457AE18" w14:textId="77777777" w:rsidR="009B39AB" w:rsidRDefault="00261769" w:rsidP="00261769">
      <w:pPr>
        <w:jc w:val="right"/>
      </w:pPr>
      <w:r>
        <w:t>单位：人民币元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8"/>
        <w:gridCol w:w="1095"/>
        <w:gridCol w:w="2123"/>
        <w:gridCol w:w="2123"/>
      </w:tblGrid>
      <w:tr w:rsidR="009B39AB" w:rsidRPr="00261769" w14:paraId="5AAF3323" w14:textId="77777777" w:rsidTr="00261769">
        <w:trPr>
          <w:trHeight w:val="207"/>
        </w:trPr>
        <w:tc>
          <w:tcPr>
            <w:tcW w:w="4473" w:type="dxa"/>
            <w:vMerge w:val="restart"/>
            <w:shd w:val="clear" w:color="auto" w:fill="auto"/>
            <w:vAlign w:val="center"/>
          </w:tcPr>
          <w:p w14:paraId="72BEA303" w14:textId="77777777" w:rsidR="009B39AB" w:rsidRPr="00261769" w:rsidRDefault="00261769" w:rsidP="00261769">
            <w:pPr>
              <w:jc w:val="center"/>
              <w:rPr>
                <w:sz w:val="18"/>
              </w:rPr>
            </w:pPr>
            <w:r w:rsidRPr="00261769">
              <w:rPr>
                <w:sz w:val="18"/>
              </w:rPr>
              <w:t>项</w:t>
            </w:r>
            <w:r w:rsidRPr="00261769">
              <w:rPr>
                <w:sz w:val="18"/>
              </w:rPr>
              <w:t xml:space="preserve"> </w:t>
            </w:r>
            <w:r w:rsidRPr="00261769">
              <w:rPr>
                <w:sz w:val="18"/>
              </w:rPr>
              <w:t>目</w:t>
            </w:r>
          </w:p>
        </w:tc>
        <w:tc>
          <w:tcPr>
            <w:tcW w:w="1014" w:type="dxa"/>
            <w:vMerge w:val="restart"/>
            <w:shd w:val="clear" w:color="auto" w:fill="auto"/>
            <w:vAlign w:val="center"/>
          </w:tcPr>
          <w:p w14:paraId="16809132" w14:textId="77777777" w:rsidR="009B39AB" w:rsidRPr="00261769" w:rsidRDefault="00261769" w:rsidP="00261769">
            <w:pPr>
              <w:jc w:val="center"/>
              <w:rPr>
                <w:sz w:val="18"/>
              </w:rPr>
            </w:pPr>
            <w:r w:rsidRPr="00261769">
              <w:rPr>
                <w:sz w:val="18"/>
              </w:rPr>
              <w:t>附注号</w:t>
            </w:r>
          </w:p>
        </w:tc>
        <w:tc>
          <w:tcPr>
            <w:tcW w:w="1967" w:type="dxa"/>
            <w:vMerge w:val="restart"/>
            <w:shd w:val="clear" w:color="auto" w:fill="auto"/>
            <w:vAlign w:val="center"/>
          </w:tcPr>
          <w:p w14:paraId="5D4EDC3E" w14:textId="77777777" w:rsidR="009B39AB" w:rsidRPr="00261769" w:rsidRDefault="00261769" w:rsidP="00261769">
            <w:pPr>
              <w:jc w:val="center"/>
              <w:rPr>
                <w:sz w:val="18"/>
              </w:rPr>
            </w:pPr>
            <w:r w:rsidRPr="00261769">
              <w:rPr>
                <w:sz w:val="18"/>
              </w:rPr>
              <w:t>本期</w:t>
            </w:r>
            <w:r w:rsidRPr="00261769">
              <w:rPr>
                <w:sz w:val="18"/>
              </w:rPr>
              <w:br/>
              <w:t>2023</w:t>
            </w:r>
            <w:r w:rsidRPr="00261769">
              <w:rPr>
                <w:sz w:val="18"/>
              </w:rPr>
              <w:t>年</w:t>
            </w:r>
            <w:r w:rsidRPr="00261769">
              <w:rPr>
                <w:sz w:val="18"/>
              </w:rPr>
              <w:t>1</w:t>
            </w:r>
            <w:r w:rsidRPr="00261769">
              <w:rPr>
                <w:sz w:val="18"/>
              </w:rPr>
              <w:t>月</w:t>
            </w:r>
            <w:r w:rsidRPr="00261769">
              <w:rPr>
                <w:sz w:val="18"/>
              </w:rPr>
              <w:t>1</w:t>
            </w:r>
            <w:r w:rsidRPr="00261769">
              <w:rPr>
                <w:sz w:val="18"/>
              </w:rPr>
              <w:t>日至</w:t>
            </w:r>
            <w:r w:rsidRPr="00261769">
              <w:rPr>
                <w:sz w:val="18"/>
              </w:rPr>
              <w:br/>
              <w:t>2023</w:t>
            </w:r>
            <w:r w:rsidRPr="00261769">
              <w:rPr>
                <w:sz w:val="18"/>
              </w:rPr>
              <w:t>年</w:t>
            </w:r>
            <w:r w:rsidRPr="00261769">
              <w:rPr>
                <w:sz w:val="18"/>
              </w:rPr>
              <w:t>12</w:t>
            </w:r>
            <w:r w:rsidRPr="00261769">
              <w:rPr>
                <w:sz w:val="18"/>
              </w:rPr>
              <w:t>月</w:t>
            </w:r>
            <w:r w:rsidRPr="00261769">
              <w:rPr>
                <w:sz w:val="18"/>
              </w:rPr>
              <w:t>31</w:t>
            </w:r>
            <w:r w:rsidRPr="00261769">
              <w:rPr>
                <w:sz w:val="18"/>
              </w:rPr>
              <w:t>日</w:t>
            </w:r>
          </w:p>
        </w:tc>
        <w:tc>
          <w:tcPr>
            <w:tcW w:w="1967" w:type="dxa"/>
            <w:vMerge w:val="restart"/>
            <w:shd w:val="clear" w:color="auto" w:fill="auto"/>
            <w:vAlign w:val="center"/>
          </w:tcPr>
          <w:p w14:paraId="35640F64" w14:textId="77777777" w:rsidR="009B39AB" w:rsidRPr="00261769" w:rsidRDefault="00261769" w:rsidP="00261769">
            <w:pPr>
              <w:jc w:val="center"/>
              <w:rPr>
                <w:sz w:val="18"/>
              </w:rPr>
            </w:pPr>
            <w:r w:rsidRPr="00261769">
              <w:rPr>
                <w:sz w:val="18"/>
              </w:rPr>
              <w:t>上年度可比期间</w:t>
            </w:r>
            <w:r w:rsidRPr="00261769">
              <w:rPr>
                <w:sz w:val="18"/>
              </w:rPr>
              <w:br/>
              <w:t>2022</w:t>
            </w:r>
            <w:r w:rsidRPr="00261769">
              <w:rPr>
                <w:sz w:val="18"/>
              </w:rPr>
              <w:t>年</w:t>
            </w:r>
            <w:r w:rsidRPr="00261769">
              <w:rPr>
                <w:sz w:val="18"/>
              </w:rPr>
              <w:t>1</w:t>
            </w:r>
            <w:r w:rsidRPr="00261769">
              <w:rPr>
                <w:sz w:val="18"/>
              </w:rPr>
              <w:t>月</w:t>
            </w:r>
            <w:r w:rsidRPr="00261769">
              <w:rPr>
                <w:sz w:val="18"/>
              </w:rPr>
              <w:t>1</w:t>
            </w:r>
            <w:r w:rsidRPr="00261769">
              <w:rPr>
                <w:sz w:val="18"/>
              </w:rPr>
              <w:t>日至</w:t>
            </w:r>
            <w:r w:rsidRPr="00261769">
              <w:rPr>
                <w:sz w:val="18"/>
              </w:rPr>
              <w:br/>
              <w:t>2022</w:t>
            </w:r>
            <w:r w:rsidRPr="00261769">
              <w:rPr>
                <w:sz w:val="18"/>
              </w:rPr>
              <w:t>年</w:t>
            </w:r>
            <w:r w:rsidRPr="00261769">
              <w:rPr>
                <w:sz w:val="18"/>
              </w:rPr>
              <w:t>12</w:t>
            </w:r>
            <w:r w:rsidRPr="00261769">
              <w:rPr>
                <w:sz w:val="18"/>
              </w:rPr>
              <w:t>月</w:t>
            </w:r>
            <w:r w:rsidRPr="00261769">
              <w:rPr>
                <w:sz w:val="18"/>
              </w:rPr>
              <w:t>31</w:t>
            </w:r>
            <w:r w:rsidRPr="00261769">
              <w:rPr>
                <w:sz w:val="18"/>
              </w:rPr>
              <w:t>日</w:t>
            </w:r>
          </w:p>
        </w:tc>
      </w:tr>
      <w:tr w:rsidR="009B39AB" w:rsidRPr="00261769" w14:paraId="0C276F53" w14:textId="77777777" w:rsidTr="00261769">
        <w:trPr>
          <w:trHeight w:val="207"/>
        </w:trPr>
        <w:tc>
          <w:tcPr>
            <w:tcW w:w="4473" w:type="dxa"/>
            <w:vMerge/>
            <w:shd w:val="clear" w:color="auto" w:fill="auto"/>
            <w:vAlign w:val="center"/>
          </w:tcPr>
          <w:p w14:paraId="0E49AE51" w14:textId="77777777" w:rsidR="009B39AB" w:rsidRPr="00261769" w:rsidRDefault="009B39AB" w:rsidP="00261769">
            <w:pPr>
              <w:rPr>
                <w:sz w:val="18"/>
              </w:rPr>
            </w:pPr>
          </w:p>
        </w:tc>
        <w:tc>
          <w:tcPr>
            <w:tcW w:w="1014" w:type="dxa"/>
            <w:vMerge/>
            <w:shd w:val="clear" w:color="auto" w:fill="auto"/>
            <w:vAlign w:val="center"/>
          </w:tcPr>
          <w:p w14:paraId="3BB122C8" w14:textId="77777777" w:rsidR="009B39AB" w:rsidRPr="00261769" w:rsidRDefault="009B39AB" w:rsidP="00261769">
            <w:pPr>
              <w:rPr>
                <w:sz w:val="18"/>
              </w:rPr>
            </w:pPr>
          </w:p>
        </w:tc>
        <w:tc>
          <w:tcPr>
            <w:tcW w:w="1967" w:type="dxa"/>
            <w:vMerge/>
            <w:shd w:val="clear" w:color="auto" w:fill="auto"/>
            <w:vAlign w:val="center"/>
          </w:tcPr>
          <w:p w14:paraId="159025D4" w14:textId="77777777" w:rsidR="009B39AB" w:rsidRPr="00261769" w:rsidRDefault="009B39AB" w:rsidP="00261769">
            <w:pPr>
              <w:rPr>
                <w:sz w:val="18"/>
              </w:rPr>
            </w:pPr>
          </w:p>
        </w:tc>
        <w:tc>
          <w:tcPr>
            <w:tcW w:w="1967" w:type="dxa"/>
            <w:vMerge/>
            <w:shd w:val="clear" w:color="auto" w:fill="auto"/>
            <w:vAlign w:val="center"/>
          </w:tcPr>
          <w:p w14:paraId="56080151" w14:textId="77777777" w:rsidR="009B39AB" w:rsidRPr="00261769" w:rsidRDefault="009B39AB" w:rsidP="00261769">
            <w:pPr>
              <w:rPr>
                <w:sz w:val="18"/>
              </w:rPr>
            </w:pPr>
          </w:p>
        </w:tc>
      </w:tr>
      <w:tr w:rsidR="009B39AB" w:rsidRPr="00261769" w14:paraId="1A8BE6AC" w14:textId="77777777" w:rsidTr="00261769">
        <w:trPr>
          <w:trHeight w:val="207"/>
        </w:trPr>
        <w:tc>
          <w:tcPr>
            <w:tcW w:w="4473" w:type="dxa"/>
            <w:vMerge/>
            <w:shd w:val="clear" w:color="auto" w:fill="auto"/>
            <w:vAlign w:val="center"/>
          </w:tcPr>
          <w:p w14:paraId="5FE67008" w14:textId="77777777" w:rsidR="009B39AB" w:rsidRPr="00261769" w:rsidRDefault="009B39AB" w:rsidP="00261769">
            <w:pPr>
              <w:rPr>
                <w:sz w:val="18"/>
              </w:rPr>
            </w:pPr>
          </w:p>
        </w:tc>
        <w:tc>
          <w:tcPr>
            <w:tcW w:w="1014" w:type="dxa"/>
            <w:vMerge/>
            <w:shd w:val="clear" w:color="auto" w:fill="auto"/>
            <w:vAlign w:val="center"/>
          </w:tcPr>
          <w:p w14:paraId="2664DB8B" w14:textId="77777777" w:rsidR="009B39AB" w:rsidRPr="00261769" w:rsidRDefault="009B39AB" w:rsidP="00261769">
            <w:pPr>
              <w:rPr>
                <w:sz w:val="18"/>
              </w:rPr>
            </w:pPr>
          </w:p>
        </w:tc>
        <w:tc>
          <w:tcPr>
            <w:tcW w:w="1967" w:type="dxa"/>
            <w:vMerge/>
            <w:shd w:val="clear" w:color="auto" w:fill="auto"/>
            <w:vAlign w:val="center"/>
          </w:tcPr>
          <w:p w14:paraId="064727E9" w14:textId="77777777" w:rsidR="009B39AB" w:rsidRPr="00261769" w:rsidRDefault="009B39AB" w:rsidP="00261769">
            <w:pPr>
              <w:rPr>
                <w:sz w:val="18"/>
              </w:rPr>
            </w:pPr>
          </w:p>
        </w:tc>
        <w:tc>
          <w:tcPr>
            <w:tcW w:w="1967" w:type="dxa"/>
            <w:vMerge/>
            <w:shd w:val="clear" w:color="auto" w:fill="auto"/>
            <w:vAlign w:val="center"/>
          </w:tcPr>
          <w:p w14:paraId="72D2C2E6" w14:textId="77777777" w:rsidR="009B39AB" w:rsidRPr="00261769" w:rsidRDefault="009B39AB" w:rsidP="00261769">
            <w:pPr>
              <w:rPr>
                <w:sz w:val="18"/>
              </w:rPr>
            </w:pPr>
          </w:p>
        </w:tc>
      </w:tr>
      <w:tr w:rsidR="009B39AB" w:rsidRPr="00261769" w14:paraId="75D366D2" w14:textId="77777777" w:rsidTr="00261769">
        <w:trPr>
          <w:trHeight w:val="207"/>
        </w:trPr>
        <w:tc>
          <w:tcPr>
            <w:tcW w:w="4473" w:type="dxa"/>
            <w:vMerge/>
            <w:shd w:val="clear" w:color="auto" w:fill="auto"/>
            <w:vAlign w:val="center"/>
          </w:tcPr>
          <w:p w14:paraId="041D045E" w14:textId="77777777" w:rsidR="009B39AB" w:rsidRPr="00261769" w:rsidRDefault="009B39AB" w:rsidP="00261769">
            <w:pPr>
              <w:rPr>
                <w:sz w:val="18"/>
              </w:rPr>
            </w:pPr>
          </w:p>
        </w:tc>
        <w:tc>
          <w:tcPr>
            <w:tcW w:w="1014" w:type="dxa"/>
            <w:vMerge/>
            <w:shd w:val="clear" w:color="auto" w:fill="auto"/>
            <w:vAlign w:val="center"/>
          </w:tcPr>
          <w:p w14:paraId="683D403F" w14:textId="77777777" w:rsidR="009B39AB" w:rsidRPr="00261769" w:rsidRDefault="009B39AB" w:rsidP="00261769">
            <w:pPr>
              <w:rPr>
                <w:sz w:val="18"/>
              </w:rPr>
            </w:pPr>
          </w:p>
        </w:tc>
        <w:tc>
          <w:tcPr>
            <w:tcW w:w="1967" w:type="dxa"/>
            <w:vMerge/>
            <w:shd w:val="clear" w:color="auto" w:fill="auto"/>
            <w:vAlign w:val="center"/>
          </w:tcPr>
          <w:p w14:paraId="10D69046" w14:textId="77777777" w:rsidR="009B39AB" w:rsidRPr="00261769" w:rsidRDefault="009B39AB" w:rsidP="00261769">
            <w:pPr>
              <w:rPr>
                <w:sz w:val="18"/>
              </w:rPr>
            </w:pPr>
          </w:p>
        </w:tc>
        <w:tc>
          <w:tcPr>
            <w:tcW w:w="1967" w:type="dxa"/>
            <w:vMerge/>
            <w:shd w:val="clear" w:color="auto" w:fill="auto"/>
            <w:vAlign w:val="center"/>
          </w:tcPr>
          <w:p w14:paraId="126989AD" w14:textId="77777777" w:rsidR="009B39AB" w:rsidRPr="00261769" w:rsidRDefault="009B39AB" w:rsidP="00261769">
            <w:pPr>
              <w:rPr>
                <w:sz w:val="18"/>
              </w:rPr>
            </w:pPr>
          </w:p>
        </w:tc>
      </w:tr>
      <w:tr w:rsidR="009B39AB" w:rsidRPr="00261769" w14:paraId="50799174" w14:textId="77777777" w:rsidTr="00261769">
        <w:tc>
          <w:tcPr>
            <w:tcW w:w="4473" w:type="dxa"/>
            <w:shd w:val="clear" w:color="auto" w:fill="auto"/>
            <w:vAlign w:val="center"/>
          </w:tcPr>
          <w:p w14:paraId="4A1C703D" w14:textId="77777777" w:rsidR="009B39AB" w:rsidRPr="00261769" w:rsidRDefault="00261769" w:rsidP="00261769">
            <w:pPr>
              <w:rPr>
                <w:sz w:val="18"/>
              </w:rPr>
            </w:pPr>
            <w:r w:rsidRPr="00261769">
              <w:rPr>
                <w:sz w:val="18"/>
              </w:rPr>
              <w:t>一、营业总收入</w:t>
            </w:r>
          </w:p>
        </w:tc>
        <w:tc>
          <w:tcPr>
            <w:tcW w:w="1014" w:type="dxa"/>
            <w:shd w:val="clear" w:color="auto" w:fill="auto"/>
            <w:vAlign w:val="center"/>
          </w:tcPr>
          <w:p w14:paraId="400AA801"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73DC1204" w14:textId="77777777" w:rsidR="009B39AB" w:rsidRPr="00261769" w:rsidRDefault="00261769" w:rsidP="00261769">
            <w:pPr>
              <w:jc w:val="right"/>
              <w:rPr>
                <w:sz w:val="18"/>
              </w:rPr>
            </w:pPr>
            <w:r w:rsidRPr="00261769">
              <w:rPr>
                <w:sz w:val="18"/>
              </w:rPr>
              <w:t>5,017,832.00</w:t>
            </w:r>
          </w:p>
        </w:tc>
        <w:tc>
          <w:tcPr>
            <w:tcW w:w="1967" w:type="dxa"/>
            <w:shd w:val="clear" w:color="auto" w:fill="auto"/>
            <w:vAlign w:val="center"/>
          </w:tcPr>
          <w:p w14:paraId="5CAC139F" w14:textId="77777777" w:rsidR="009B39AB" w:rsidRPr="00261769" w:rsidRDefault="00261769" w:rsidP="00261769">
            <w:pPr>
              <w:jc w:val="right"/>
              <w:rPr>
                <w:sz w:val="18"/>
              </w:rPr>
            </w:pPr>
            <w:r w:rsidRPr="00261769">
              <w:rPr>
                <w:sz w:val="18"/>
              </w:rPr>
              <w:t>-5,200,088.47</w:t>
            </w:r>
          </w:p>
        </w:tc>
      </w:tr>
      <w:tr w:rsidR="009B39AB" w:rsidRPr="00261769" w14:paraId="60F0A581" w14:textId="77777777" w:rsidTr="00261769">
        <w:tc>
          <w:tcPr>
            <w:tcW w:w="4473" w:type="dxa"/>
            <w:shd w:val="clear" w:color="auto" w:fill="auto"/>
            <w:vAlign w:val="center"/>
          </w:tcPr>
          <w:p w14:paraId="62CDEF0C" w14:textId="77777777" w:rsidR="009B39AB" w:rsidRPr="00261769" w:rsidRDefault="00261769" w:rsidP="00261769">
            <w:pPr>
              <w:ind w:left="181" w:hanging="181"/>
              <w:rPr>
                <w:sz w:val="18"/>
              </w:rPr>
            </w:pPr>
            <w:r w:rsidRPr="00261769">
              <w:rPr>
                <w:sz w:val="18"/>
              </w:rPr>
              <w:t xml:space="preserve">    1.</w:t>
            </w:r>
            <w:r w:rsidRPr="00261769">
              <w:rPr>
                <w:sz w:val="18"/>
              </w:rPr>
              <w:t>利息收入</w:t>
            </w:r>
          </w:p>
        </w:tc>
        <w:tc>
          <w:tcPr>
            <w:tcW w:w="1014" w:type="dxa"/>
            <w:shd w:val="clear" w:color="auto" w:fill="auto"/>
            <w:vAlign w:val="center"/>
          </w:tcPr>
          <w:p w14:paraId="11588C62"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D0E4A18" w14:textId="77777777" w:rsidR="009B39AB" w:rsidRPr="00261769" w:rsidRDefault="00261769" w:rsidP="00261769">
            <w:pPr>
              <w:jc w:val="right"/>
              <w:rPr>
                <w:sz w:val="18"/>
              </w:rPr>
            </w:pPr>
            <w:r w:rsidRPr="00261769">
              <w:rPr>
                <w:sz w:val="18"/>
              </w:rPr>
              <w:t>10,881.65</w:t>
            </w:r>
          </w:p>
        </w:tc>
        <w:tc>
          <w:tcPr>
            <w:tcW w:w="1967" w:type="dxa"/>
            <w:shd w:val="clear" w:color="auto" w:fill="auto"/>
            <w:vAlign w:val="center"/>
          </w:tcPr>
          <w:p w14:paraId="783D40EC" w14:textId="77777777" w:rsidR="009B39AB" w:rsidRPr="00261769" w:rsidRDefault="00261769" w:rsidP="00261769">
            <w:pPr>
              <w:jc w:val="right"/>
              <w:rPr>
                <w:sz w:val="18"/>
              </w:rPr>
            </w:pPr>
            <w:r w:rsidRPr="00261769">
              <w:rPr>
                <w:sz w:val="18"/>
              </w:rPr>
              <w:t>5,562.28</w:t>
            </w:r>
          </w:p>
        </w:tc>
      </w:tr>
      <w:tr w:rsidR="009B39AB" w:rsidRPr="00261769" w14:paraId="2992D1BF" w14:textId="77777777" w:rsidTr="00261769">
        <w:tc>
          <w:tcPr>
            <w:tcW w:w="4473" w:type="dxa"/>
            <w:shd w:val="clear" w:color="auto" w:fill="auto"/>
            <w:vAlign w:val="center"/>
          </w:tcPr>
          <w:p w14:paraId="0B0A24CD" w14:textId="77777777" w:rsidR="009B39AB" w:rsidRPr="00261769" w:rsidRDefault="00261769" w:rsidP="00261769">
            <w:pPr>
              <w:ind w:left="1082" w:hanging="1082"/>
              <w:rPr>
                <w:sz w:val="18"/>
              </w:rPr>
            </w:pPr>
            <w:r w:rsidRPr="00261769">
              <w:rPr>
                <w:sz w:val="18"/>
              </w:rPr>
              <w:t xml:space="preserve">            </w:t>
            </w:r>
            <w:r w:rsidRPr="00261769">
              <w:rPr>
                <w:sz w:val="18"/>
              </w:rPr>
              <w:t>其中：存款利息收入</w:t>
            </w:r>
          </w:p>
        </w:tc>
        <w:tc>
          <w:tcPr>
            <w:tcW w:w="1014" w:type="dxa"/>
            <w:shd w:val="clear" w:color="auto" w:fill="auto"/>
            <w:vAlign w:val="center"/>
          </w:tcPr>
          <w:p w14:paraId="1F328545"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702F75C4" w14:textId="77777777" w:rsidR="009B39AB" w:rsidRPr="00261769" w:rsidRDefault="00261769" w:rsidP="00261769">
            <w:pPr>
              <w:jc w:val="right"/>
              <w:rPr>
                <w:sz w:val="18"/>
              </w:rPr>
            </w:pPr>
            <w:r w:rsidRPr="00261769">
              <w:rPr>
                <w:sz w:val="18"/>
              </w:rPr>
              <w:t>10,881.65</w:t>
            </w:r>
          </w:p>
        </w:tc>
        <w:tc>
          <w:tcPr>
            <w:tcW w:w="1967" w:type="dxa"/>
            <w:shd w:val="clear" w:color="auto" w:fill="auto"/>
            <w:vAlign w:val="center"/>
          </w:tcPr>
          <w:p w14:paraId="67C5C7E7" w14:textId="77777777" w:rsidR="009B39AB" w:rsidRPr="00261769" w:rsidRDefault="00261769" w:rsidP="00261769">
            <w:pPr>
              <w:jc w:val="right"/>
              <w:rPr>
                <w:sz w:val="18"/>
              </w:rPr>
            </w:pPr>
            <w:r w:rsidRPr="00261769">
              <w:rPr>
                <w:sz w:val="18"/>
              </w:rPr>
              <w:t>5,562.28</w:t>
            </w:r>
          </w:p>
        </w:tc>
      </w:tr>
      <w:tr w:rsidR="009B39AB" w:rsidRPr="00261769" w14:paraId="54BA3C27" w14:textId="77777777" w:rsidTr="00261769">
        <w:tc>
          <w:tcPr>
            <w:tcW w:w="4473" w:type="dxa"/>
            <w:shd w:val="clear" w:color="auto" w:fill="auto"/>
            <w:vAlign w:val="center"/>
          </w:tcPr>
          <w:p w14:paraId="0085444A" w14:textId="77777777" w:rsidR="009B39AB" w:rsidRPr="00261769" w:rsidRDefault="00261769" w:rsidP="00261769">
            <w:pPr>
              <w:ind w:left="1082" w:hanging="1082"/>
              <w:rPr>
                <w:sz w:val="18"/>
              </w:rPr>
            </w:pPr>
            <w:r w:rsidRPr="00261769">
              <w:rPr>
                <w:sz w:val="18"/>
              </w:rPr>
              <w:t xml:space="preserve">                        </w:t>
            </w:r>
            <w:r w:rsidRPr="00261769">
              <w:rPr>
                <w:sz w:val="18"/>
              </w:rPr>
              <w:t>债券利息收入</w:t>
            </w:r>
          </w:p>
        </w:tc>
        <w:tc>
          <w:tcPr>
            <w:tcW w:w="1014" w:type="dxa"/>
            <w:shd w:val="clear" w:color="auto" w:fill="auto"/>
            <w:vAlign w:val="center"/>
          </w:tcPr>
          <w:p w14:paraId="13996B54"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7FB741F1"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3469AA62" w14:textId="77777777" w:rsidR="009B39AB" w:rsidRPr="00261769" w:rsidRDefault="00261769" w:rsidP="00261769">
            <w:pPr>
              <w:jc w:val="right"/>
              <w:rPr>
                <w:sz w:val="18"/>
              </w:rPr>
            </w:pPr>
            <w:r w:rsidRPr="00261769">
              <w:rPr>
                <w:sz w:val="18"/>
              </w:rPr>
              <w:t>-</w:t>
            </w:r>
          </w:p>
        </w:tc>
      </w:tr>
      <w:tr w:rsidR="009B39AB" w:rsidRPr="00261769" w14:paraId="638B77B4" w14:textId="77777777" w:rsidTr="00261769">
        <w:tc>
          <w:tcPr>
            <w:tcW w:w="4473" w:type="dxa"/>
            <w:shd w:val="clear" w:color="auto" w:fill="auto"/>
            <w:vAlign w:val="center"/>
          </w:tcPr>
          <w:p w14:paraId="07A29A1C" w14:textId="77777777" w:rsidR="009B39AB" w:rsidRPr="00261769" w:rsidRDefault="00261769" w:rsidP="00261769">
            <w:pPr>
              <w:ind w:left="1082" w:hanging="1082"/>
              <w:rPr>
                <w:sz w:val="18"/>
              </w:rPr>
            </w:pPr>
            <w:r w:rsidRPr="00261769">
              <w:rPr>
                <w:sz w:val="18"/>
              </w:rPr>
              <w:t xml:space="preserve">                        </w:t>
            </w:r>
            <w:r w:rsidRPr="00261769">
              <w:rPr>
                <w:sz w:val="18"/>
              </w:rPr>
              <w:t>资产支持证券利息收入</w:t>
            </w:r>
          </w:p>
        </w:tc>
        <w:tc>
          <w:tcPr>
            <w:tcW w:w="1014" w:type="dxa"/>
            <w:shd w:val="clear" w:color="auto" w:fill="auto"/>
            <w:vAlign w:val="center"/>
          </w:tcPr>
          <w:p w14:paraId="03FED3E8"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62141371"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373ABDAD" w14:textId="77777777" w:rsidR="009B39AB" w:rsidRPr="00261769" w:rsidRDefault="00261769" w:rsidP="00261769">
            <w:pPr>
              <w:jc w:val="right"/>
              <w:rPr>
                <w:sz w:val="18"/>
              </w:rPr>
            </w:pPr>
            <w:r w:rsidRPr="00261769">
              <w:rPr>
                <w:sz w:val="18"/>
              </w:rPr>
              <w:t>-</w:t>
            </w:r>
          </w:p>
        </w:tc>
      </w:tr>
      <w:tr w:rsidR="009B39AB" w:rsidRPr="00261769" w14:paraId="47D591EE" w14:textId="77777777" w:rsidTr="00261769">
        <w:tc>
          <w:tcPr>
            <w:tcW w:w="4473" w:type="dxa"/>
            <w:shd w:val="clear" w:color="auto" w:fill="auto"/>
            <w:vAlign w:val="center"/>
          </w:tcPr>
          <w:p w14:paraId="787C16C5" w14:textId="77777777" w:rsidR="009B39AB" w:rsidRPr="00261769" w:rsidRDefault="00261769" w:rsidP="00261769">
            <w:pPr>
              <w:ind w:left="1082" w:hanging="1082"/>
              <w:rPr>
                <w:sz w:val="18"/>
              </w:rPr>
            </w:pPr>
            <w:r w:rsidRPr="00261769">
              <w:rPr>
                <w:sz w:val="18"/>
              </w:rPr>
              <w:t xml:space="preserve">                        </w:t>
            </w:r>
            <w:r w:rsidRPr="00261769">
              <w:rPr>
                <w:sz w:val="18"/>
              </w:rPr>
              <w:t>买入返售利息收入</w:t>
            </w:r>
          </w:p>
        </w:tc>
        <w:tc>
          <w:tcPr>
            <w:tcW w:w="1014" w:type="dxa"/>
            <w:shd w:val="clear" w:color="auto" w:fill="auto"/>
            <w:vAlign w:val="center"/>
          </w:tcPr>
          <w:p w14:paraId="4B82705D"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661D6FBB"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125451DF" w14:textId="77777777" w:rsidR="009B39AB" w:rsidRPr="00261769" w:rsidRDefault="00261769" w:rsidP="00261769">
            <w:pPr>
              <w:jc w:val="right"/>
              <w:rPr>
                <w:sz w:val="18"/>
              </w:rPr>
            </w:pPr>
            <w:r w:rsidRPr="00261769">
              <w:rPr>
                <w:sz w:val="18"/>
              </w:rPr>
              <w:t>-</w:t>
            </w:r>
          </w:p>
        </w:tc>
      </w:tr>
      <w:tr w:rsidR="009B39AB" w:rsidRPr="00261769" w14:paraId="0ED41D6E" w14:textId="77777777" w:rsidTr="00261769">
        <w:tc>
          <w:tcPr>
            <w:tcW w:w="4473" w:type="dxa"/>
            <w:shd w:val="clear" w:color="auto" w:fill="auto"/>
            <w:vAlign w:val="center"/>
          </w:tcPr>
          <w:p w14:paraId="674C40F5" w14:textId="77777777" w:rsidR="009B39AB" w:rsidRPr="00261769" w:rsidRDefault="00261769" w:rsidP="00261769">
            <w:pPr>
              <w:ind w:left="1082" w:hanging="1082"/>
              <w:rPr>
                <w:sz w:val="18"/>
              </w:rPr>
            </w:pPr>
            <w:r w:rsidRPr="00261769">
              <w:rPr>
                <w:sz w:val="18"/>
              </w:rPr>
              <w:t xml:space="preserve">                        </w:t>
            </w:r>
            <w:r w:rsidRPr="00261769">
              <w:rPr>
                <w:sz w:val="18"/>
              </w:rPr>
              <w:t>其他利息收入</w:t>
            </w:r>
          </w:p>
        </w:tc>
        <w:tc>
          <w:tcPr>
            <w:tcW w:w="1014" w:type="dxa"/>
            <w:shd w:val="clear" w:color="auto" w:fill="auto"/>
            <w:vAlign w:val="center"/>
          </w:tcPr>
          <w:p w14:paraId="7364ED9D"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1FC8E7C"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50F2D4A2" w14:textId="77777777" w:rsidR="009B39AB" w:rsidRPr="00261769" w:rsidRDefault="00261769" w:rsidP="00261769">
            <w:pPr>
              <w:jc w:val="right"/>
              <w:rPr>
                <w:sz w:val="18"/>
              </w:rPr>
            </w:pPr>
            <w:r w:rsidRPr="00261769">
              <w:rPr>
                <w:sz w:val="18"/>
              </w:rPr>
              <w:t>-</w:t>
            </w:r>
          </w:p>
        </w:tc>
      </w:tr>
      <w:tr w:rsidR="009B39AB" w:rsidRPr="00261769" w14:paraId="366B3F1E" w14:textId="77777777" w:rsidTr="00261769">
        <w:tc>
          <w:tcPr>
            <w:tcW w:w="4473" w:type="dxa"/>
            <w:shd w:val="clear" w:color="auto" w:fill="auto"/>
            <w:vAlign w:val="center"/>
          </w:tcPr>
          <w:p w14:paraId="7A79AF84" w14:textId="77777777" w:rsidR="009B39AB" w:rsidRPr="00261769" w:rsidRDefault="00261769" w:rsidP="00261769">
            <w:pPr>
              <w:ind w:left="181" w:hanging="181"/>
              <w:rPr>
                <w:sz w:val="18"/>
              </w:rPr>
            </w:pPr>
            <w:r w:rsidRPr="00261769">
              <w:rPr>
                <w:sz w:val="18"/>
              </w:rPr>
              <w:t xml:space="preserve">    2.</w:t>
            </w:r>
            <w:r w:rsidRPr="00261769">
              <w:rPr>
                <w:sz w:val="18"/>
              </w:rPr>
              <w:t>投资收益</w:t>
            </w:r>
            <w:r w:rsidRPr="00261769">
              <w:rPr>
                <w:sz w:val="18"/>
              </w:rPr>
              <w:t>(</w:t>
            </w:r>
            <w:r w:rsidRPr="00261769">
              <w:rPr>
                <w:sz w:val="18"/>
              </w:rPr>
              <w:t>损失以</w:t>
            </w:r>
            <w:r w:rsidRPr="00261769">
              <w:rPr>
                <w:sz w:val="18"/>
              </w:rPr>
              <w:t>“-”</w:t>
            </w:r>
            <w:r w:rsidRPr="00261769">
              <w:rPr>
                <w:sz w:val="18"/>
              </w:rPr>
              <w:t>填列</w:t>
            </w:r>
            <w:r w:rsidRPr="00261769">
              <w:rPr>
                <w:sz w:val="18"/>
              </w:rPr>
              <w:t>)</w:t>
            </w:r>
          </w:p>
        </w:tc>
        <w:tc>
          <w:tcPr>
            <w:tcW w:w="1014" w:type="dxa"/>
            <w:shd w:val="clear" w:color="auto" w:fill="auto"/>
            <w:vAlign w:val="center"/>
          </w:tcPr>
          <w:p w14:paraId="294F61C0"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6565D3E5" w14:textId="77777777" w:rsidR="009B39AB" w:rsidRPr="00261769" w:rsidRDefault="00261769" w:rsidP="00261769">
            <w:pPr>
              <w:jc w:val="right"/>
              <w:rPr>
                <w:sz w:val="18"/>
              </w:rPr>
            </w:pPr>
            <w:r w:rsidRPr="00261769">
              <w:rPr>
                <w:sz w:val="18"/>
              </w:rPr>
              <w:t>1,420,019.34</w:t>
            </w:r>
          </w:p>
        </w:tc>
        <w:tc>
          <w:tcPr>
            <w:tcW w:w="1967" w:type="dxa"/>
            <w:shd w:val="clear" w:color="auto" w:fill="auto"/>
            <w:vAlign w:val="center"/>
          </w:tcPr>
          <w:p w14:paraId="0E7EED88" w14:textId="77777777" w:rsidR="009B39AB" w:rsidRPr="00261769" w:rsidRDefault="00261769" w:rsidP="00261769">
            <w:pPr>
              <w:jc w:val="right"/>
              <w:rPr>
                <w:sz w:val="18"/>
              </w:rPr>
            </w:pPr>
            <w:r w:rsidRPr="00261769">
              <w:rPr>
                <w:sz w:val="18"/>
              </w:rPr>
              <w:t>-</w:t>
            </w:r>
          </w:p>
        </w:tc>
      </w:tr>
      <w:tr w:rsidR="009B39AB" w:rsidRPr="00261769" w14:paraId="11C383B8" w14:textId="77777777" w:rsidTr="00261769">
        <w:tc>
          <w:tcPr>
            <w:tcW w:w="4473" w:type="dxa"/>
            <w:shd w:val="clear" w:color="auto" w:fill="auto"/>
            <w:vAlign w:val="center"/>
          </w:tcPr>
          <w:p w14:paraId="4B612B07" w14:textId="77777777" w:rsidR="009B39AB" w:rsidRPr="00261769" w:rsidRDefault="00261769" w:rsidP="00261769">
            <w:pPr>
              <w:ind w:left="1082" w:hanging="1082"/>
              <w:rPr>
                <w:sz w:val="18"/>
              </w:rPr>
            </w:pPr>
            <w:r w:rsidRPr="00261769">
              <w:rPr>
                <w:sz w:val="18"/>
              </w:rPr>
              <w:t xml:space="preserve">            </w:t>
            </w:r>
            <w:r w:rsidRPr="00261769">
              <w:rPr>
                <w:sz w:val="18"/>
              </w:rPr>
              <w:t>其中：股票投资收益</w:t>
            </w:r>
          </w:p>
        </w:tc>
        <w:tc>
          <w:tcPr>
            <w:tcW w:w="1014" w:type="dxa"/>
            <w:shd w:val="clear" w:color="auto" w:fill="auto"/>
            <w:vAlign w:val="center"/>
          </w:tcPr>
          <w:p w14:paraId="69BC902B"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1F3BFA8"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7F0C3112" w14:textId="77777777" w:rsidR="009B39AB" w:rsidRPr="00261769" w:rsidRDefault="00261769" w:rsidP="00261769">
            <w:pPr>
              <w:jc w:val="right"/>
              <w:rPr>
                <w:sz w:val="18"/>
              </w:rPr>
            </w:pPr>
            <w:r w:rsidRPr="00261769">
              <w:rPr>
                <w:sz w:val="18"/>
              </w:rPr>
              <w:t>-</w:t>
            </w:r>
          </w:p>
        </w:tc>
      </w:tr>
      <w:tr w:rsidR="009B39AB" w:rsidRPr="00261769" w14:paraId="68FE978A" w14:textId="77777777" w:rsidTr="00261769">
        <w:tc>
          <w:tcPr>
            <w:tcW w:w="4473" w:type="dxa"/>
            <w:shd w:val="clear" w:color="auto" w:fill="auto"/>
            <w:vAlign w:val="center"/>
          </w:tcPr>
          <w:p w14:paraId="14A0DDEC" w14:textId="77777777" w:rsidR="009B39AB" w:rsidRPr="00261769" w:rsidRDefault="00261769" w:rsidP="00261769">
            <w:pPr>
              <w:ind w:left="1082" w:hanging="1082"/>
              <w:rPr>
                <w:sz w:val="18"/>
              </w:rPr>
            </w:pPr>
            <w:r w:rsidRPr="00261769">
              <w:rPr>
                <w:sz w:val="18"/>
              </w:rPr>
              <w:t xml:space="preserve">                        </w:t>
            </w:r>
            <w:r w:rsidRPr="00261769">
              <w:rPr>
                <w:sz w:val="18"/>
              </w:rPr>
              <w:t>债券投资收益</w:t>
            </w:r>
          </w:p>
        </w:tc>
        <w:tc>
          <w:tcPr>
            <w:tcW w:w="1014" w:type="dxa"/>
            <w:shd w:val="clear" w:color="auto" w:fill="auto"/>
            <w:vAlign w:val="center"/>
          </w:tcPr>
          <w:p w14:paraId="7A6E636C"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77E92B61"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47321FE6" w14:textId="77777777" w:rsidR="009B39AB" w:rsidRPr="00261769" w:rsidRDefault="00261769" w:rsidP="00261769">
            <w:pPr>
              <w:jc w:val="right"/>
              <w:rPr>
                <w:sz w:val="18"/>
              </w:rPr>
            </w:pPr>
            <w:r w:rsidRPr="00261769">
              <w:rPr>
                <w:sz w:val="18"/>
              </w:rPr>
              <w:t>-</w:t>
            </w:r>
          </w:p>
        </w:tc>
      </w:tr>
      <w:tr w:rsidR="009B39AB" w:rsidRPr="00261769" w14:paraId="6872880A" w14:textId="77777777" w:rsidTr="00261769">
        <w:tc>
          <w:tcPr>
            <w:tcW w:w="4473" w:type="dxa"/>
            <w:shd w:val="clear" w:color="auto" w:fill="auto"/>
            <w:vAlign w:val="center"/>
          </w:tcPr>
          <w:p w14:paraId="0A0872EF" w14:textId="77777777" w:rsidR="009B39AB" w:rsidRPr="00261769" w:rsidRDefault="00261769" w:rsidP="00261769">
            <w:pPr>
              <w:ind w:left="1082" w:hanging="1082"/>
              <w:rPr>
                <w:sz w:val="18"/>
              </w:rPr>
            </w:pPr>
            <w:r w:rsidRPr="00261769">
              <w:rPr>
                <w:sz w:val="18"/>
              </w:rPr>
              <w:t xml:space="preserve">                        </w:t>
            </w:r>
            <w:r w:rsidRPr="00261769">
              <w:rPr>
                <w:sz w:val="18"/>
              </w:rPr>
              <w:t>基金投资收益</w:t>
            </w:r>
          </w:p>
        </w:tc>
        <w:tc>
          <w:tcPr>
            <w:tcW w:w="1014" w:type="dxa"/>
            <w:shd w:val="clear" w:color="auto" w:fill="auto"/>
            <w:vAlign w:val="center"/>
          </w:tcPr>
          <w:p w14:paraId="012E0096"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5CD93216"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13636DA8" w14:textId="77777777" w:rsidR="009B39AB" w:rsidRPr="00261769" w:rsidRDefault="00261769" w:rsidP="00261769">
            <w:pPr>
              <w:jc w:val="right"/>
              <w:rPr>
                <w:sz w:val="18"/>
              </w:rPr>
            </w:pPr>
            <w:r w:rsidRPr="00261769">
              <w:rPr>
                <w:sz w:val="18"/>
              </w:rPr>
              <w:t>-</w:t>
            </w:r>
          </w:p>
        </w:tc>
      </w:tr>
      <w:tr w:rsidR="009B39AB" w:rsidRPr="00261769" w14:paraId="166C9E35" w14:textId="77777777" w:rsidTr="00261769">
        <w:tc>
          <w:tcPr>
            <w:tcW w:w="4473" w:type="dxa"/>
            <w:shd w:val="clear" w:color="auto" w:fill="auto"/>
            <w:vAlign w:val="center"/>
          </w:tcPr>
          <w:p w14:paraId="0CD9E8D0" w14:textId="77777777" w:rsidR="009B39AB" w:rsidRPr="00261769" w:rsidRDefault="00261769" w:rsidP="00261769">
            <w:pPr>
              <w:ind w:left="1082" w:hanging="1082"/>
              <w:rPr>
                <w:sz w:val="18"/>
              </w:rPr>
            </w:pPr>
            <w:r w:rsidRPr="00261769">
              <w:rPr>
                <w:sz w:val="18"/>
              </w:rPr>
              <w:t xml:space="preserve">                        </w:t>
            </w:r>
            <w:r w:rsidRPr="00261769">
              <w:rPr>
                <w:sz w:val="18"/>
              </w:rPr>
              <w:t>资产支持证券投资收益</w:t>
            </w:r>
          </w:p>
        </w:tc>
        <w:tc>
          <w:tcPr>
            <w:tcW w:w="1014" w:type="dxa"/>
            <w:shd w:val="clear" w:color="auto" w:fill="auto"/>
            <w:vAlign w:val="center"/>
          </w:tcPr>
          <w:p w14:paraId="1EC52CBC"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D51F27B"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1BD0056B" w14:textId="77777777" w:rsidR="009B39AB" w:rsidRPr="00261769" w:rsidRDefault="00261769" w:rsidP="00261769">
            <w:pPr>
              <w:jc w:val="right"/>
              <w:rPr>
                <w:sz w:val="18"/>
              </w:rPr>
            </w:pPr>
            <w:r w:rsidRPr="00261769">
              <w:rPr>
                <w:sz w:val="18"/>
              </w:rPr>
              <w:t>-</w:t>
            </w:r>
          </w:p>
        </w:tc>
      </w:tr>
      <w:tr w:rsidR="009B39AB" w:rsidRPr="00261769" w14:paraId="2506FA5A" w14:textId="77777777" w:rsidTr="00261769">
        <w:tc>
          <w:tcPr>
            <w:tcW w:w="4473" w:type="dxa"/>
            <w:shd w:val="clear" w:color="auto" w:fill="auto"/>
            <w:vAlign w:val="center"/>
          </w:tcPr>
          <w:p w14:paraId="5FFE23E7" w14:textId="77777777" w:rsidR="009B39AB" w:rsidRPr="00261769" w:rsidRDefault="00261769" w:rsidP="00261769">
            <w:pPr>
              <w:ind w:left="1082" w:hanging="1082"/>
              <w:rPr>
                <w:sz w:val="18"/>
              </w:rPr>
            </w:pPr>
            <w:r w:rsidRPr="00261769">
              <w:rPr>
                <w:sz w:val="18"/>
              </w:rPr>
              <w:t xml:space="preserve">                        </w:t>
            </w:r>
            <w:r w:rsidRPr="00261769">
              <w:rPr>
                <w:sz w:val="18"/>
              </w:rPr>
              <w:t>衍生工具收益</w:t>
            </w:r>
          </w:p>
        </w:tc>
        <w:tc>
          <w:tcPr>
            <w:tcW w:w="1014" w:type="dxa"/>
            <w:shd w:val="clear" w:color="auto" w:fill="auto"/>
            <w:vAlign w:val="center"/>
          </w:tcPr>
          <w:p w14:paraId="33B44E27"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272703F6"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1ECFCD62" w14:textId="77777777" w:rsidR="009B39AB" w:rsidRPr="00261769" w:rsidRDefault="00261769" w:rsidP="00261769">
            <w:pPr>
              <w:jc w:val="right"/>
              <w:rPr>
                <w:sz w:val="18"/>
              </w:rPr>
            </w:pPr>
            <w:r w:rsidRPr="00261769">
              <w:rPr>
                <w:sz w:val="18"/>
              </w:rPr>
              <w:t>-</w:t>
            </w:r>
          </w:p>
        </w:tc>
      </w:tr>
      <w:tr w:rsidR="009B39AB" w:rsidRPr="00261769" w14:paraId="194DF9CD" w14:textId="77777777" w:rsidTr="00261769">
        <w:tc>
          <w:tcPr>
            <w:tcW w:w="4473" w:type="dxa"/>
            <w:shd w:val="clear" w:color="auto" w:fill="auto"/>
            <w:vAlign w:val="center"/>
          </w:tcPr>
          <w:p w14:paraId="17BF08B1" w14:textId="77777777" w:rsidR="009B39AB" w:rsidRPr="00261769" w:rsidRDefault="00261769" w:rsidP="00261769">
            <w:pPr>
              <w:ind w:left="1082" w:hanging="1082"/>
              <w:rPr>
                <w:sz w:val="18"/>
              </w:rPr>
            </w:pPr>
            <w:r w:rsidRPr="00261769">
              <w:rPr>
                <w:sz w:val="18"/>
              </w:rPr>
              <w:t xml:space="preserve">                        </w:t>
            </w:r>
            <w:r w:rsidRPr="00261769">
              <w:rPr>
                <w:sz w:val="18"/>
              </w:rPr>
              <w:t>其他资管产品投资收益</w:t>
            </w:r>
          </w:p>
        </w:tc>
        <w:tc>
          <w:tcPr>
            <w:tcW w:w="1014" w:type="dxa"/>
            <w:shd w:val="clear" w:color="auto" w:fill="auto"/>
            <w:vAlign w:val="center"/>
          </w:tcPr>
          <w:p w14:paraId="16BD3868"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7429B9E8"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7FCDE819" w14:textId="77777777" w:rsidR="009B39AB" w:rsidRPr="00261769" w:rsidRDefault="00261769" w:rsidP="00261769">
            <w:pPr>
              <w:jc w:val="right"/>
              <w:rPr>
                <w:sz w:val="18"/>
              </w:rPr>
            </w:pPr>
            <w:r w:rsidRPr="00261769">
              <w:rPr>
                <w:sz w:val="18"/>
              </w:rPr>
              <w:t>-</w:t>
            </w:r>
          </w:p>
        </w:tc>
      </w:tr>
      <w:tr w:rsidR="009B39AB" w:rsidRPr="00261769" w14:paraId="334A1BCC" w14:textId="77777777" w:rsidTr="00261769">
        <w:tc>
          <w:tcPr>
            <w:tcW w:w="4473" w:type="dxa"/>
            <w:shd w:val="clear" w:color="auto" w:fill="auto"/>
            <w:vAlign w:val="center"/>
          </w:tcPr>
          <w:p w14:paraId="5F74E48B" w14:textId="77777777" w:rsidR="009B39AB" w:rsidRPr="00261769" w:rsidRDefault="00261769" w:rsidP="00261769">
            <w:pPr>
              <w:ind w:left="1082" w:hanging="1082"/>
              <w:rPr>
                <w:sz w:val="18"/>
              </w:rPr>
            </w:pPr>
            <w:r w:rsidRPr="00261769">
              <w:rPr>
                <w:sz w:val="18"/>
              </w:rPr>
              <w:t xml:space="preserve">                        </w:t>
            </w:r>
            <w:r w:rsidRPr="00261769">
              <w:rPr>
                <w:sz w:val="18"/>
              </w:rPr>
              <w:t>合伙企业投资收益</w:t>
            </w:r>
          </w:p>
        </w:tc>
        <w:tc>
          <w:tcPr>
            <w:tcW w:w="1014" w:type="dxa"/>
            <w:shd w:val="clear" w:color="auto" w:fill="auto"/>
            <w:vAlign w:val="center"/>
          </w:tcPr>
          <w:p w14:paraId="227095BE"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542D6D6B" w14:textId="77777777" w:rsidR="009B39AB" w:rsidRPr="00261769" w:rsidRDefault="00261769" w:rsidP="00261769">
            <w:pPr>
              <w:jc w:val="right"/>
              <w:rPr>
                <w:sz w:val="18"/>
              </w:rPr>
            </w:pPr>
            <w:r w:rsidRPr="00261769">
              <w:rPr>
                <w:sz w:val="18"/>
              </w:rPr>
              <w:t>1,420,019.34</w:t>
            </w:r>
          </w:p>
        </w:tc>
        <w:tc>
          <w:tcPr>
            <w:tcW w:w="1967" w:type="dxa"/>
            <w:shd w:val="clear" w:color="auto" w:fill="auto"/>
            <w:vAlign w:val="center"/>
          </w:tcPr>
          <w:p w14:paraId="6DCB8214" w14:textId="77777777" w:rsidR="009B39AB" w:rsidRPr="00261769" w:rsidRDefault="00261769" w:rsidP="00261769">
            <w:pPr>
              <w:jc w:val="right"/>
              <w:rPr>
                <w:sz w:val="18"/>
              </w:rPr>
            </w:pPr>
            <w:r w:rsidRPr="00261769">
              <w:rPr>
                <w:sz w:val="18"/>
              </w:rPr>
              <w:t>-</w:t>
            </w:r>
          </w:p>
        </w:tc>
      </w:tr>
      <w:tr w:rsidR="009B39AB" w:rsidRPr="00261769" w14:paraId="6B48A184" w14:textId="77777777" w:rsidTr="00261769">
        <w:tc>
          <w:tcPr>
            <w:tcW w:w="4473" w:type="dxa"/>
            <w:shd w:val="clear" w:color="auto" w:fill="auto"/>
            <w:vAlign w:val="center"/>
          </w:tcPr>
          <w:p w14:paraId="3D19358E" w14:textId="77777777" w:rsidR="009B39AB" w:rsidRPr="00261769" w:rsidRDefault="00261769" w:rsidP="00261769">
            <w:pPr>
              <w:ind w:left="1082" w:hanging="1082"/>
              <w:rPr>
                <w:sz w:val="18"/>
              </w:rPr>
            </w:pPr>
            <w:r w:rsidRPr="00261769">
              <w:rPr>
                <w:sz w:val="18"/>
              </w:rPr>
              <w:t xml:space="preserve">                        </w:t>
            </w:r>
            <w:r w:rsidRPr="00261769">
              <w:rPr>
                <w:sz w:val="18"/>
              </w:rPr>
              <w:t>股利收益</w:t>
            </w:r>
          </w:p>
        </w:tc>
        <w:tc>
          <w:tcPr>
            <w:tcW w:w="1014" w:type="dxa"/>
            <w:shd w:val="clear" w:color="auto" w:fill="auto"/>
            <w:vAlign w:val="center"/>
          </w:tcPr>
          <w:p w14:paraId="0B285744"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25A8748A"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4A8BABBF" w14:textId="77777777" w:rsidR="009B39AB" w:rsidRPr="00261769" w:rsidRDefault="00261769" w:rsidP="00261769">
            <w:pPr>
              <w:jc w:val="right"/>
              <w:rPr>
                <w:sz w:val="18"/>
              </w:rPr>
            </w:pPr>
            <w:r w:rsidRPr="00261769">
              <w:rPr>
                <w:sz w:val="18"/>
              </w:rPr>
              <w:t>-</w:t>
            </w:r>
          </w:p>
        </w:tc>
      </w:tr>
      <w:tr w:rsidR="009B39AB" w:rsidRPr="00261769" w14:paraId="48E88394" w14:textId="77777777" w:rsidTr="00261769">
        <w:tc>
          <w:tcPr>
            <w:tcW w:w="4473" w:type="dxa"/>
            <w:shd w:val="clear" w:color="auto" w:fill="auto"/>
            <w:vAlign w:val="center"/>
          </w:tcPr>
          <w:p w14:paraId="5C692AB4" w14:textId="77777777" w:rsidR="009B39AB" w:rsidRPr="00261769" w:rsidRDefault="00261769" w:rsidP="00261769">
            <w:pPr>
              <w:ind w:left="181" w:hanging="181"/>
              <w:rPr>
                <w:sz w:val="18"/>
              </w:rPr>
            </w:pPr>
            <w:r w:rsidRPr="00261769">
              <w:rPr>
                <w:sz w:val="18"/>
              </w:rPr>
              <w:t xml:space="preserve">    3.</w:t>
            </w:r>
            <w:r w:rsidRPr="00261769">
              <w:rPr>
                <w:sz w:val="18"/>
              </w:rPr>
              <w:t>公允价值变动收益</w:t>
            </w:r>
            <w:r w:rsidRPr="00261769">
              <w:rPr>
                <w:sz w:val="18"/>
              </w:rPr>
              <w:t>(</w:t>
            </w:r>
            <w:r w:rsidRPr="00261769">
              <w:rPr>
                <w:sz w:val="18"/>
              </w:rPr>
              <w:t>损失以</w:t>
            </w:r>
            <w:r w:rsidRPr="00261769">
              <w:rPr>
                <w:sz w:val="18"/>
              </w:rPr>
              <w:t>“-”</w:t>
            </w:r>
            <w:r w:rsidRPr="00261769">
              <w:rPr>
                <w:sz w:val="18"/>
              </w:rPr>
              <w:t>号填列</w:t>
            </w:r>
            <w:r w:rsidRPr="00261769">
              <w:rPr>
                <w:sz w:val="18"/>
              </w:rPr>
              <w:t>)</w:t>
            </w:r>
          </w:p>
        </w:tc>
        <w:tc>
          <w:tcPr>
            <w:tcW w:w="1014" w:type="dxa"/>
            <w:shd w:val="clear" w:color="auto" w:fill="auto"/>
            <w:vAlign w:val="center"/>
          </w:tcPr>
          <w:p w14:paraId="49982F01" w14:textId="77777777" w:rsidR="009B39AB" w:rsidRPr="00261769" w:rsidRDefault="00261769" w:rsidP="00261769">
            <w:pPr>
              <w:jc w:val="center"/>
              <w:rPr>
                <w:sz w:val="18"/>
              </w:rPr>
            </w:pPr>
            <w:r w:rsidRPr="00261769">
              <w:rPr>
                <w:sz w:val="18"/>
              </w:rPr>
              <w:t>6</w:t>
            </w:r>
          </w:p>
        </w:tc>
        <w:tc>
          <w:tcPr>
            <w:tcW w:w="1967" w:type="dxa"/>
            <w:shd w:val="clear" w:color="auto" w:fill="auto"/>
            <w:vAlign w:val="center"/>
          </w:tcPr>
          <w:p w14:paraId="6E501D9D" w14:textId="77777777" w:rsidR="009B39AB" w:rsidRPr="00261769" w:rsidRDefault="00261769" w:rsidP="00261769">
            <w:pPr>
              <w:jc w:val="right"/>
              <w:rPr>
                <w:sz w:val="18"/>
              </w:rPr>
            </w:pPr>
            <w:r w:rsidRPr="00261769">
              <w:rPr>
                <w:sz w:val="18"/>
              </w:rPr>
              <w:t>3,586,931.01</w:t>
            </w:r>
          </w:p>
        </w:tc>
        <w:tc>
          <w:tcPr>
            <w:tcW w:w="1967" w:type="dxa"/>
            <w:shd w:val="clear" w:color="auto" w:fill="auto"/>
            <w:vAlign w:val="center"/>
          </w:tcPr>
          <w:p w14:paraId="128D1197" w14:textId="77777777" w:rsidR="009B39AB" w:rsidRPr="00261769" w:rsidRDefault="00261769" w:rsidP="00261769">
            <w:pPr>
              <w:jc w:val="right"/>
              <w:rPr>
                <w:sz w:val="18"/>
              </w:rPr>
            </w:pPr>
            <w:r w:rsidRPr="00261769">
              <w:rPr>
                <w:sz w:val="18"/>
              </w:rPr>
              <w:t>-5,205,650.75</w:t>
            </w:r>
          </w:p>
        </w:tc>
      </w:tr>
      <w:tr w:rsidR="009B39AB" w:rsidRPr="00261769" w14:paraId="1457F3E4" w14:textId="77777777" w:rsidTr="00261769">
        <w:tc>
          <w:tcPr>
            <w:tcW w:w="4473" w:type="dxa"/>
            <w:shd w:val="clear" w:color="auto" w:fill="auto"/>
            <w:vAlign w:val="center"/>
          </w:tcPr>
          <w:p w14:paraId="1B0CA7AC" w14:textId="77777777" w:rsidR="009B39AB" w:rsidRPr="00261769" w:rsidRDefault="00261769" w:rsidP="00261769">
            <w:pPr>
              <w:ind w:left="181" w:hanging="181"/>
              <w:rPr>
                <w:sz w:val="18"/>
              </w:rPr>
            </w:pPr>
            <w:r w:rsidRPr="00261769">
              <w:rPr>
                <w:sz w:val="18"/>
              </w:rPr>
              <w:t xml:space="preserve">    4.</w:t>
            </w:r>
            <w:r w:rsidRPr="00261769">
              <w:rPr>
                <w:sz w:val="18"/>
              </w:rPr>
              <w:t>汇兑收益</w:t>
            </w:r>
            <w:r w:rsidRPr="00261769">
              <w:rPr>
                <w:sz w:val="18"/>
              </w:rPr>
              <w:t>(</w:t>
            </w:r>
            <w:r w:rsidRPr="00261769">
              <w:rPr>
                <w:sz w:val="18"/>
              </w:rPr>
              <w:t>损失以</w:t>
            </w:r>
            <w:r w:rsidRPr="00261769">
              <w:rPr>
                <w:sz w:val="18"/>
              </w:rPr>
              <w:t>“-”</w:t>
            </w:r>
            <w:r w:rsidRPr="00261769">
              <w:rPr>
                <w:sz w:val="18"/>
              </w:rPr>
              <w:t>号填列</w:t>
            </w:r>
            <w:r w:rsidRPr="00261769">
              <w:rPr>
                <w:sz w:val="18"/>
              </w:rPr>
              <w:t>)</w:t>
            </w:r>
          </w:p>
        </w:tc>
        <w:tc>
          <w:tcPr>
            <w:tcW w:w="1014" w:type="dxa"/>
            <w:shd w:val="clear" w:color="auto" w:fill="auto"/>
            <w:vAlign w:val="center"/>
          </w:tcPr>
          <w:p w14:paraId="4F894255"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5FC29057"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4628552A" w14:textId="77777777" w:rsidR="009B39AB" w:rsidRPr="00261769" w:rsidRDefault="00261769" w:rsidP="00261769">
            <w:pPr>
              <w:jc w:val="right"/>
              <w:rPr>
                <w:sz w:val="18"/>
              </w:rPr>
            </w:pPr>
            <w:r w:rsidRPr="00261769">
              <w:rPr>
                <w:sz w:val="18"/>
              </w:rPr>
              <w:t>-</w:t>
            </w:r>
          </w:p>
        </w:tc>
      </w:tr>
      <w:tr w:rsidR="009B39AB" w:rsidRPr="00261769" w14:paraId="1C4073E3" w14:textId="77777777" w:rsidTr="00261769">
        <w:tc>
          <w:tcPr>
            <w:tcW w:w="4473" w:type="dxa"/>
            <w:shd w:val="clear" w:color="auto" w:fill="auto"/>
            <w:vAlign w:val="center"/>
          </w:tcPr>
          <w:p w14:paraId="0D343E2F" w14:textId="77777777" w:rsidR="009B39AB" w:rsidRPr="00261769" w:rsidRDefault="00261769" w:rsidP="00261769">
            <w:pPr>
              <w:ind w:left="181" w:hanging="181"/>
              <w:rPr>
                <w:sz w:val="18"/>
              </w:rPr>
            </w:pPr>
            <w:r w:rsidRPr="00261769">
              <w:rPr>
                <w:sz w:val="18"/>
              </w:rPr>
              <w:t xml:space="preserve">    5.</w:t>
            </w:r>
            <w:r w:rsidRPr="00261769">
              <w:rPr>
                <w:sz w:val="18"/>
              </w:rPr>
              <w:t>其他收入</w:t>
            </w:r>
            <w:r w:rsidRPr="00261769">
              <w:rPr>
                <w:sz w:val="18"/>
              </w:rPr>
              <w:t>(</w:t>
            </w:r>
            <w:r w:rsidRPr="00261769">
              <w:rPr>
                <w:sz w:val="18"/>
              </w:rPr>
              <w:t>损失以</w:t>
            </w:r>
            <w:r w:rsidRPr="00261769">
              <w:rPr>
                <w:sz w:val="18"/>
              </w:rPr>
              <w:t>“-”</w:t>
            </w:r>
            <w:r w:rsidRPr="00261769">
              <w:rPr>
                <w:sz w:val="18"/>
              </w:rPr>
              <w:t>号填列</w:t>
            </w:r>
            <w:r w:rsidRPr="00261769">
              <w:rPr>
                <w:sz w:val="18"/>
              </w:rPr>
              <w:t>)</w:t>
            </w:r>
          </w:p>
        </w:tc>
        <w:tc>
          <w:tcPr>
            <w:tcW w:w="1014" w:type="dxa"/>
            <w:shd w:val="clear" w:color="auto" w:fill="auto"/>
            <w:vAlign w:val="center"/>
          </w:tcPr>
          <w:p w14:paraId="28424813"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11D3C0D2"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0398E972" w14:textId="77777777" w:rsidR="009B39AB" w:rsidRPr="00261769" w:rsidRDefault="00261769" w:rsidP="00261769">
            <w:pPr>
              <w:jc w:val="right"/>
              <w:rPr>
                <w:sz w:val="18"/>
              </w:rPr>
            </w:pPr>
            <w:r w:rsidRPr="00261769">
              <w:rPr>
                <w:sz w:val="18"/>
              </w:rPr>
              <w:t>-</w:t>
            </w:r>
          </w:p>
        </w:tc>
      </w:tr>
      <w:tr w:rsidR="009B39AB" w:rsidRPr="00261769" w14:paraId="78EB535B" w14:textId="77777777" w:rsidTr="00261769">
        <w:tc>
          <w:tcPr>
            <w:tcW w:w="4473" w:type="dxa"/>
            <w:shd w:val="clear" w:color="auto" w:fill="auto"/>
            <w:vAlign w:val="center"/>
          </w:tcPr>
          <w:p w14:paraId="6FAA8B27" w14:textId="77777777" w:rsidR="009B39AB" w:rsidRPr="00261769" w:rsidRDefault="00261769" w:rsidP="00261769">
            <w:pPr>
              <w:rPr>
                <w:sz w:val="18"/>
              </w:rPr>
            </w:pPr>
            <w:r w:rsidRPr="00261769">
              <w:rPr>
                <w:sz w:val="18"/>
              </w:rPr>
              <w:t>二、营业总支出</w:t>
            </w:r>
          </w:p>
        </w:tc>
        <w:tc>
          <w:tcPr>
            <w:tcW w:w="1014" w:type="dxa"/>
            <w:shd w:val="clear" w:color="auto" w:fill="auto"/>
            <w:vAlign w:val="center"/>
          </w:tcPr>
          <w:p w14:paraId="7CA94024"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40E915A" w14:textId="77777777" w:rsidR="009B39AB" w:rsidRPr="00261769" w:rsidRDefault="00261769" w:rsidP="00261769">
            <w:pPr>
              <w:jc w:val="right"/>
              <w:rPr>
                <w:sz w:val="18"/>
              </w:rPr>
            </w:pPr>
            <w:r w:rsidRPr="00261769">
              <w:rPr>
                <w:sz w:val="18"/>
              </w:rPr>
              <w:t>60,409.62</w:t>
            </w:r>
          </w:p>
        </w:tc>
        <w:tc>
          <w:tcPr>
            <w:tcW w:w="1967" w:type="dxa"/>
            <w:shd w:val="clear" w:color="auto" w:fill="auto"/>
            <w:vAlign w:val="center"/>
          </w:tcPr>
          <w:p w14:paraId="3DEAEF4E" w14:textId="77777777" w:rsidR="009B39AB" w:rsidRPr="00261769" w:rsidRDefault="00261769" w:rsidP="00261769">
            <w:pPr>
              <w:jc w:val="right"/>
              <w:rPr>
                <w:sz w:val="18"/>
              </w:rPr>
            </w:pPr>
            <w:r w:rsidRPr="00261769">
              <w:rPr>
                <w:sz w:val="18"/>
              </w:rPr>
              <w:t>303,069.40</w:t>
            </w:r>
          </w:p>
        </w:tc>
      </w:tr>
      <w:tr w:rsidR="009B39AB" w:rsidRPr="00261769" w14:paraId="4E82D804" w14:textId="77777777" w:rsidTr="00261769">
        <w:tc>
          <w:tcPr>
            <w:tcW w:w="4473" w:type="dxa"/>
            <w:shd w:val="clear" w:color="auto" w:fill="auto"/>
            <w:vAlign w:val="center"/>
          </w:tcPr>
          <w:p w14:paraId="76E9C9F5" w14:textId="77777777" w:rsidR="009B39AB" w:rsidRPr="00261769" w:rsidRDefault="00261769" w:rsidP="00261769">
            <w:pPr>
              <w:ind w:left="181" w:hanging="181"/>
              <w:rPr>
                <w:sz w:val="18"/>
              </w:rPr>
            </w:pPr>
            <w:r w:rsidRPr="00261769">
              <w:rPr>
                <w:sz w:val="18"/>
              </w:rPr>
              <w:t xml:space="preserve">    1.</w:t>
            </w:r>
            <w:r w:rsidRPr="00261769">
              <w:rPr>
                <w:sz w:val="18"/>
              </w:rPr>
              <w:t>管理人报酬</w:t>
            </w:r>
          </w:p>
        </w:tc>
        <w:tc>
          <w:tcPr>
            <w:tcW w:w="1014" w:type="dxa"/>
            <w:shd w:val="clear" w:color="auto" w:fill="auto"/>
            <w:vAlign w:val="center"/>
          </w:tcPr>
          <w:p w14:paraId="01F5BE9C"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4B9E0ADD" w14:textId="77777777" w:rsidR="009B39AB" w:rsidRPr="00261769" w:rsidRDefault="00261769" w:rsidP="00261769">
            <w:pPr>
              <w:jc w:val="right"/>
              <w:rPr>
                <w:sz w:val="18"/>
              </w:rPr>
            </w:pPr>
            <w:r w:rsidRPr="00261769">
              <w:rPr>
                <w:sz w:val="18"/>
              </w:rPr>
              <w:t>44,187.51</w:t>
            </w:r>
          </w:p>
        </w:tc>
        <w:tc>
          <w:tcPr>
            <w:tcW w:w="1967" w:type="dxa"/>
            <w:shd w:val="clear" w:color="auto" w:fill="auto"/>
            <w:vAlign w:val="center"/>
          </w:tcPr>
          <w:p w14:paraId="09138FDD" w14:textId="77777777" w:rsidR="009B39AB" w:rsidRPr="00261769" w:rsidRDefault="00261769" w:rsidP="00261769">
            <w:pPr>
              <w:jc w:val="right"/>
              <w:rPr>
                <w:sz w:val="18"/>
              </w:rPr>
            </w:pPr>
            <w:r w:rsidRPr="00261769">
              <w:rPr>
                <w:sz w:val="18"/>
              </w:rPr>
              <w:t>262,398.50</w:t>
            </w:r>
          </w:p>
        </w:tc>
      </w:tr>
      <w:tr w:rsidR="009B39AB" w:rsidRPr="00261769" w14:paraId="031E7C7E" w14:textId="77777777" w:rsidTr="00261769">
        <w:tc>
          <w:tcPr>
            <w:tcW w:w="4473" w:type="dxa"/>
            <w:shd w:val="clear" w:color="auto" w:fill="auto"/>
            <w:vAlign w:val="center"/>
          </w:tcPr>
          <w:p w14:paraId="0CA5FD47" w14:textId="77777777" w:rsidR="009B39AB" w:rsidRPr="00261769" w:rsidRDefault="00261769" w:rsidP="00261769">
            <w:pPr>
              <w:ind w:left="181" w:hanging="181"/>
              <w:rPr>
                <w:sz w:val="18"/>
              </w:rPr>
            </w:pPr>
            <w:r w:rsidRPr="00261769">
              <w:rPr>
                <w:sz w:val="18"/>
              </w:rPr>
              <w:t xml:space="preserve">    2.</w:t>
            </w:r>
            <w:r w:rsidRPr="00261769">
              <w:rPr>
                <w:sz w:val="18"/>
              </w:rPr>
              <w:t>托管费</w:t>
            </w:r>
          </w:p>
        </w:tc>
        <w:tc>
          <w:tcPr>
            <w:tcW w:w="1014" w:type="dxa"/>
            <w:shd w:val="clear" w:color="auto" w:fill="auto"/>
            <w:vAlign w:val="center"/>
          </w:tcPr>
          <w:p w14:paraId="56F24EE1"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28C8EF85" w14:textId="77777777" w:rsidR="009B39AB" w:rsidRPr="00261769" w:rsidRDefault="00261769" w:rsidP="00261769">
            <w:pPr>
              <w:jc w:val="right"/>
              <w:rPr>
                <w:sz w:val="18"/>
              </w:rPr>
            </w:pPr>
            <w:r w:rsidRPr="00261769">
              <w:rPr>
                <w:sz w:val="18"/>
              </w:rPr>
              <w:t>5,524.38</w:t>
            </w:r>
          </w:p>
        </w:tc>
        <w:tc>
          <w:tcPr>
            <w:tcW w:w="1967" w:type="dxa"/>
            <w:shd w:val="clear" w:color="auto" w:fill="auto"/>
            <w:vAlign w:val="center"/>
          </w:tcPr>
          <w:p w14:paraId="3F999CBB" w14:textId="77777777" w:rsidR="009B39AB" w:rsidRPr="00261769" w:rsidRDefault="00261769" w:rsidP="00261769">
            <w:pPr>
              <w:jc w:val="right"/>
              <w:rPr>
                <w:sz w:val="18"/>
              </w:rPr>
            </w:pPr>
            <w:r w:rsidRPr="00261769">
              <w:rPr>
                <w:sz w:val="18"/>
              </w:rPr>
              <w:t>32,798.90</w:t>
            </w:r>
          </w:p>
        </w:tc>
      </w:tr>
      <w:tr w:rsidR="009B39AB" w:rsidRPr="00261769" w14:paraId="02D06ED5" w14:textId="77777777" w:rsidTr="00261769">
        <w:tc>
          <w:tcPr>
            <w:tcW w:w="4473" w:type="dxa"/>
            <w:shd w:val="clear" w:color="auto" w:fill="auto"/>
            <w:vAlign w:val="center"/>
          </w:tcPr>
          <w:p w14:paraId="439A96FC" w14:textId="77777777" w:rsidR="009B39AB" w:rsidRPr="00261769" w:rsidRDefault="00261769" w:rsidP="00261769">
            <w:pPr>
              <w:ind w:left="181" w:hanging="181"/>
              <w:rPr>
                <w:sz w:val="18"/>
              </w:rPr>
            </w:pPr>
            <w:r w:rsidRPr="00261769">
              <w:rPr>
                <w:sz w:val="18"/>
              </w:rPr>
              <w:t xml:space="preserve">    3.</w:t>
            </w:r>
            <w:r w:rsidRPr="00261769">
              <w:rPr>
                <w:sz w:val="18"/>
              </w:rPr>
              <w:t>销售服务费</w:t>
            </w:r>
          </w:p>
        </w:tc>
        <w:tc>
          <w:tcPr>
            <w:tcW w:w="1014" w:type="dxa"/>
            <w:shd w:val="clear" w:color="auto" w:fill="auto"/>
            <w:vAlign w:val="center"/>
          </w:tcPr>
          <w:p w14:paraId="1C9F17A5"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1E5AD41C"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1D87EE5F" w14:textId="77777777" w:rsidR="009B39AB" w:rsidRPr="00261769" w:rsidRDefault="00261769" w:rsidP="00261769">
            <w:pPr>
              <w:jc w:val="right"/>
              <w:rPr>
                <w:sz w:val="18"/>
              </w:rPr>
            </w:pPr>
            <w:r w:rsidRPr="00261769">
              <w:rPr>
                <w:sz w:val="18"/>
              </w:rPr>
              <w:t>-</w:t>
            </w:r>
          </w:p>
        </w:tc>
      </w:tr>
      <w:tr w:rsidR="009B39AB" w:rsidRPr="00261769" w14:paraId="2FB9FF9F" w14:textId="77777777" w:rsidTr="00261769">
        <w:tc>
          <w:tcPr>
            <w:tcW w:w="4473" w:type="dxa"/>
            <w:shd w:val="clear" w:color="auto" w:fill="auto"/>
            <w:vAlign w:val="center"/>
          </w:tcPr>
          <w:p w14:paraId="11389D53" w14:textId="77777777" w:rsidR="009B39AB" w:rsidRPr="00261769" w:rsidRDefault="00261769" w:rsidP="00261769">
            <w:pPr>
              <w:ind w:left="181" w:hanging="181"/>
              <w:rPr>
                <w:sz w:val="18"/>
              </w:rPr>
            </w:pPr>
            <w:r w:rsidRPr="00261769">
              <w:rPr>
                <w:sz w:val="18"/>
              </w:rPr>
              <w:t xml:space="preserve">    4.</w:t>
            </w:r>
            <w:r w:rsidRPr="00261769">
              <w:rPr>
                <w:sz w:val="18"/>
              </w:rPr>
              <w:t>投资顾问费</w:t>
            </w:r>
          </w:p>
        </w:tc>
        <w:tc>
          <w:tcPr>
            <w:tcW w:w="1014" w:type="dxa"/>
            <w:shd w:val="clear" w:color="auto" w:fill="auto"/>
            <w:vAlign w:val="center"/>
          </w:tcPr>
          <w:p w14:paraId="43F8389E"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24A0F079"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4D361B16" w14:textId="77777777" w:rsidR="009B39AB" w:rsidRPr="00261769" w:rsidRDefault="00261769" w:rsidP="00261769">
            <w:pPr>
              <w:jc w:val="right"/>
              <w:rPr>
                <w:sz w:val="18"/>
              </w:rPr>
            </w:pPr>
            <w:r w:rsidRPr="00261769">
              <w:rPr>
                <w:sz w:val="18"/>
              </w:rPr>
              <w:t>-</w:t>
            </w:r>
          </w:p>
        </w:tc>
      </w:tr>
      <w:tr w:rsidR="009B39AB" w:rsidRPr="00261769" w14:paraId="539BACB9" w14:textId="77777777" w:rsidTr="00261769">
        <w:tc>
          <w:tcPr>
            <w:tcW w:w="4473" w:type="dxa"/>
            <w:shd w:val="clear" w:color="auto" w:fill="auto"/>
            <w:vAlign w:val="center"/>
          </w:tcPr>
          <w:p w14:paraId="0D904E6E" w14:textId="77777777" w:rsidR="009B39AB" w:rsidRPr="00261769" w:rsidRDefault="00261769" w:rsidP="00261769">
            <w:pPr>
              <w:ind w:left="181" w:hanging="181"/>
              <w:rPr>
                <w:sz w:val="18"/>
              </w:rPr>
            </w:pPr>
            <w:r w:rsidRPr="00261769">
              <w:rPr>
                <w:sz w:val="18"/>
              </w:rPr>
              <w:t xml:space="preserve">    5.</w:t>
            </w:r>
            <w:r w:rsidRPr="00261769">
              <w:rPr>
                <w:sz w:val="18"/>
              </w:rPr>
              <w:t>利息支出</w:t>
            </w:r>
          </w:p>
        </w:tc>
        <w:tc>
          <w:tcPr>
            <w:tcW w:w="1014" w:type="dxa"/>
            <w:shd w:val="clear" w:color="auto" w:fill="auto"/>
            <w:vAlign w:val="center"/>
          </w:tcPr>
          <w:p w14:paraId="741D995D"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2E9188F6"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204008BB" w14:textId="77777777" w:rsidR="009B39AB" w:rsidRPr="00261769" w:rsidRDefault="00261769" w:rsidP="00261769">
            <w:pPr>
              <w:jc w:val="right"/>
              <w:rPr>
                <w:sz w:val="18"/>
              </w:rPr>
            </w:pPr>
            <w:r w:rsidRPr="00261769">
              <w:rPr>
                <w:sz w:val="18"/>
              </w:rPr>
              <w:t>-</w:t>
            </w:r>
          </w:p>
        </w:tc>
      </w:tr>
      <w:tr w:rsidR="009B39AB" w:rsidRPr="00261769" w14:paraId="21A8F63C" w14:textId="77777777" w:rsidTr="00261769">
        <w:tc>
          <w:tcPr>
            <w:tcW w:w="4473" w:type="dxa"/>
            <w:shd w:val="clear" w:color="auto" w:fill="auto"/>
            <w:vAlign w:val="center"/>
          </w:tcPr>
          <w:p w14:paraId="163E174B" w14:textId="77777777" w:rsidR="009B39AB" w:rsidRPr="00261769" w:rsidRDefault="00261769" w:rsidP="00261769">
            <w:pPr>
              <w:ind w:left="1082" w:hanging="1082"/>
              <w:rPr>
                <w:sz w:val="18"/>
              </w:rPr>
            </w:pPr>
            <w:r w:rsidRPr="00261769">
              <w:rPr>
                <w:sz w:val="18"/>
              </w:rPr>
              <w:t xml:space="preserve">            </w:t>
            </w:r>
            <w:r w:rsidRPr="00261769">
              <w:rPr>
                <w:sz w:val="18"/>
              </w:rPr>
              <w:t>其中：卖出回购金融资产支出</w:t>
            </w:r>
          </w:p>
        </w:tc>
        <w:tc>
          <w:tcPr>
            <w:tcW w:w="1014" w:type="dxa"/>
            <w:shd w:val="clear" w:color="auto" w:fill="auto"/>
            <w:vAlign w:val="center"/>
          </w:tcPr>
          <w:p w14:paraId="671042CE"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75DFB944"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22D35D24" w14:textId="77777777" w:rsidR="009B39AB" w:rsidRPr="00261769" w:rsidRDefault="00261769" w:rsidP="00261769">
            <w:pPr>
              <w:jc w:val="right"/>
              <w:rPr>
                <w:sz w:val="18"/>
              </w:rPr>
            </w:pPr>
            <w:r w:rsidRPr="00261769">
              <w:rPr>
                <w:sz w:val="18"/>
              </w:rPr>
              <w:t>-</w:t>
            </w:r>
          </w:p>
        </w:tc>
      </w:tr>
      <w:tr w:rsidR="009B39AB" w:rsidRPr="00261769" w14:paraId="771D2FA4" w14:textId="77777777" w:rsidTr="00261769">
        <w:tc>
          <w:tcPr>
            <w:tcW w:w="4473" w:type="dxa"/>
            <w:shd w:val="clear" w:color="auto" w:fill="auto"/>
            <w:vAlign w:val="center"/>
          </w:tcPr>
          <w:p w14:paraId="69FB3290" w14:textId="77777777" w:rsidR="009B39AB" w:rsidRPr="00261769" w:rsidRDefault="00261769" w:rsidP="00261769">
            <w:pPr>
              <w:ind w:left="181" w:hanging="181"/>
              <w:rPr>
                <w:sz w:val="18"/>
              </w:rPr>
            </w:pPr>
            <w:r w:rsidRPr="00261769">
              <w:rPr>
                <w:sz w:val="18"/>
              </w:rPr>
              <w:t xml:space="preserve">    6.</w:t>
            </w:r>
            <w:r w:rsidRPr="00261769">
              <w:rPr>
                <w:sz w:val="18"/>
              </w:rPr>
              <w:t>信用减值损失</w:t>
            </w:r>
          </w:p>
        </w:tc>
        <w:tc>
          <w:tcPr>
            <w:tcW w:w="1014" w:type="dxa"/>
            <w:shd w:val="clear" w:color="auto" w:fill="auto"/>
            <w:vAlign w:val="center"/>
          </w:tcPr>
          <w:p w14:paraId="64CFA530"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D010B57"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7C1CC778" w14:textId="77777777" w:rsidR="009B39AB" w:rsidRPr="00261769" w:rsidRDefault="00261769" w:rsidP="00261769">
            <w:pPr>
              <w:jc w:val="right"/>
              <w:rPr>
                <w:sz w:val="18"/>
              </w:rPr>
            </w:pPr>
            <w:r w:rsidRPr="00261769">
              <w:rPr>
                <w:sz w:val="18"/>
              </w:rPr>
              <w:t>-</w:t>
            </w:r>
          </w:p>
        </w:tc>
      </w:tr>
      <w:tr w:rsidR="009B39AB" w:rsidRPr="00261769" w14:paraId="3B3B8CB7" w14:textId="77777777" w:rsidTr="00261769">
        <w:tc>
          <w:tcPr>
            <w:tcW w:w="4473" w:type="dxa"/>
            <w:shd w:val="clear" w:color="auto" w:fill="auto"/>
            <w:vAlign w:val="center"/>
          </w:tcPr>
          <w:p w14:paraId="35B999E5" w14:textId="77777777" w:rsidR="009B39AB" w:rsidRPr="00261769" w:rsidRDefault="00261769" w:rsidP="00261769">
            <w:pPr>
              <w:ind w:left="181" w:hanging="181"/>
              <w:rPr>
                <w:sz w:val="18"/>
              </w:rPr>
            </w:pPr>
            <w:r w:rsidRPr="00261769">
              <w:rPr>
                <w:sz w:val="18"/>
              </w:rPr>
              <w:t xml:space="preserve">    7.</w:t>
            </w:r>
            <w:r w:rsidRPr="00261769">
              <w:rPr>
                <w:sz w:val="18"/>
              </w:rPr>
              <w:t>税金及附加</w:t>
            </w:r>
          </w:p>
        </w:tc>
        <w:tc>
          <w:tcPr>
            <w:tcW w:w="1014" w:type="dxa"/>
            <w:shd w:val="clear" w:color="auto" w:fill="auto"/>
            <w:vAlign w:val="center"/>
          </w:tcPr>
          <w:p w14:paraId="2C51AEA6"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54A5E295"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7AF24485" w14:textId="77777777" w:rsidR="009B39AB" w:rsidRPr="00261769" w:rsidRDefault="00261769" w:rsidP="00261769">
            <w:pPr>
              <w:jc w:val="right"/>
              <w:rPr>
                <w:sz w:val="18"/>
              </w:rPr>
            </w:pPr>
            <w:r w:rsidRPr="00261769">
              <w:rPr>
                <w:sz w:val="18"/>
              </w:rPr>
              <w:t>-</w:t>
            </w:r>
          </w:p>
        </w:tc>
      </w:tr>
      <w:tr w:rsidR="009B39AB" w:rsidRPr="00261769" w14:paraId="4A9FDC24" w14:textId="77777777" w:rsidTr="00261769">
        <w:tc>
          <w:tcPr>
            <w:tcW w:w="4473" w:type="dxa"/>
            <w:shd w:val="clear" w:color="auto" w:fill="auto"/>
            <w:vAlign w:val="center"/>
          </w:tcPr>
          <w:p w14:paraId="76921F9E" w14:textId="77777777" w:rsidR="009B39AB" w:rsidRPr="00261769" w:rsidRDefault="00261769" w:rsidP="00261769">
            <w:pPr>
              <w:ind w:left="181" w:hanging="181"/>
              <w:rPr>
                <w:sz w:val="18"/>
              </w:rPr>
            </w:pPr>
            <w:r w:rsidRPr="00261769">
              <w:rPr>
                <w:sz w:val="18"/>
              </w:rPr>
              <w:t xml:space="preserve">    8.</w:t>
            </w:r>
            <w:r w:rsidRPr="00261769">
              <w:rPr>
                <w:sz w:val="18"/>
              </w:rPr>
              <w:t>其他费用</w:t>
            </w:r>
          </w:p>
        </w:tc>
        <w:tc>
          <w:tcPr>
            <w:tcW w:w="1014" w:type="dxa"/>
            <w:shd w:val="clear" w:color="auto" w:fill="auto"/>
            <w:vAlign w:val="center"/>
          </w:tcPr>
          <w:p w14:paraId="5ED3FA1D" w14:textId="77777777" w:rsidR="009B39AB" w:rsidRPr="00261769" w:rsidRDefault="00261769" w:rsidP="00261769">
            <w:pPr>
              <w:jc w:val="center"/>
              <w:rPr>
                <w:sz w:val="18"/>
              </w:rPr>
            </w:pPr>
            <w:r w:rsidRPr="00261769">
              <w:rPr>
                <w:sz w:val="18"/>
              </w:rPr>
              <w:t>7</w:t>
            </w:r>
          </w:p>
        </w:tc>
        <w:tc>
          <w:tcPr>
            <w:tcW w:w="1967" w:type="dxa"/>
            <w:shd w:val="clear" w:color="auto" w:fill="auto"/>
            <w:vAlign w:val="center"/>
          </w:tcPr>
          <w:p w14:paraId="052F2559" w14:textId="77777777" w:rsidR="009B39AB" w:rsidRPr="00261769" w:rsidRDefault="00261769" w:rsidP="00261769">
            <w:pPr>
              <w:jc w:val="right"/>
              <w:rPr>
                <w:sz w:val="18"/>
              </w:rPr>
            </w:pPr>
            <w:r w:rsidRPr="00261769">
              <w:rPr>
                <w:sz w:val="18"/>
              </w:rPr>
              <w:t>10,697.73</w:t>
            </w:r>
          </w:p>
        </w:tc>
        <w:tc>
          <w:tcPr>
            <w:tcW w:w="1967" w:type="dxa"/>
            <w:shd w:val="clear" w:color="auto" w:fill="auto"/>
            <w:vAlign w:val="center"/>
          </w:tcPr>
          <w:p w14:paraId="7CB86FA4" w14:textId="77777777" w:rsidR="009B39AB" w:rsidRPr="00261769" w:rsidRDefault="00261769" w:rsidP="00261769">
            <w:pPr>
              <w:jc w:val="right"/>
              <w:rPr>
                <w:sz w:val="18"/>
              </w:rPr>
            </w:pPr>
            <w:r w:rsidRPr="00261769">
              <w:rPr>
                <w:sz w:val="18"/>
              </w:rPr>
              <w:t>7,872.00</w:t>
            </w:r>
          </w:p>
        </w:tc>
      </w:tr>
      <w:tr w:rsidR="009B39AB" w:rsidRPr="00261769" w14:paraId="62B736D0" w14:textId="77777777" w:rsidTr="00261769">
        <w:tc>
          <w:tcPr>
            <w:tcW w:w="4473" w:type="dxa"/>
            <w:shd w:val="clear" w:color="auto" w:fill="auto"/>
            <w:vAlign w:val="center"/>
          </w:tcPr>
          <w:p w14:paraId="71CD2AC4" w14:textId="77777777" w:rsidR="009B39AB" w:rsidRPr="00261769" w:rsidRDefault="00261769" w:rsidP="00261769">
            <w:pPr>
              <w:rPr>
                <w:sz w:val="18"/>
              </w:rPr>
            </w:pPr>
            <w:r w:rsidRPr="00261769">
              <w:rPr>
                <w:sz w:val="18"/>
              </w:rPr>
              <w:t>三、利润总额</w:t>
            </w:r>
            <w:r w:rsidRPr="00261769">
              <w:rPr>
                <w:sz w:val="18"/>
              </w:rPr>
              <w:t>(</w:t>
            </w:r>
            <w:r w:rsidRPr="00261769">
              <w:rPr>
                <w:sz w:val="18"/>
              </w:rPr>
              <w:t>亏损总额以</w:t>
            </w:r>
            <w:r w:rsidRPr="00261769">
              <w:rPr>
                <w:sz w:val="18"/>
              </w:rPr>
              <w:t>“-”</w:t>
            </w:r>
            <w:r w:rsidRPr="00261769">
              <w:rPr>
                <w:sz w:val="18"/>
              </w:rPr>
              <w:t>号填列</w:t>
            </w:r>
            <w:r w:rsidRPr="00261769">
              <w:rPr>
                <w:sz w:val="18"/>
              </w:rPr>
              <w:t>)</w:t>
            </w:r>
          </w:p>
        </w:tc>
        <w:tc>
          <w:tcPr>
            <w:tcW w:w="1014" w:type="dxa"/>
            <w:shd w:val="clear" w:color="auto" w:fill="auto"/>
            <w:vAlign w:val="center"/>
          </w:tcPr>
          <w:p w14:paraId="66EE8B4D"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6862EA9A" w14:textId="77777777" w:rsidR="009B39AB" w:rsidRPr="00261769" w:rsidRDefault="00261769" w:rsidP="00261769">
            <w:pPr>
              <w:jc w:val="right"/>
              <w:rPr>
                <w:sz w:val="18"/>
              </w:rPr>
            </w:pPr>
            <w:r w:rsidRPr="00261769">
              <w:rPr>
                <w:sz w:val="18"/>
              </w:rPr>
              <w:t>4,957,422.38</w:t>
            </w:r>
          </w:p>
        </w:tc>
        <w:tc>
          <w:tcPr>
            <w:tcW w:w="1967" w:type="dxa"/>
            <w:shd w:val="clear" w:color="auto" w:fill="auto"/>
            <w:vAlign w:val="center"/>
          </w:tcPr>
          <w:p w14:paraId="35CF09C9" w14:textId="77777777" w:rsidR="009B39AB" w:rsidRPr="00261769" w:rsidRDefault="00261769" w:rsidP="00261769">
            <w:pPr>
              <w:jc w:val="right"/>
              <w:rPr>
                <w:sz w:val="18"/>
              </w:rPr>
            </w:pPr>
            <w:r w:rsidRPr="00261769">
              <w:rPr>
                <w:sz w:val="18"/>
              </w:rPr>
              <w:t>-5,503,157.87</w:t>
            </w:r>
          </w:p>
        </w:tc>
      </w:tr>
      <w:tr w:rsidR="009B39AB" w:rsidRPr="00261769" w14:paraId="2469387A" w14:textId="77777777" w:rsidTr="00261769">
        <w:tc>
          <w:tcPr>
            <w:tcW w:w="4473" w:type="dxa"/>
            <w:shd w:val="clear" w:color="auto" w:fill="auto"/>
            <w:vAlign w:val="center"/>
          </w:tcPr>
          <w:p w14:paraId="29BEBEC1" w14:textId="77777777" w:rsidR="009B39AB" w:rsidRPr="00261769" w:rsidRDefault="00261769" w:rsidP="00261769">
            <w:pPr>
              <w:ind w:left="181" w:hanging="181"/>
              <w:rPr>
                <w:sz w:val="18"/>
              </w:rPr>
            </w:pPr>
            <w:r w:rsidRPr="00261769">
              <w:rPr>
                <w:sz w:val="18"/>
              </w:rPr>
              <w:t xml:space="preserve">    </w:t>
            </w:r>
            <w:r w:rsidRPr="00261769">
              <w:rPr>
                <w:sz w:val="18"/>
              </w:rPr>
              <w:t>减：所得税费用</w:t>
            </w:r>
          </w:p>
        </w:tc>
        <w:tc>
          <w:tcPr>
            <w:tcW w:w="1014" w:type="dxa"/>
            <w:shd w:val="clear" w:color="auto" w:fill="auto"/>
            <w:vAlign w:val="center"/>
          </w:tcPr>
          <w:p w14:paraId="15A8A8E4"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263DDD7"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4C423E9F" w14:textId="77777777" w:rsidR="009B39AB" w:rsidRPr="00261769" w:rsidRDefault="00261769" w:rsidP="00261769">
            <w:pPr>
              <w:jc w:val="right"/>
              <w:rPr>
                <w:sz w:val="18"/>
              </w:rPr>
            </w:pPr>
            <w:r w:rsidRPr="00261769">
              <w:rPr>
                <w:sz w:val="18"/>
              </w:rPr>
              <w:t>-</w:t>
            </w:r>
          </w:p>
        </w:tc>
      </w:tr>
      <w:tr w:rsidR="009B39AB" w:rsidRPr="00261769" w14:paraId="44717FAA" w14:textId="77777777" w:rsidTr="00261769">
        <w:tc>
          <w:tcPr>
            <w:tcW w:w="4473" w:type="dxa"/>
            <w:shd w:val="clear" w:color="auto" w:fill="auto"/>
            <w:vAlign w:val="center"/>
          </w:tcPr>
          <w:p w14:paraId="73A85B36" w14:textId="77777777" w:rsidR="009B39AB" w:rsidRPr="00261769" w:rsidRDefault="00261769" w:rsidP="00261769">
            <w:pPr>
              <w:rPr>
                <w:sz w:val="18"/>
              </w:rPr>
            </w:pPr>
            <w:r w:rsidRPr="00261769">
              <w:rPr>
                <w:sz w:val="18"/>
              </w:rPr>
              <w:t>四、净利润</w:t>
            </w:r>
            <w:r w:rsidRPr="00261769">
              <w:rPr>
                <w:sz w:val="18"/>
              </w:rPr>
              <w:t>(</w:t>
            </w:r>
            <w:r w:rsidRPr="00261769">
              <w:rPr>
                <w:sz w:val="18"/>
              </w:rPr>
              <w:t>净亏损以</w:t>
            </w:r>
            <w:r w:rsidRPr="00261769">
              <w:rPr>
                <w:sz w:val="18"/>
              </w:rPr>
              <w:t>“-”</w:t>
            </w:r>
            <w:r w:rsidRPr="00261769">
              <w:rPr>
                <w:sz w:val="18"/>
              </w:rPr>
              <w:t>号填列</w:t>
            </w:r>
            <w:r w:rsidRPr="00261769">
              <w:rPr>
                <w:sz w:val="18"/>
              </w:rPr>
              <w:t>)</w:t>
            </w:r>
          </w:p>
        </w:tc>
        <w:tc>
          <w:tcPr>
            <w:tcW w:w="1014" w:type="dxa"/>
            <w:shd w:val="clear" w:color="auto" w:fill="auto"/>
            <w:vAlign w:val="center"/>
          </w:tcPr>
          <w:p w14:paraId="1CC01DFB"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114AE74D" w14:textId="77777777" w:rsidR="009B39AB" w:rsidRPr="00261769" w:rsidRDefault="00261769" w:rsidP="00261769">
            <w:pPr>
              <w:jc w:val="right"/>
              <w:rPr>
                <w:sz w:val="18"/>
              </w:rPr>
            </w:pPr>
            <w:r w:rsidRPr="00261769">
              <w:rPr>
                <w:sz w:val="18"/>
              </w:rPr>
              <w:t>4,957,422.38</w:t>
            </w:r>
          </w:p>
        </w:tc>
        <w:tc>
          <w:tcPr>
            <w:tcW w:w="1967" w:type="dxa"/>
            <w:shd w:val="clear" w:color="auto" w:fill="auto"/>
            <w:vAlign w:val="center"/>
          </w:tcPr>
          <w:p w14:paraId="01982288" w14:textId="77777777" w:rsidR="009B39AB" w:rsidRPr="00261769" w:rsidRDefault="00261769" w:rsidP="00261769">
            <w:pPr>
              <w:jc w:val="right"/>
              <w:rPr>
                <w:sz w:val="18"/>
              </w:rPr>
            </w:pPr>
            <w:r w:rsidRPr="00261769">
              <w:rPr>
                <w:sz w:val="18"/>
              </w:rPr>
              <w:t>-5,503,157.87</w:t>
            </w:r>
          </w:p>
        </w:tc>
      </w:tr>
      <w:tr w:rsidR="009B39AB" w:rsidRPr="00261769" w14:paraId="1982EE2C" w14:textId="77777777" w:rsidTr="00261769">
        <w:tc>
          <w:tcPr>
            <w:tcW w:w="4473" w:type="dxa"/>
            <w:shd w:val="clear" w:color="auto" w:fill="auto"/>
            <w:vAlign w:val="center"/>
          </w:tcPr>
          <w:p w14:paraId="513B88CE" w14:textId="77777777" w:rsidR="009B39AB" w:rsidRPr="00261769" w:rsidRDefault="00261769" w:rsidP="00261769">
            <w:pPr>
              <w:rPr>
                <w:sz w:val="18"/>
              </w:rPr>
            </w:pPr>
            <w:r w:rsidRPr="00261769">
              <w:rPr>
                <w:sz w:val="18"/>
              </w:rPr>
              <w:t>五、其他综合收益的税后净额</w:t>
            </w:r>
          </w:p>
        </w:tc>
        <w:tc>
          <w:tcPr>
            <w:tcW w:w="1014" w:type="dxa"/>
            <w:shd w:val="clear" w:color="auto" w:fill="auto"/>
            <w:vAlign w:val="center"/>
          </w:tcPr>
          <w:p w14:paraId="73FC294A"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2BC8EFA6" w14:textId="77777777" w:rsidR="009B39AB" w:rsidRPr="00261769" w:rsidRDefault="00261769" w:rsidP="00261769">
            <w:pPr>
              <w:jc w:val="right"/>
              <w:rPr>
                <w:sz w:val="18"/>
              </w:rPr>
            </w:pPr>
            <w:r w:rsidRPr="00261769">
              <w:rPr>
                <w:sz w:val="18"/>
              </w:rPr>
              <w:t>-</w:t>
            </w:r>
          </w:p>
        </w:tc>
        <w:tc>
          <w:tcPr>
            <w:tcW w:w="1967" w:type="dxa"/>
            <w:shd w:val="clear" w:color="auto" w:fill="auto"/>
            <w:vAlign w:val="center"/>
          </w:tcPr>
          <w:p w14:paraId="569E7F35" w14:textId="77777777" w:rsidR="009B39AB" w:rsidRPr="00261769" w:rsidRDefault="00261769" w:rsidP="00261769">
            <w:pPr>
              <w:jc w:val="right"/>
              <w:rPr>
                <w:sz w:val="18"/>
              </w:rPr>
            </w:pPr>
            <w:r w:rsidRPr="00261769">
              <w:rPr>
                <w:sz w:val="18"/>
              </w:rPr>
              <w:t>-</w:t>
            </w:r>
          </w:p>
        </w:tc>
      </w:tr>
      <w:tr w:rsidR="009B39AB" w:rsidRPr="00261769" w14:paraId="57224421" w14:textId="77777777" w:rsidTr="00261769">
        <w:tc>
          <w:tcPr>
            <w:tcW w:w="4473" w:type="dxa"/>
            <w:shd w:val="clear" w:color="auto" w:fill="auto"/>
            <w:vAlign w:val="center"/>
          </w:tcPr>
          <w:p w14:paraId="4EF7C043" w14:textId="77777777" w:rsidR="009B39AB" w:rsidRPr="00261769" w:rsidRDefault="00261769" w:rsidP="00261769">
            <w:pPr>
              <w:rPr>
                <w:sz w:val="18"/>
              </w:rPr>
            </w:pPr>
            <w:r w:rsidRPr="00261769">
              <w:rPr>
                <w:sz w:val="18"/>
              </w:rPr>
              <w:t>六、综合收益总额</w:t>
            </w:r>
          </w:p>
        </w:tc>
        <w:tc>
          <w:tcPr>
            <w:tcW w:w="1014" w:type="dxa"/>
            <w:shd w:val="clear" w:color="auto" w:fill="auto"/>
            <w:vAlign w:val="center"/>
          </w:tcPr>
          <w:p w14:paraId="11979F9D" w14:textId="77777777" w:rsidR="009B39AB" w:rsidRPr="00261769" w:rsidRDefault="00261769" w:rsidP="00261769">
            <w:pPr>
              <w:jc w:val="center"/>
              <w:rPr>
                <w:sz w:val="18"/>
              </w:rPr>
            </w:pPr>
            <w:r w:rsidRPr="00261769">
              <w:rPr>
                <w:sz w:val="18"/>
              </w:rPr>
              <w:t xml:space="preserve"> </w:t>
            </w:r>
          </w:p>
        </w:tc>
        <w:tc>
          <w:tcPr>
            <w:tcW w:w="1967" w:type="dxa"/>
            <w:shd w:val="clear" w:color="auto" w:fill="auto"/>
            <w:vAlign w:val="center"/>
          </w:tcPr>
          <w:p w14:paraId="00D2F247" w14:textId="77777777" w:rsidR="009B39AB" w:rsidRPr="00261769" w:rsidRDefault="00261769" w:rsidP="00261769">
            <w:pPr>
              <w:jc w:val="right"/>
              <w:rPr>
                <w:sz w:val="18"/>
              </w:rPr>
            </w:pPr>
            <w:r w:rsidRPr="00261769">
              <w:rPr>
                <w:sz w:val="18"/>
              </w:rPr>
              <w:t>4,957,422.38</w:t>
            </w:r>
          </w:p>
        </w:tc>
        <w:tc>
          <w:tcPr>
            <w:tcW w:w="1967" w:type="dxa"/>
            <w:shd w:val="clear" w:color="auto" w:fill="auto"/>
            <w:vAlign w:val="center"/>
          </w:tcPr>
          <w:p w14:paraId="37A52FA9" w14:textId="77777777" w:rsidR="009B39AB" w:rsidRPr="00261769" w:rsidRDefault="00261769" w:rsidP="00261769">
            <w:pPr>
              <w:jc w:val="right"/>
              <w:rPr>
                <w:sz w:val="18"/>
              </w:rPr>
            </w:pPr>
            <w:r w:rsidRPr="00261769">
              <w:rPr>
                <w:sz w:val="18"/>
              </w:rPr>
              <w:t>-5,503,157.87</w:t>
            </w:r>
          </w:p>
        </w:tc>
      </w:tr>
    </w:tbl>
    <w:p w14:paraId="589C9435" w14:textId="77777777" w:rsidR="00261769" w:rsidRDefault="00261769" w:rsidP="00261769">
      <w:pPr>
        <w:rPr>
          <w:b/>
          <w:bCs/>
          <w:szCs w:val="24"/>
        </w:rPr>
      </w:pPr>
    </w:p>
    <w:p w14:paraId="09EE9684" w14:textId="77777777" w:rsidR="00261769" w:rsidRDefault="00261769">
      <w:pPr>
        <w:spacing w:after="160" w:line="259" w:lineRule="auto"/>
        <w:rPr>
          <w:b/>
          <w:bCs/>
          <w:szCs w:val="24"/>
        </w:rPr>
      </w:pPr>
      <w:r>
        <w:rPr>
          <w:b/>
          <w:bCs/>
          <w:szCs w:val="24"/>
        </w:rPr>
        <w:br w:type="page"/>
      </w:r>
    </w:p>
    <w:p w14:paraId="2110F097" w14:textId="77777777" w:rsidR="009B39AB" w:rsidRPr="00261769" w:rsidRDefault="00261769" w:rsidP="00261769">
      <w:pPr>
        <w:pStyle w:val="1"/>
        <w:rPr>
          <w:b/>
        </w:rPr>
      </w:pPr>
      <w:r w:rsidRPr="00261769">
        <w:rPr>
          <w:b/>
        </w:rPr>
        <w:lastRenderedPageBreak/>
        <w:t>净资产</w:t>
      </w:r>
      <w:r w:rsidRPr="00261769">
        <w:rPr>
          <w:b/>
        </w:rPr>
        <w:t>(</w:t>
      </w:r>
      <w:r w:rsidRPr="00261769">
        <w:rPr>
          <w:b/>
        </w:rPr>
        <w:t>资产净值</w:t>
      </w:r>
      <w:r w:rsidRPr="00261769">
        <w:rPr>
          <w:b/>
        </w:rPr>
        <w:t>)</w:t>
      </w:r>
      <w:r w:rsidRPr="00261769">
        <w:rPr>
          <w:b/>
        </w:rPr>
        <w:t>变动表</w:t>
      </w:r>
    </w:p>
    <w:p w14:paraId="21EA91E5" w14:textId="77777777" w:rsidR="009B39AB" w:rsidRDefault="009B39AB" w:rsidP="00261769"/>
    <w:p w14:paraId="3EEBCB25" w14:textId="77777777" w:rsidR="009B39AB" w:rsidRDefault="00261769" w:rsidP="00261769">
      <w:r>
        <w:t>会计主体：招商财富</w:t>
      </w:r>
      <w:r>
        <w:t>-</w:t>
      </w:r>
      <w:r>
        <w:t>海通开元成长一期基金</w:t>
      </w:r>
      <w:r>
        <w:t>2</w:t>
      </w:r>
      <w:r>
        <w:t>号股权投资专项资产管理计划</w:t>
      </w:r>
    </w:p>
    <w:p w14:paraId="76DD12D2" w14:textId="77777777" w:rsidR="009B39AB" w:rsidRDefault="009B39AB" w:rsidP="00261769"/>
    <w:p w14:paraId="1A27EDF7" w14:textId="77777777" w:rsidR="00261769" w:rsidRPr="00261769" w:rsidRDefault="00261769" w:rsidP="00261769">
      <w:pPr>
        <w:tabs>
          <w:tab w:val="left" w:pos="10170"/>
        </w:tabs>
      </w:pPr>
      <w:r w:rsidRPr="00261769">
        <w:rPr>
          <w:rFonts w:hint="eastAsia"/>
        </w:rPr>
        <w:t>本报告期：</w:t>
      </w:r>
      <w:r w:rsidRPr="00261769">
        <w:rPr>
          <w:rFonts w:hint="eastAsia"/>
        </w:rPr>
        <w:t>2023</w:t>
      </w:r>
      <w:r w:rsidRPr="00261769">
        <w:rPr>
          <w:rFonts w:hint="eastAsia"/>
        </w:rPr>
        <w:t>年</w:t>
      </w:r>
      <w:r w:rsidRPr="00261769">
        <w:rPr>
          <w:rFonts w:hint="eastAsia"/>
        </w:rPr>
        <w:t>1</w:t>
      </w:r>
      <w:r w:rsidRPr="00261769">
        <w:rPr>
          <w:rFonts w:hint="eastAsia"/>
        </w:rPr>
        <w:t>月</w:t>
      </w:r>
      <w:r w:rsidRPr="00261769">
        <w:rPr>
          <w:rFonts w:hint="eastAsia"/>
        </w:rPr>
        <w:t>1</w:t>
      </w:r>
      <w:r w:rsidRPr="00261769">
        <w:rPr>
          <w:rFonts w:hint="eastAsia"/>
        </w:rPr>
        <w:t>日至</w:t>
      </w:r>
      <w:r w:rsidRPr="00261769">
        <w:rPr>
          <w:rFonts w:hint="eastAsia"/>
        </w:rPr>
        <w:t>2023</w:t>
      </w:r>
      <w:r w:rsidRPr="00261769">
        <w:rPr>
          <w:rFonts w:hint="eastAsia"/>
        </w:rPr>
        <w:t>年</w:t>
      </w:r>
      <w:r w:rsidRPr="00261769">
        <w:rPr>
          <w:rFonts w:hint="eastAsia"/>
        </w:rPr>
        <w:t>12</w:t>
      </w:r>
      <w:r w:rsidRPr="00261769">
        <w:rPr>
          <w:rFonts w:hint="eastAsia"/>
        </w:rPr>
        <w:t>月</w:t>
      </w:r>
      <w:r w:rsidRPr="00261769">
        <w:rPr>
          <w:rFonts w:hint="eastAsia"/>
        </w:rPr>
        <w:t>31</w:t>
      </w:r>
      <w:r w:rsidRPr="00261769">
        <w:rPr>
          <w:rFonts w:hint="eastAsia"/>
        </w:rPr>
        <w:t>日</w:t>
      </w:r>
      <w:r w:rsidRPr="00261769">
        <w:rPr>
          <w:rFonts w:hint="eastAsia"/>
        </w:rPr>
        <w:tab/>
      </w:r>
    </w:p>
    <w:p w14:paraId="08E0D0F6" w14:textId="77777777" w:rsidR="009B39AB" w:rsidRDefault="00261769" w:rsidP="00261769">
      <w:pPr>
        <w:jc w:val="right"/>
      </w:pPr>
      <w:r>
        <w:t>单位：人民币元</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50"/>
        <w:gridCol w:w="2073"/>
        <w:gridCol w:w="2073"/>
        <w:gridCol w:w="2073"/>
      </w:tblGrid>
      <w:tr w:rsidR="009B39AB" w:rsidRPr="00261769" w14:paraId="5DE4D6A9" w14:textId="77777777" w:rsidTr="00C54476">
        <w:trPr>
          <w:trHeight w:val="276"/>
        </w:trPr>
        <w:tc>
          <w:tcPr>
            <w:tcW w:w="3950" w:type="dxa"/>
            <w:vMerge w:val="restart"/>
            <w:vAlign w:val="center"/>
          </w:tcPr>
          <w:p w14:paraId="33BD11A2" w14:textId="77777777" w:rsidR="009B39AB" w:rsidRPr="00261769" w:rsidRDefault="00261769" w:rsidP="00261769">
            <w:pPr>
              <w:jc w:val="center"/>
              <w:rPr>
                <w:sz w:val="18"/>
              </w:rPr>
            </w:pPr>
            <w:r w:rsidRPr="00261769">
              <w:rPr>
                <w:sz w:val="18"/>
              </w:rPr>
              <w:t>项目</w:t>
            </w:r>
          </w:p>
        </w:tc>
        <w:tc>
          <w:tcPr>
            <w:tcW w:w="6219" w:type="dxa"/>
            <w:gridSpan w:val="3"/>
            <w:vMerge w:val="restart"/>
            <w:vAlign w:val="center"/>
          </w:tcPr>
          <w:p w14:paraId="775A4A64" w14:textId="77777777" w:rsidR="009B39AB" w:rsidRPr="00261769" w:rsidRDefault="00261769" w:rsidP="00261769">
            <w:pPr>
              <w:jc w:val="center"/>
              <w:rPr>
                <w:sz w:val="18"/>
              </w:rPr>
            </w:pPr>
            <w:r w:rsidRPr="00261769">
              <w:rPr>
                <w:sz w:val="18"/>
              </w:rPr>
              <w:t>本期</w:t>
            </w:r>
            <w:r w:rsidRPr="00261769">
              <w:rPr>
                <w:sz w:val="18"/>
              </w:rPr>
              <w:br/>
              <w:t>2023</w:t>
            </w:r>
            <w:r w:rsidRPr="00261769">
              <w:rPr>
                <w:sz w:val="18"/>
              </w:rPr>
              <w:t>年</w:t>
            </w:r>
            <w:r w:rsidRPr="00261769">
              <w:rPr>
                <w:sz w:val="18"/>
              </w:rPr>
              <w:t>1</w:t>
            </w:r>
            <w:r w:rsidRPr="00261769">
              <w:rPr>
                <w:sz w:val="18"/>
              </w:rPr>
              <w:t>月</w:t>
            </w:r>
            <w:r w:rsidRPr="00261769">
              <w:rPr>
                <w:sz w:val="18"/>
              </w:rPr>
              <w:t>1</w:t>
            </w:r>
            <w:r w:rsidRPr="00261769">
              <w:rPr>
                <w:sz w:val="18"/>
              </w:rPr>
              <w:t>日至</w:t>
            </w:r>
            <w:r w:rsidRPr="00261769">
              <w:rPr>
                <w:sz w:val="18"/>
              </w:rPr>
              <w:t>2023</w:t>
            </w:r>
            <w:r w:rsidRPr="00261769">
              <w:rPr>
                <w:sz w:val="18"/>
              </w:rPr>
              <w:t>年</w:t>
            </w:r>
            <w:r w:rsidRPr="00261769">
              <w:rPr>
                <w:sz w:val="18"/>
              </w:rPr>
              <w:t>12</w:t>
            </w:r>
            <w:r w:rsidRPr="00261769">
              <w:rPr>
                <w:sz w:val="18"/>
              </w:rPr>
              <w:t>月</w:t>
            </w:r>
            <w:r w:rsidRPr="00261769">
              <w:rPr>
                <w:sz w:val="18"/>
              </w:rPr>
              <w:t>31</w:t>
            </w:r>
            <w:r w:rsidRPr="00261769">
              <w:rPr>
                <w:sz w:val="18"/>
              </w:rPr>
              <w:t>日</w:t>
            </w:r>
          </w:p>
        </w:tc>
      </w:tr>
      <w:tr w:rsidR="009B39AB" w:rsidRPr="00261769" w14:paraId="45D7C2BF" w14:textId="77777777" w:rsidTr="00C54476">
        <w:trPr>
          <w:trHeight w:val="276"/>
        </w:trPr>
        <w:tc>
          <w:tcPr>
            <w:tcW w:w="3950" w:type="dxa"/>
            <w:vMerge/>
            <w:vAlign w:val="center"/>
          </w:tcPr>
          <w:p w14:paraId="2F0C06CF" w14:textId="77777777" w:rsidR="009B39AB" w:rsidRPr="00261769" w:rsidRDefault="009B39AB" w:rsidP="00261769">
            <w:pPr>
              <w:rPr>
                <w:sz w:val="18"/>
              </w:rPr>
            </w:pPr>
          </w:p>
        </w:tc>
        <w:tc>
          <w:tcPr>
            <w:tcW w:w="6219" w:type="dxa"/>
            <w:gridSpan w:val="3"/>
            <w:vMerge/>
            <w:vAlign w:val="center"/>
          </w:tcPr>
          <w:p w14:paraId="7B6DFEE0" w14:textId="77777777" w:rsidR="009B39AB" w:rsidRPr="00261769" w:rsidRDefault="009B39AB" w:rsidP="00261769">
            <w:pPr>
              <w:rPr>
                <w:sz w:val="18"/>
              </w:rPr>
            </w:pPr>
          </w:p>
        </w:tc>
      </w:tr>
      <w:tr w:rsidR="009B39AB" w:rsidRPr="00261769" w14:paraId="0C648D96" w14:textId="77777777" w:rsidTr="00C54476">
        <w:tc>
          <w:tcPr>
            <w:tcW w:w="3950" w:type="dxa"/>
            <w:vMerge/>
            <w:vAlign w:val="center"/>
          </w:tcPr>
          <w:p w14:paraId="0156FE78" w14:textId="77777777" w:rsidR="009B39AB" w:rsidRPr="00261769" w:rsidRDefault="009B39AB" w:rsidP="00261769">
            <w:pPr>
              <w:rPr>
                <w:sz w:val="18"/>
              </w:rPr>
            </w:pPr>
          </w:p>
        </w:tc>
        <w:tc>
          <w:tcPr>
            <w:tcW w:w="2073" w:type="dxa"/>
            <w:vAlign w:val="center"/>
          </w:tcPr>
          <w:p w14:paraId="016CF659" w14:textId="77777777" w:rsidR="009B39AB" w:rsidRPr="00261769" w:rsidRDefault="00261769" w:rsidP="00261769">
            <w:pPr>
              <w:jc w:val="center"/>
              <w:rPr>
                <w:sz w:val="18"/>
              </w:rPr>
            </w:pPr>
            <w:r w:rsidRPr="00261769">
              <w:rPr>
                <w:sz w:val="18"/>
              </w:rPr>
              <w:t>实收资金</w:t>
            </w:r>
          </w:p>
        </w:tc>
        <w:tc>
          <w:tcPr>
            <w:tcW w:w="2073" w:type="dxa"/>
            <w:vAlign w:val="center"/>
          </w:tcPr>
          <w:p w14:paraId="4C336303" w14:textId="77777777" w:rsidR="009B39AB" w:rsidRPr="00261769" w:rsidRDefault="00261769" w:rsidP="00261769">
            <w:pPr>
              <w:jc w:val="center"/>
              <w:rPr>
                <w:sz w:val="18"/>
              </w:rPr>
            </w:pPr>
            <w:r w:rsidRPr="00261769">
              <w:rPr>
                <w:sz w:val="18"/>
              </w:rPr>
              <w:t>未分配利润</w:t>
            </w:r>
          </w:p>
        </w:tc>
        <w:tc>
          <w:tcPr>
            <w:tcW w:w="2073" w:type="dxa"/>
            <w:vAlign w:val="center"/>
          </w:tcPr>
          <w:p w14:paraId="6A6A55A5" w14:textId="77777777" w:rsidR="009B39AB" w:rsidRPr="00261769" w:rsidRDefault="00261769" w:rsidP="00261769">
            <w:pPr>
              <w:jc w:val="center"/>
              <w:rPr>
                <w:sz w:val="18"/>
              </w:rPr>
            </w:pPr>
            <w:r w:rsidRPr="00261769">
              <w:rPr>
                <w:sz w:val="18"/>
              </w:rPr>
              <w:t>净资产合计</w:t>
            </w:r>
          </w:p>
        </w:tc>
      </w:tr>
      <w:tr w:rsidR="009B39AB" w:rsidRPr="00261769" w14:paraId="60477457" w14:textId="77777777" w:rsidTr="00C54476">
        <w:tc>
          <w:tcPr>
            <w:tcW w:w="3950" w:type="dxa"/>
            <w:vAlign w:val="center"/>
          </w:tcPr>
          <w:p w14:paraId="08986386" w14:textId="77777777" w:rsidR="009B39AB" w:rsidRPr="00261769" w:rsidRDefault="00261769" w:rsidP="00261769">
            <w:pPr>
              <w:rPr>
                <w:sz w:val="18"/>
              </w:rPr>
            </w:pPr>
            <w:r w:rsidRPr="00261769">
              <w:rPr>
                <w:sz w:val="18"/>
              </w:rPr>
              <w:t>一、上期期末净资产</w:t>
            </w:r>
            <w:r w:rsidRPr="00261769">
              <w:rPr>
                <w:sz w:val="18"/>
              </w:rPr>
              <w:t>(</w:t>
            </w:r>
            <w:r w:rsidRPr="00261769">
              <w:rPr>
                <w:sz w:val="18"/>
              </w:rPr>
              <w:t>资产净值</w:t>
            </w:r>
            <w:r w:rsidRPr="00261769">
              <w:rPr>
                <w:sz w:val="18"/>
              </w:rPr>
              <w:t>)</w:t>
            </w:r>
          </w:p>
        </w:tc>
        <w:tc>
          <w:tcPr>
            <w:tcW w:w="2073" w:type="dxa"/>
            <w:vAlign w:val="center"/>
          </w:tcPr>
          <w:p w14:paraId="592ECFB7" w14:textId="77777777" w:rsidR="009B39AB" w:rsidRPr="00261769" w:rsidRDefault="00261769" w:rsidP="00261769">
            <w:pPr>
              <w:jc w:val="right"/>
              <w:rPr>
                <w:sz w:val="18"/>
              </w:rPr>
            </w:pPr>
            <w:r w:rsidRPr="00261769">
              <w:rPr>
                <w:sz w:val="18"/>
              </w:rPr>
              <w:t>65,600,000.00</w:t>
            </w:r>
          </w:p>
        </w:tc>
        <w:tc>
          <w:tcPr>
            <w:tcW w:w="2073" w:type="dxa"/>
            <w:vAlign w:val="center"/>
          </w:tcPr>
          <w:p w14:paraId="73E3769F" w14:textId="77777777" w:rsidR="009B39AB" w:rsidRPr="00261769" w:rsidRDefault="00261769" w:rsidP="00261769">
            <w:pPr>
              <w:jc w:val="right"/>
              <w:rPr>
                <w:sz w:val="18"/>
              </w:rPr>
            </w:pPr>
            <w:r w:rsidRPr="00261769">
              <w:rPr>
                <w:sz w:val="18"/>
              </w:rPr>
              <w:t>62,056,689.22</w:t>
            </w:r>
          </w:p>
        </w:tc>
        <w:tc>
          <w:tcPr>
            <w:tcW w:w="2073" w:type="dxa"/>
            <w:vAlign w:val="center"/>
          </w:tcPr>
          <w:p w14:paraId="784A951D" w14:textId="77777777" w:rsidR="009B39AB" w:rsidRPr="00261769" w:rsidRDefault="00261769" w:rsidP="00261769">
            <w:pPr>
              <w:jc w:val="right"/>
              <w:rPr>
                <w:sz w:val="18"/>
              </w:rPr>
            </w:pPr>
            <w:r w:rsidRPr="00261769">
              <w:rPr>
                <w:sz w:val="18"/>
              </w:rPr>
              <w:t>127,656,689.22</w:t>
            </w:r>
          </w:p>
        </w:tc>
      </w:tr>
      <w:tr w:rsidR="009B39AB" w:rsidRPr="00261769" w14:paraId="62427B15" w14:textId="77777777" w:rsidTr="00C54476">
        <w:tc>
          <w:tcPr>
            <w:tcW w:w="3950" w:type="dxa"/>
            <w:vAlign w:val="center"/>
          </w:tcPr>
          <w:p w14:paraId="304722B8" w14:textId="77777777" w:rsidR="009B39AB" w:rsidRPr="00261769" w:rsidRDefault="00261769" w:rsidP="00261769">
            <w:pPr>
              <w:rPr>
                <w:sz w:val="18"/>
              </w:rPr>
            </w:pPr>
            <w:r w:rsidRPr="00261769">
              <w:rPr>
                <w:sz w:val="18"/>
              </w:rPr>
              <w:t>加：会计政策变更</w:t>
            </w:r>
          </w:p>
        </w:tc>
        <w:tc>
          <w:tcPr>
            <w:tcW w:w="2073" w:type="dxa"/>
            <w:vAlign w:val="center"/>
          </w:tcPr>
          <w:p w14:paraId="340BC303" w14:textId="77777777" w:rsidR="009B39AB" w:rsidRPr="00261769" w:rsidRDefault="00261769" w:rsidP="00261769">
            <w:pPr>
              <w:jc w:val="right"/>
              <w:rPr>
                <w:sz w:val="18"/>
              </w:rPr>
            </w:pPr>
            <w:r w:rsidRPr="00261769">
              <w:rPr>
                <w:sz w:val="18"/>
              </w:rPr>
              <w:t>-</w:t>
            </w:r>
          </w:p>
        </w:tc>
        <w:tc>
          <w:tcPr>
            <w:tcW w:w="2073" w:type="dxa"/>
            <w:vAlign w:val="center"/>
          </w:tcPr>
          <w:p w14:paraId="42451F95" w14:textId="77777777" w:rsidR="009B39AB" w:rsidRPr="00261769" w:rsidRDefault="00261769" w:rsidP="00261769">
            <w:pPr>
              <w:jc w:val="right"/>
              <w:rPr>
                <w:sz w:val="18"/>
              </w:rPr>
            </w:pPr>
            <w:r w:rsidRPr="00261769">
              <w:rPr>
                <w:sz w:val="18"/>
              </w:rPr>
              <w:t>-</w:t>
            </w:r>
          </w:p>
        </w:tc>
        <w:tc>
          <w:tcPr>
            <w:tcW w:w="2073" w:type="dxa"/>
            <w:vAlign w:val="center"/>
          </w:tcPr>
          <w:p w14:paraId="70D97AA2" w14:textId="77777777" w:rsidR="009B39AB" w:rsidRPr="00261769" w:rsidRDefault="00261769" w:rsidP="00261769">
            <w:pPr>
              <w:jc w:val="right"/>
              <w:rPr>
                <w:sz w:val="18"/>
              </w:rPr>
            </w:pPr>
            <w:r w:rsidRPr="00261769">
              <w:rPr>
                <w:sz w:val="18"/>
              </w:rPr>
              <w:t>-</w:t>
            </w:r>
          </w:p>
        </w:tc>
      </w:tr>
      <w:tr w:rsidR="009B39AB" w:rsidRPr="00261769" w14:paraId="39C63BC2" w14:textId="77777777" w:rsidTr="00C54476">
        <w:tc>
          <w:tcPr>
            <w:tcW w:w="3950" w:type="dxa"/>
            <w:vAlign w:val="center"/>
          </w:tcPr>
          <w:p w14:paraId="2B78B391" w14:textId="77777777" w:rsidR="009B39AB" w:rsidRPr="00261769" w:rsidRDefault="00261769" w:rsidP="00261769">
            <w:pPr>
              <w:rPr>
                <w:sz w:val="18"/>
              </w:rPr>
            </w:pPr>
            <w:r w:rsidRPr="00261769">
              <w:rPr>
                <w:sz w:val="18"/>
              </w:rPr>
              <w:t>二、本期期初净资产</w:t>
            </w:r>
            <w:r w:rsidRPr="00261769">
              <w:rPr>
                <w:sz w:val="18"/>
              </w:rPr>
              <w:t>(</w:t>
            </w:r>
            <w:r w:rsidRPr="00261769">
              <w:rPr>
                <w:sz w:val="18"/>
              </w:rPr>
              <w:t>资产净值</w:t>
            </w:r>
            <w:r w:rsidRPr="00261769">
              <w:rPr>
                <w:sz w:val="18"/>
              </w:rPr>
              <w:t>)</w:t>
            </w:r>
          </w:p>
        </w:tc>
        <w:tc>
          <w:tcPr>
            <w:tcW w:w="2073" w:type="dxa"/>
            <w:vAlign w:val="center"/>
          </w:tcPr>
          <w:p w14:paraId="508D7A79" w14:textId="77777777" w:rsidR="009B39AB" w:rsidRPr="00261769" w:rsidRDefault="00261769" w:rsidP="00261769">
            <w:pPr>
              <w:jc w:val="right"/>
              <w:rPr>
                <w:sz w:val="18"/>
              </w:rPr>
            </w:pPr>
            <w:r w:rsidRPr="00261769">
              <w:rPr>
                <w:sz w:val="18"/>
              </w:rPr>
              <w:t>65,600,000.00</w:t>
            </w:r>
          </w:p>
        </w:tc>
        <w:tc>
          <w:tcPr>
            <w:tcW w:w="2073" w:type="dxa"/>
            <w:vAlign w:val="center"/>
          </w:tcPr>
          <w:p w14:paraId="5EA041A8" w14:textId="77777777" w:rsidR="009B39AB" w:rsidRPr="00261769" w:rsidRDefault="00261769" w:rsidP="00261769">
            <w:pPr>
              <w:jc w:val="right"/>
              <w:rPr>
                <w:sz w:val="18"/>
              </w:rPr>
            </w:pPr>
            <w:r w:rsidRPr="00261769">
              <w:rPr>
                <w:sz w:val="18"/>
              </w:rPr>
              <w:t>62,056,689.22</w:t>
            </w:r>
          </w:p>
        </w:tc>
        <w:tc>
          <w:tcPr>
            <w:tcW w:w="2073" w:type="dxa"/>
            <w:vAlign w:val="center"/>
          </w:tcPr>
          <w:p w14:paraId="4503B1BB" w14:textId="77777777" w:rsidR="009B39AB" w:rsidRPr="00261769" w:rsidRDefault="00261769" w:rsidP="00261769">
            <w:pPr>
              <w:jc w:val="right"/>
              <w:rPr>
                <w:sz w:val="18"/>
              </w:rPr>
            </w:pPr>
            <w:r w:rsidRPr="00261769">
              <w:rPr>
                <w:sz w:val="18"/>
              </w:rPr>
              <w:t>127,656,689.22</w:t>
            </w:r>
          </w:p>
        </w:tc>
      </w:tr>
      <w:tr w:rsidR="009B39AB" w:rsidRPr="00261769" w14:paraId="272D1599" w14:textId="77777777" w:rsidTr="00C54476">
        <w:tc>
          <w:tcPr>
            <w:tcW w:w="3950" w:type="dxa"/>
            <w:vAlign w:val="center"/>
          </w:tcPr>
          <w:p w14:paraId="04EF5FBE" w14:textId="77777777" w:rsidR="009B39AB" w:rsidRPr="00261769" w:rsidRDefault="00261769" w:rsidP="00261769">
            <w:pPr>
              <w:rPr>
                <w:sz w:val="18"/>
              </w:rPr>
            </w:pPr>
            <w:r w:rsidRPr="00261769">
              <w:rPr>
                <w:sz w:val="18"/>
              </w:rPr>
              <w:t>三、本期增减变动额</w:t>
            </w:r>
            <w:r w:rsidRPr="00261769">
              <w:rPr>
                <w:sz w:val="18"/>
              </w:rPr>
              <w:t>(</w:t>
            </w:r>
            <w:r w:rsidRPr="00261769">
              <w:rPr>
                <w:sz w:val="18"/>
              </w:rPr>
              <w:t>减少以</w:t>
            </w:r>
            <w:r w:rsidRPr="00261769">
              <w:rPr>
                <w:sz w:val="18"/>
              </w:rPr>
              <w:t>“-”</w:t>
            </w:r>
            <w:r w:rsidRPr="00261769">
              <w:rPr>
                <w:sz w:val="18"/>
              </w:rPr>
              <w:t>号填列</w:t>
            </w:r>
            <w:r w:rsidRPr="00261769">
              <w:rPr>
                <w:sz w:val="18"/>
              </w:rPr>
              <w:t>)</w:t>
            </w:r>
          </w:p>
        </w:tc>
        <w:tc>
          <w:tcPr>
            <w:tcW w:w="2073" w:type="dxa"/>
            <w:vAlign w:val="center"/>
          </w:tcPr>
          <w:p w14:paraId="6E389C77" w14:textId="77777777" w:rsidR="009B39AB" w:rsidRPr="00261769" w:rsidRDefault="00261769" w:rsidP="00261769">
            <w:pPr>
              <w:jc w:val="right"/>
              <w:rPr>
                <w:sz w:val="18"/>
              </w:rPr>
            </w:pPr>
            <w:r w:rsidRPr="00261769">
              <w:rPr>
                <w:sz w:val="18"/>
              </w:rPr>
              <w:t>-65,577,062.74</w:t>
            </w:r>
          </w:p>
        </w:tc>
        <w:tc>
          <w:tcPr>
            <w:tcW w:w="2073" w:type="dxa"/>
            <w:vAlign w:val="center"/>
          </w:tcPr>
          <w:p w14:paraId="0CD77406" w14:textId="77777777" w:rsidR="009B39AB" w:rsidRPr="00261769" w:rsidRDefault="00261769" w:rsidP="00261769">
            <w:pPr>
              <w:jc w:val="right"/>
              <w:rPr>
                <w:sz w:val="18"/>
              </w:rPr>
            </w:pPr>
            <w:r w:rsidRPr="00261769">
              <w:rPr>
                <w:sz w:val="18"/>
              </w:rPr>
              <w:t>4,957,422.38</w:t>
            </w:r>
          </w:p>
        </w:tc>
        <w:tc>
          <w:tcPr>
            <w:tcW w:w="2073" w:type="dxa"/>
            <w:vAlign w:val="center"/>
          </w:tcPr>
          <w:p w14:paraId="408AC825" w14:textId="77777777" w:rsidR="009B39AB" w:rsidRPr="00261769" w:rsidRDefault="00261769" w:rsidP="00261769">
            <w:pPr>
              <w:jc w:val="right"/>
              <w:rPr>
                <w:sz w:val="18"/>
              </w:rPr>
            </w:pPr>
            <w:r w:rsidRPr="00261769">
              <w:rPr>
                <w:sz w:val="18"/>
              </w:rPr>
              <w:t>-60,619,640.36</w:t>
            </w:r>
          </w:p>
        </w:tc>
      </w:tr>
      <w:tr w:rsidR="009B39AB" w:rsidRPr="00261769" w14:paraId="6B1C0325" w14:textId="77777777" w:rsidTr="00C54476">
        <w:tc>
          <w:tcPr>
            <w:tcW w:w="3950" w:type="dxa"/>
            <w:vAlign w:val="center"/>
          </w:tcPr>
          <w:p w14:paraId="07A2667A" w14:textId="77777777" w:rsidR="009B39AB" w:rsidRPr="00261769" w:rsidRDefault="00261769" w:rsidP="00261769">
            <w:pPr>
              <w:rPr>
                <w:sz w:val="18"/>
              </w:rPr>
            </w:pPr>
            <w:r w:rsidRPr="00261769">
              <w:rPr>
                <w:sz w:val="18"/>
              </w:rPr>
              <w:t>(</w:t>
            </w:r>
            <w:r w:rsidRPr="00261769">
              <w:rPr>
                <w:sz w:val="18"/>
              </w:rPr>
              <w:t>一</w:t>
            </w:r>
            <w:r w:rsidRPr="00261769">
              <w:rPr>
                <w:sz w:val="18"/>
              </w:rPr>
              <w:t>)</w:t>
            </w:r>
            <w:r w:rsidRPr="00261769">
              <w:rPr>
                <w:sz w:val="18"/>
              </w:rPr>
              <w:t>、综合收益总额</w:t>
            </w:r>
          </w:p>
        </w:tc>
        <w:tc>
          <w:tcPr>
            <w:tcW w:w="2073" w:type="dxa"/>
            <w:vAlign w:val="center"/>
          </w:tcPr>
          <w:p w14:paraId="7C420C44" w14:textId="77777777" w:rsidR="009B39AB" w:rsidRPr="00261769" w:rsidRDefault="00261769" w:rsidP="00261769">
            <w:pPr>
              <w:jc w:val="right"/>
              <w:rPr>
                <w:sz w:val="18"/>
              </w:rPr>
            </w:pPr>
            <w:r w:rsidRPr="00261769">
              <w:rPr>
                <w:sz w:val="18"/>
              </w:rPr>
              <w:t>-</w:t>
            </w:r>
          </w:p>
        </w:tc>
        <w:tc>
          <w:tcPr>
            <w:tcW w:w="2073" w:type="dxa"/>
            <w:vAlign w:val="center"/>
          </w:tcPr>
          <w:p w14:paraId="0CDD8484" w14:textId="77777777" w:rsidR="009B39AB" w:rsidRPr="00261769" w:rsidRDefault="00261769" w:rsidP="00261769">
            <w:pPr>
              <w:jc w:val="right"/>
              <w:rPr>
                <w:sz w:val="18"/>
              </w:rPr>
            </w:pPr>
            <w:r w:rsidRPr="00261769">
              <w:rPr>
                <w:sz w:val="18"/>
              </w:rPr>
              <w:t>4,957,422.38</w:t>
            </w:r>
          </w:p>
        </w:tc>
        <w:tc>
          <w:tcPr>
            <w:tcW w:w="2073" w:type="dxa"/>
            <w:vAlign w:val="center"/>
          </w:tcPr>
          <w:p w14:paraId="29318084" w14:textId="77777777" w:rsidR="009B39AB" w:rsidRPr="00261769" w:rsidRDefault="00261769" w:rsidP="00261769">
            <w:pPr>
              <w:jc w:val="right"/>
              <w:rPr>
                <w:sz w:val="18"/>
              </w:rPr>
            </w:pPr>
            <w:r w:rsidRPr="00261769">
              <w:rPr>
                <w:sz w:val="18"/>
              </w:rPr>
              <w:t>4,957,422.38</w:t>
            </w:r>
          </w:p>
        </w:tc>
      </w:tr>
      <w:tr w:rsidR="009B39AB" w:rsidRPr="00261769" w14:paraId="0A1DBD69" w14:textId="77777777" w:rsidTr="00C54476">
        <w:tc>
          <w:tcPr>
            <w:tcW w:w="3950" w:type="dxa"/>
            <w:vAlign w:val="center"/>
          </w:tcPr>
          <w:p w14:paraId="2CB18F50" w14:textId="77777777" w:rsidR="009B39AB" w:rsidRPr="00261769" w:rsidRDefault="00261769" w:rsidP="00261769">
            <w:pPr>
              <w:rPr>
                <w:sz w:val="18"/>
              </w:rPr>
            </w:pPr>
            <w:r w:rsidRPr="00261769">
              <w:rPr>
                <w:sz w:val="18"/>
              </w:rPr>
              <w:t>(</w:t>
            </w:r>
            <w:r w:rsidRPr="00261769">
              <w:rPr>
                <w:sz w:val="18"/>
              </w:rPr>
              <w:t>二</w:t>
            </w:r>
            <w:r w:rsidRPr="00261769">
              <w:rPr>
                <w:sz w:val="18"/>
              </w:rPr>
              <w:t>)</w:t>
            </w:r>
            <w:r w:rsidRPr="00261769">
              <w:rPr>
                <w:sz w:val="18"/>
              </w:rPr>
              <w:t>、本期资产管理计划份额交易产生的资产净值变动数</w:t>
            </w:r>
          </w:p>
        </w:tc>
        <w:tc>
          <w:tcPr>
            <w:tcW w:w="2073" w:type="dxa"/>
            <w:vAlign w:val="center"/>
          </w:tcPr>
          <w:p w14:paraId="32D3C70E" w14:textId="77777777" w:rsidR="009B39AB" w:rsidRPr="00261769" w:rsidRDefault="00261769" w:rsidP="00261769">
            <w:pPr>
              <w:jc w:val="right"/>
              <w:rPr>
                <w:sz w:val="18"/>
              </w:rPr>
            </w:pPr>
            <w:r w:rsidRPr="00261769">
              <w:rPr>
                <w:sz w:val="18"/>
              </w:rPr>
              <w:t>-65,577,062.74</w:t>
            </w:r>
          </w:p>
        </w:tc>
        <w:tc>
          <w:tcPr>
            <w:tcW w:w="2073" w:type="dxa"/>
            <w:vAlign w:val="center"/>
          </w:tcPr>
          <w:p w14:paraId="01883982" w14:textId="77777777" w:rsidR="009B39AB" w:rsidRPr="00261769" w:rsidRDefault="00261769" w:rsidP="00261769">
            <w:pPr>
              <w:jc w:val="right"/>
              <w:rPr>
                <w:sz w:val="18"/>
              </w:rPr>
            </w:pPr>
            <w:r w:rsidRPr="00261769">
              <w:rPr>
                <w:sz w:val="18"/>
              </w:rPr>
              <w:t>-</w:t>
            </w:r>
          </w:p>
        </w:tc>
        <w:tc>
          <w:tcPr>
            <w:tcW w:w="2073" w:type="dxa"/>
            <w:vAlign w:val="center"/>
          </w:tcPr>
          <w:p w14:paraId="6212E666" w14:textId="77777777" w:rsidR="009B39AB" w:rsidRPr="00261769" w:rsidRDefault="00261769" w:rsidP="00261769">
            <w:pPr>
              <w:jc w:val="right"/>
              <w:rPr>
                <w:sz w:val="18"/>
              </w:rPr>
            </w:pPr>
            <w:r w:rsidRPr="00261769">
              <w:rPr>
                <w:sz w:val="18"/>
              </w:rPr>
              <w:t>-65,577,062.74</w:t>
            </w:r>
          </w:p>
        </w:tc>
      </w:tr>
      <w:tr w:rsidR="009B39AB" w:rsidRPr="00261769" w14:paraId="1A3D41D8" w14:textId="77777777" w:rsidTr="00C54476">
        <w:tc>
          <w:tcPr>
            <w:tcW w:w="3950" w:type="dxa"/>
            <w:vAlign w:val="center"/>
          </w:tcPr>
          <w:p w14:paraId="31F828BB" w14:textId="77777777" w:rsidR="009B39AB" w:rsidRPr="00261769" w:rsidRDefault="00261769" w:rsidP="00261769">
            <w:pPr>
              <w:rPr>
                <w:sz w:val="18"/>
              </w:rPr>
            </w:pPr>
            <w:r w:rsidRPr="00261769">
              <w:rPr>
                <w:sz w:val="18"/>
              </w:rPr>
              <w:t xml:space="preserve">    </w:t>
            </w:r>
            <w:r w:rsidRPr="00261769">
              <w:rPr>
                <w:sz w:val="18"/>
              </w:rPr>
              <w:t>其中：</w:t>
            </w:r>
            <w:r w:rsidRPr="00261769">
              <w:rPr>
                <w:sz w:val="18"/>
              </w:rPr>
              <w:t>1.</w:t>
            </w:r>
            <w:r w:rsidRPr="00261769">
              <w:rPr>
                <w:sz w:val="18"/>
              </w:rPr>
              <w:t>申购款</w:t>
            </w:r>
          </w:p>
        </w:tc>
        <w:tc>
          <w:tcPr>
            <w:tcW w:w="2073" w:type="dxa"/>
            <w:vAlign w:val="center"/>
          </w:tcPr>
          <w:p w14:paraId="183F61A2" w14:textId="77777777" w:rsidR="009B39AB" w:rsidRPr="00261769" w:rsidRDefault="00261769" w:rsidP="00261769">
            <w:pPr>
              <w:jc w:val="right"/>
              <w:rPr>
                <w:sz w:val="18"/>
              </w:rPr>
            </w:pPr>
            <w:r w:rsidRPr="00261769">
              <w:rPr>
                <w:sz w:val="18"/>
              </w:rPr>
              <w:t>-</w:t>
            </w:r>
          </w:p>
        </w:tc>
        <w:tc>
          <w:tcPr>
            <w:tcW w:w="2073" w:type="dxa"/>
            <w:vAlign w:val="center"/>
          </w:tcPr>
          <w:p w14:paraId="52913335" w14:textId="77777777" w:rsidR="009B39AB" w:rsidRPr="00261769" w:rsidRDefault="00261769" w:rsidP="00261769">
            <w:pPr>
              <w:jc w:val="right"/>
              <w:rPr>
                <w:sz w:val="18"/>
              </w:rPr>
            </w:pPr>
            <w:r w:rsidRPr="00261769">
              <w:rPr>
                <w:sz w:val="18"/>
              </w:rPr>
              <w:t>-</w:t>
            </w:r>
          </w:p>
        </w:tc>
        <w:tc>
          <w:tcPr>
            <w:tcW w:w="2073" w:type="dxa"/>
            <w:vAlign w:val="center"/>
          </w:tcPr>
          <w:p w14:paraId="27664A4D" w14:textId="77777777" w:rsidR="009B39AB" w:rsidRPr="00261769" w:rsidRDefault="00261769" w:rsidP="00261769">
            <w:pPr>
              <w:jc w:val="right"/>
              <w:rPr>
                <w:sz w:val="18"/>
              </w:rPr>
            </w:pPr>
            <w:r w:rsidRPr="00261769">
              <w:rPr>
                <w:sz w:val="18"/>
              </w:rPr>
              <w:t>-</w:t>
            </w:r>
          </w:p>
        </w:tc>
      </w:tr>
      <w:tr w:rsidR="009B39AB" w:rsidRPr="00261769" w14:paraId="6D915C65" w14:textId="77777777" w:rsidTr="00C54476">
        <w:tc>
          <w:tcPr>
            <w:tcW w:w="3950" w:type="dxa"/>
            <w:vAlign w:val="center"/>
          </w:tcPr>
          <w:p w14:paraId="3B13B517" w14:textId="77777777" w:rsidR="009B39AB" w:rsidRPr="00261769" w:rsidRDefault="00261769" w:rsidP="00261769">
            <w:pPr>
              <w:rPr>
                <w:sz w:val="18"/>
              </w:rPr>
            </w:pPr>
            <w:r w:rsidRPr="00261769">
              <w:rPr>
                <w:sz w:val="18"/>
              </w:rPr>
              <w:t xml:space="preserve">                2.</w:t>
            </w:r>
            <w:r w:rsidRPr="00261769">
              <w:rPr>
                <w:sz w:val="18"/>
              </w:rPr>
              <w:t>赎回款</w:t>
            </w:r>
          </w:p>
        </w:tc>
        <w:tc>
          <w:tcPr>
            <w:tcW w:w="2073" w:type="dxa"/>
            <w:vAlign w:val="center"/>
          </w:tcPr>
          <w:p w14:paraId="7E1700FA" w14:textId="77777777" w:rsidR="009B39AB" w:rsidRPr="00261769" w:rsidRDefault="00261769" w:rsidP="00261769">
            <w:pPr>
              <w:jc w:val="right"/>
              <w:rPr>
                <w:sz w:val="18"/>
              </w:rPr>
            </w:pPr>
            <w:r w:rsidRPr="00261769">
              <w:rPr>
                <w:sz w:val="18"/>
              </w:rPr>
              <w:t>-65,577,062.74</w:t>
            </w:r>
          </w:p>
        </w:tc>
        <w:tc>
          <w:tcPr>
            <w:tcW w:w="2073" w:type="dxa"/>
            <w:vAlign w:val="center"/>
          </w:tcPr>
          <w:p w14:paraId="538D7DEA" w14:textId="77777777" w:rsidR="009B39AB" w:rsidRPr="00261769" w:rsidRDefault="00261769" w:rsidP="00261769">
            <w:pPr>
              <w:jc w:val="right"/>
              <w:rPr>
                <w:sz w:val="18"/>
              </w:rPr>
            </w:pPr>
            <w:r w:rsidRPr="00261769">
              <w:rPr>
                <w:sz w:val="18"/>
              </w:rPr>
              <w:t>-</w:t>
            </w:r>
          </w:p>
        </w:tc>
        <w:tc>
          <w:tcPr>
            <w:tcW w:w="2073" w:type="dxa"/>
            <w:vAlign w:val="center"/>
          </w:tcPr>
          <w:p w14:paraId="76246707" w14:textId="77777777" w:rsidR="009B39AB" w:rsidRPr="00261769" w:rsidRDefault="00261769" w:rsidP="00261769">
            <w:pPr>
              <w:jc w:val="right"/>
              <w:rPr>
                <w:sz w:val="18"/>
              </w:rPr>
            </w:pPr>
            <w:r w:rsidRPr="00261769">
              <w:rPr>
                <w:sz w:val="18"/>
              </w:rPr>
              <w:t>-65,577,062.74</w:t>
            </w:r>
          </w:p>
        </w:tc>
      </w:tr>
      <w:tr w:rsidR="009B39AB" w:rsidRPr="00261769" w14:paraId="48D118F6" w14:textId="77777777" w:rsidTr="00C54476">
        <w:tc>
          <w:tcPr>
            <w:tcW w:w="3950" w:type="dxa"/>
            <w:vAlign w:val="center"/>
          </w:tcPr>
          <w:p w14:paraId="7C927B69" w14:textId="77777777" w:rsidR="009B39AB" w:rsidRPr="00261769" w:rsidRDefault="00261769" w:rsidP="00261769">
            <w:pPr>
              <w:rPr>
                <w:sz w:val="18"/>
              </w:rPr>
            </w:pPr>
            <w:r w:rsidRPr="00261769">
              <w:rPr>
                <w:sz w:val="18"/>
              </w:rPr>
              <w:t>(</w:t>
            </w:r>
            <w:r w:rsidRPr="00261769">
              <w:rPr>
                <w:sz w:val="18"/>
              </w:rPr>
              <w:t>三</w:t>
            </w:r>
            <w:r w:rsidRPr="00261769">
              <w:rPr>
                <w:sz w:val="18"/>
              </w:rPr>
              <w:t>)</w:t>
            </w:r>
            <w:r w:rsidRPr="00261769">
              <w:rPr>
                <w:sz w:val="18"/>
              </w:rPr>
              <w:t>、本期向资产管理计划份额持有人分配利润产生的资产净值变动</w:t>
            </w:r>
          </w:p>
        </w:tc>
        <w:tc>
          <w:tcPr>
            <w:tcW w:w="2073" w:type="dxa"/>
            <w:vAlign w:val="center"/>
          </w:tcPr>
          <w:p w14:paraId="1A955A91" w14:textId="77777777" w:rsidR="009B39AB" w:rsidRPr="00261769" w:rsidRDefault="00261769" w:rsidP="00261769">
            <w:pPr>
              <w:jc w:val="right"/>
              <w:rPr>
                <w:sz w:val="18"/>
              </w:rPr>
            </w:pPr>
            <w:r w:rsidRPr="00261769">
              <w:rPr>
                <w:sz w:val="18"/>
              </w:rPr>
              <w:t>-</w:t>
            </w:r>
          </w:p>
        </w:tc>
        <w:tc>
          <w:tcPr>
            <w:tcW w:w="2073" w:type="dxa"/>
            <w:vAlign w:val="center"/>
          </w:tcPr>
          <w:p w14:paraId="6EC0240C" w14:textId="77777777" w:rsidR="009B39AB" w:rsidRPr="00261769" w:rsidRDefault="00261769" w:rsidP="00261769">
            <w:pPr>
              <w:jc w:val="right"/>
              <w:rPr>
                <w:sz w:val="18"/>
              </w:rPr>
            </w:pPr>
            <w:r w:rsidRPr="00261769">
              <w:rPr>
                <w:sz w:val="18"/>
              </w:rPr>
              <w:t>-</w:t>
            </w:r>
          </w:p>
        </w:tc>
        <w:tc>
          <w:tcPr>
            <w:tcW w:w="2073" w:type="dxa"/>
            <w:vAlign w:val="center"/>
          </w:tcPr>
          <w:p w14:paraId="5C33C31D" w14:textId="77777777" w:rsidR="009B39AB" w:rsidRPr="00261769" w:rsidRDefault="00261769" w:rsidP="00261769">
            <w:pPr>
              <w:jc w:val="right"/>
              <w:rPr>
                <w:sz w:val="18"/>
              </w:rPr>
            </w:pPr>
            <w:r w:rsidRPr="00261769">
              <w:rPr>
                <w:sz w:val="18"/>
              </w:rPr>
              <w:t>-</w:t>
            </w:r>
          </w:p>
        </w:tc>
      </w:tr>
      <w:tr w:rsidR="009B39AB" w:rsidRPr="00261769" w14:paraId="5C1A7F7E" w14:textId="77777777" w:rsidTr="00C54476">
        <w:tc>
          <w:tcPr>
            <w:tcW w:w="3950" w:type="dxa"/>
            <w:vAlign w:val="center"/>
          </w:tcPr>
          <w:p w14:paraId="18B75EA6" w14:textId="77777777" w:rsidR="009B39AB" w:rsidRPr="00261769" w:rsidRDefault="00261769" w:rsidP="00261769">
            <w:pPr>
              <w:rPr>
                <w:sz w:val="18"/>
              </w:rPr>
            </w:pPr>
            <w:r w:rsidRPr="00261769">
              <w:rPr>
                <w:sz w:val="18"/>
              </w:rPr>
              <w:t>四、本期期末净资产</w:t>
            </w:r>
            <w:r w:rsidRPr="00261769">
              <w:rPr>
                <w:sz w:val="18"/>
              </w:rPr>
              <w:t>(</w:t>
            </w:r>
            <w:r w:rsidRPr="00261769">
              <w:rPr>
                <w:sz w:val="18"/>
              </w:rPr>
              <w:t>资产净值</w:t>
            </w:r>
            <w:r w:rsidRPr="00261769">
              <w:rPr>
                <w:sz w:val="18"/>
              </w:rPr>
              <w:t>)</w:t>
            </w:r>
          </w:p>
        </w:tc>
        <w:tc>
          <w:tcPr>
            <w:tcW w:w="2073" w:type="dxa"/>
            <w:vAlign w:val="center"/>
          </w:tcPr>
          <w:p w14:paraId="4DB6D282" w14:textId="77777777" w:rsidR="009B39AB" w:rsidRPr="00261769" w:rsidRDefault="00261769" w:rsidP="00261769">
            <w:pPr>
              <w:jc w:val="right"/>
              <w:rPr>
                <w:sz w:val="18"/>
              </w:rPr>
            </w:pPr>
            <w:r w:rsidRPr="00261769">
              <w:rPr>
                <w:sz w:val="18"/>
              </w:rPr>
              <w:t>22,937.26</w:t>
            </w:r>
          </w:p>
        </w:tc>
        <w:tc>
          <w:tcPr>
            <w:tcW w:w="2073" w:type="dxa"/>
            <w:vAlign w:val="center"/>
          </w:tcPr>
          <w:p w14:paraId="79B694A6" w14:textId="77777777" w:rsidR="009B39AB" w:rsidRPr="00261769" w:rsidRDefault="00261769" w:rsidP="00261769">
            <w:pPr>
              <w:jc w:val="right"/>
              <w:rPr>
                <w:sz w:val="18"/>
              </w:rPr>
            </w:pPr>
            <w:r w:rsidRPr="00261769">
              <w:rPr>
                <w:sz w:val="18"/>
              </w:rPr>
              <w:t>67,014,111.60</w:t>
            </w:r>
          </w:p>
        </w:tc>
        <w:tc>
          <w:tcPr>
            <w:tcW w:w="2073" w:type="dxa"/>
            <w:vAlign w:val="center"/>
          </w:tcPr>
          <w:p w14:paraId="6C7192D2" w14:textId="77777777" w:rsidR="009B39AB" w:rsidRPr="00261769" w:rsidRDefault="00261769" w:rsidP="00261769">
            <w:pPr>
              <w:jc w:val="right"/>
              <w:rPr>
                <w:sz w:val="18"/>
              </w:rPr>
            </w:pPr>
            <w:r w:rsidRPr="00261769">
              <w:rPr>
                <w:sz w:val="18"/>
              </w:rPr>
              <w:t>67,037,048.86</w:t>
            </w:r>
          </w:p>
        </w:tc>
      </w:tr>
      <w:tr w:rsidR="009B39AB" w:rsidRPr="00261769" w14:paraId="38D819FE" w14:textId="77777777" w:rsidTr="00C54476">
        <w:trPr>
          <w:trHeight w:val="276"/>
        </w:trPr>
        <w:tc>
          <w:tcPr>
            <w:tcW w:w="3950" w:type="dxa"/>
            <w:vMerge w:val="restart"/>
            <w:vAlign w:val="center"/>
          </w:tcPr>
          <w:p w14:paraId="7F99F2B1" w14:textId="77777777" w:rsidR="009B39AB" w:rsidRPr="00261769" w:rsidRDefault="00261769" w:rsidP="00261769">
            <w:pPr>
              <w:jc w:val="center"/>
              <w:rPr>
                <w:sz w:val="18"/>
              </w:rPr>
            </w:pPr>
            <w:r w:rsidRPr="00261769">
              <w:rPr>
                <w:sz w:val="18"/>
              </w:rPr>
              <w:t>项目</w:t>
            </w:r>
          </w:p>
        </w:tc>
        <w:tc>
          <w:tcPr>
            <w:tcW w:w="6219" w:type="dxa"/>
            <w:gridSpan w:val="3"/>
            <w:vMerge w:val="restart"/>
            <w:vAlign w:val="center"/>
          </w:tcPr>
          <w:p w14:paraId="50005C0C" w14:textId="77777777" w:rsidR="009B39AB" w:rsidRPr="00261769" w:rsidRDefault="00261769" w:rsidP="00261769">
            <w:pPr>
              <w:jc w:val="center"/>
              <w:rPr>
                <w:sz w:val="18"/>
              </w:rPr>
            </w:pPr>
            <w:r w:rsidRPr="00261769">
              <w:rPr>
                <w:sz w:val="18"/>
              </w:rPr>
              <w:t>上年度可比期间</w:t>
            </w:r>
            <w:r w:rsidRPr="00261769">
              <w:rPr>
                <w:sz w:val="18"/>
              </w:rPr>
              <w:br/>
              <w:t>2022</w:t>
            </w:r>
            <w:r w:rsidRPr="00261769">
              <w:rPr>
                <w:sz w:val="18"/>
              </w:rPr>
              <w:t>年</w:t>
            </w:r>
            <w:r w:rsidRPr="00261769">
              <w:rPr>
                <w:sz w:val="18"/>
              </w:rPr>
              <w:t>1</w:t>
            </w:r>
            <w:r w:rsidRPr="00261769">
              <w:rPr>
                <w:sz w:val="18"/>
              </w:rPr>
              <w:t>月</w:t>
            </w:r>
            <w:r w:rsidRPr="00261769">
              <w:rPr>
                <w:sz w:val="18"/>
              </w:rPr>
              <w:t>1</w:t>
            </w:r>
            <w:r w:rsidRPr="00261769">
              <w:rPr>
                <w:sz w:val="18"/>
              </w:rPr>
              <w:t>日至</w:t>
            </w:r>
            <w:r w:rsidRPr="00261769">
              <w:rPr>
                <w:sz w:val="18"/>
              </w:rPr>
              <w:t>2022</w:t>
            </w:r>
            <w:r w:rsidRPr="00261769">
              <w:rPr>
                <w:sz w:val="18"/>
              </w:rPr>
              <w:t>年</w:t>
            </w:r>
            <w:r w:rsidRPr="00261769">
              <w:rPr>
                <w:sz w:val="18"/>
              </w:rPr>
              <w:t>12</w:t>
            </w:r>
            <w:r w:rsidRPr="00261769">
              <w:rPr>
                <w:sz w:val="18"/>
              </w:rPr>
              <w:t>月</w:t>
            </w:r>
            <w:r w:rsidRPr="00261769">
              <w:rPr>
                <w:sz w:val="18"/>
              </w:rPr>
              <w:t>31</w:t>
            </w:r>
            <w:r w:rsidRPr="00261769">
              <w:rPr>
                <w:sz w:val="18"/>
              </w:rPr>
              <w:t>日</w:t>
            </w:r>
          </w:p>
        </w:tc>
      </w:tr>
      <w:tr w:rsidR="009B39AB" w:rsidRPr="00261769" w14:paraId="7BA703AE" w14:textId="77777777" w:rsidTr="00C54476">
        <w:trPr>
          <w:trHeight w:val="276"/>
        </w:trPr>
        <w:tc>
          <w:tcPr>
            <w:tcW w:w="3950" w:type="dxa"/>
            <w:vMerge/>
            <w:vAlign w:val="center"/>
          </w:tcPr>
          <w:p w14:paraId="5569F2C0" w14:textId="77777777" w:rsidR="009B39AB" w:rsidRPr="00261769" w:rsidRDefault="009B39AB" w:rsidP="00261769">
            <w:pPr>
              <w:rPr>
                <w:sz w:val="18"/>
              </w:rPr>
            </w:pPr>
          </w:p>
        </w:tc>
        <w:tc>
          <w:tcPr>
            <w:tcW w:w="6219" w:type="dxa"/>
            <w:gridSpan w:val="3"/>
            <w:vMerge/>
            <w:vAlign w:val="center"/>
          </w:tcPr>
          <w:p w14:paraId="5C92828B" w14:textId="77777777" w:rsidR="009B39AB" w:rsidRPr="00261769" w:rsidRDefault="009B39AB" w:rsidP="00261769">
            <w:pPr>
              <w:rPr>
                <w:sz w:val="18"/>
              </w:rPr>
            </w:pPr>
          </w:p>
        </w:tc>
      </w:tr>
      <w:tr w:rsidR="009B39AB" w:rsidRPr="00261769" w14:paraId="670DE9AC" w14:textId="77777777" w:rsidTr="00C54476">
        <w:tc>
          <w:tcPr>
            <w:tcW w:w="3950" w:type="dxa"/>
            <w:vMerge/>
            <w:vAlign w:val="center"/>
          </w:tcPr>
          <w:p w14:paraId="51452DB6" w14:textId="77777777" w:rsidR="009B39AB" w:rsidRPr="00261769" w:rsidRDefault="009B39AB" w:rsidP="00261769">
            <w:pPr>
              <w:rPr>
                <w:sz w:val="18"/>
              </w:rPr>
            </w:pPr>
          </w:p>
        </w:tc>
        <w:tc>
          <w:tcPr>
            <w:tcW w:w="2073" w:type="dxa"/>
            <w:vAlign w:val="center"/>
          </w:tcPr>
          <w:p w14:paraId="65F77090" w14:textId="77777777" w:rsidR="009B39AB" w:rsidRPr="00261769" w:rsidRDefault="00261769" w:rsidP="00261769">
            <w:pPr>
              <w:jc w:val="center"/>
              <w:rPr>
                <w:sz w:val="18"/>
              </w:rPr>
            </w:pPr>
            <w:r w:rsidRPr="00261769">
              <w:rPr>
                <w:sz w:val="18"/>
              </w:rPr>
              <w:t>实收资金</w:t>
            </w:r>
          </w:p>
        </w:tc>
        <w:tc>
          <w:tcPr>
            <w:tcW w:w="2073" w:type="dxa"/>
            <w:vAlign w:val="center"/>
          </w:tcPr>
          <w:p w14:paraId="60A62F29" w14:textId="77777777" w:rsidR="009B39AB" w:rsidRPr="00261769" w:rsidRDefault="00261769" w:rsidP="00261769">
            <w:pPr>
              <w:jc w:val="center"/>
              <w:rPr>
                <w:sz w:val="18"/>
              </w:rPr>
            </w:pPr>
            <w:r w:rsidRPr="00261769">
              <w:rPr>
                <w:sz w:val="18"/>
              </w:rPr>
              <w:t>未分配利润</w:t>
            </w:r>
          </w:p>
        </w:tc>
        <w:tc>
          <w:tcPr>
            <w:tcW w:w="2073" w:type="dxa"/>
            <w:vAlign w:val="center"/>
          </w:tcPr>
          <w:p w14:paraId="626C127B" w14:textId="77777777" w:rsidR="009B39AB" w:rsidRPr="00261769" w:rsidRDefault="00261769" w:rsidP="00261769">
            <w:pPr>
              <w:jc w:val="center"/>
              <w:rPr>
                <w:sz w:val="18"/>
              </w:rPr>
            </w:pPr>
            <w:r w:rsidRPr="00261769">
              <w:rPr>
                <w:sz w:val="18"/>
              </w:rPr>
              <w:t>净资产合计</w:t>
            </w:r>
          </w:p>
        </w:tc>
      </w:tr>
      <w:tr w:rsidR="009B39AB" w:rsidRPr="00261769" w14:paraId="7A8C4198" w14:textId="77777777" w:rsidTr="00C54476">
        <w:tc>
          <w:tcPr>
            <w:tcW w:w="3950" w:type="dxa"/>
            <w:vAlign w:val="center"/>
          </w:tcPr>
          <w:p w14:paraId="39955408" w14:textId="172C6ABD" w:rsidR="009B39AB" w:rsidRPr="00261769" w:rsidRDefault="00C54476" w:rsidP="00261769">
            <w:pPr>
              <w:rPr>
                <w:sz w:val="18"/>
              </w:rPr>
            </w:pPr>
            <w:r>
              <w:rPr>
                <w:rFonts w:hint="eastAsia"/>
                <w:sz w:val="18"/>
              </w:rPr>
              <w:t>一</w:t>
            </w:r>
            <w:r w:rsidR="00261769" w:rsidRPr="00261769">
              <w:rPr>
                <w:sz w:val="18"/>
              </w:rPr>
              <w:t>、本期期初净资产</w:t>
            </w:r>
            <w:r w:rsidR="00261769" w:rsidRPr="00261769">
              <w:rPr>
                <w:sz w:val="18"/>
              </w:rPr>
              <w:t>(</w:t>
            </w:r>
            <w:r w:rsidR="00261769" w:rsidRPr="00261769">
              <w:rPr>
                <w:sz w:val="18"/>
              </w:rPr>
              <w:t>资产净值</w:t>
            </w:r>
            <w:r w:rsidR="00261769" w:rsidRPr="00261769">
              <w:rPr>
                <w:sz w:val="18"/>
              </w:rPr>
              <w:t>)</w:t>
            </w:r>
          </w:p>
        </w:tc>
        <w:tc>
          <w:tcPr>
            <w:tcW w:w="2073" w:type="dxa"/>
            <w:vAlign w:val="center"/>
          </w:tcPr>
          <w:p w14:paraId="30C57CE4" w14:textId="77777777" w:rsidR="009B39AB" w:rsidRPr="00261769" w:rsidRDefault="00261769" w:rsidP="00261769">
            <w:pPr>
              <w:jc w:val="right"/>
              <w:rPr>
                <w:sz w:val="18"/>
              </w:rPr>
            </w:pPr>
            <w:r w:rsidRPr="00261769">
              <w:rPr>
                <w:sz w:val="18"/>
              </w:rPr>
              <w:t>65,600,000.00</w:t>
            </w:r>
          </w:p>
        </w:tc>
        <w:tc>
          <w:tcPr>
            <w:tcW w:w="2073" w:type="dxa"/>
            <w:vAlign w:val="center"/>
          </w:tcPr>
          <w:p w14:paraId="23550355" w14:textId="77777777" w:rsidR="009B39AB" w:rsidRPr="00261769" w:rsidRDefault="00261769" w:rsidP="00261769">
            <w:pPr>
              <w:jc w:val="right"/>
              <w:rPr>
                <w:sz w:val="18"/>
              </w:rPr>
            </w:pPr>
            <w:r w:rsidRPr="00261769">
              <w:rPr>
                <w:sz w:val="18"/>
              </w:rPr>
              <w:t>67,559,847.09</w:t>
            </w:r>
          </w:p>
        </w:tc>
        <w:tc>
          <w:tcPr>
            <w:tcW w:w="2073" w:type="dxa"/>
            <w:vAlign w:val="center"/>
          </w:tcPr>
          <w:p w14:paraId="0F6D98D1" w14:textId="77777777" w:rsidR="009B39AB" w:rsidRPr="00261769" w:rsidRDefault="00261769" w:rsidP="00261769">
            <w:pPr>
              <w:jc w:val="right"/>
              <w:rPr>
                <w:sz w:val="18"/>
              </w:rPr>
            </w:pPr>
            <w:r w:rsidRPr="00261769">
              <w:rPr>
                <w:sz w:val="18"/>
              </w:rPr>
              <w:t>133,159,847.09</w:t>
            </w:r>
          </w:p>
        </w:tc>
      </w:tr>
      <w:tr w:rsidR="009B39AB" w:rsidRPr="00261769" w14:paraId="7C881E90" w14:textId="77777777" w:rsidTr="00C54476">
        <w:tc>
          <w:tcPr>
            <w:tcW w:w="3950" w:type="dxa"/>
            <w:vAlign w:val="center"/>
          </w:tcPr>
          <w:p w14:paraId="71BD62D8" w14:textId="6E8AEAD5" w:rsidR="009B39AB" w:rsidRPr="00261769" w:rsidRDefault="00C54476" w:rsidP="00261769">
            <w:pPr>
              <w:rPr>
                <w:sz w:val="18"/>
              </w:rPr>
            </w:pPr>
            <w:r>
              <w:rPr>
                <w:rFonts w:hint="eastAsia"/>
                <w:sz w:val="18"/>
              </w:rPr>
              <w:t>二</w:t>
            </w:r>
            <w:r w:rsidR="00261769" w:rsidRPr="00261769">
              <w:rPr>
                <w:sz w:val="18"/>
              </w:rPr>
              <w:t>、本期增减变动额</w:t>
            </w:r>
            <w:r w:rsidR="00261769" w:rsidRPr="00261769">
              <w:rPr>
                <w:sz w:val="18"/>
              </w:rPr>
              <w:t>(</w:t>
            </w:r>
            <w:r w:rsidR="00261769" w:rsidRPr="00261769">
              <w:rPr>
                <w:sz w:val="18"/>
              </w:rPr>
              <w:t>减少以</w:t>
            </w:r>
            <w:r w:rsidR="00261769" w:rsidRPr="00261769">
              <w:rPr>
                <w:sz w:val="18"/>
              </w:rPr>
              <w:t>“-”</w:t>
            </w:r>
            <w:r w:rsidR="00261769" w:rsidRPr="00261769">
              <w:rPr>
                <w:sz w:val="18"/>
              </w:rPr>
              <w:t>号填列</w:t>
            </w:r>
            <w:r w:rsidR="00261769" w:rsidRPr="00261769">
              <w:rPr>
                <w:sz w:val="18"/>
              </w:rPr>
              <w:t>)</w:t>
            </w:r>
          </w:p>
        </w:tc>
        <w:tc>
          <w:tcPr>
            <w:tcW w:w="2073" w:type="dxa"/>
            <w:vAlign w:val="center"/>
          </w:tcPr>
          <w:p w14:paraId="0985F7C7" w14:textId="77777777" w:rsidR="009B39AB" w:rsidRPr="00261769" w:rsidRDefault="00261769" w:rsidP="00261769">
            <w:pPr>
              <w:jc w:val="right"/>
              <w:rPr>
                <w:sz w:val="18"/>
              </w:rPr>
            </w:pPr>
            <w:r w:rsidRPr="00261769">
              <w:rPr>
                <w:sz w:val="18"/>
              </w:rPr>
              <w:t>-</w:t>
            </w:r>
          </w:p>
        </w:tc>
        <w:tc>
          <w:tcPr>
            <w:tcW w:w="2073" w:type="dxa"/>
            <w:vAlign w:val="center"/>
          </w:tcPr>
          <w:p w14:paraId="737F31C8" w14:textId="77777777" w:rsidR="009B39AB" w:rsidRPr="00261769" w:rsidRDefault="00261769" w:rsidP="00261769">
            <w:pPr>
              <w:jc w:val="right"/>
              <w:rPr>
                <w:sz w:val="18"/>
              </w:rPr>
            </w:pPr>
            <w:r w:rsidRPr="00261769">
              <w:rPr>
                <w:sz w:val="18"/>
              </w:rPr>
              <w:t>-5,503,157.87</w:t>
            </w:r>
          </w:p>
        </w:tc>
        <w:tc>
          <w:tcPr>
            <w:tcW w:w="2073" w:type="dxa"/>
            <w:vAlign w:val="center"/>
          </w:tcPr>
          <w:p w14:paraId="71A5B11A" w14:textId="77777777" w:rsidR="009B39AB" w:rsidRPr="00261769" w:rsidRDefault="00261769" w:rsidP="00261769">
            <w:pPr>
              <w:jc w:val="right"/>
              <w:rPr>
                <w:sz w:val="18"/>
              </w:rPr>
            </w:pPr>
            <w:r w:rsidRPr="00261769">
              <w:rPr>
                <w:sz w:val="18"/>
              </w:rPr>
              <w:t>-5,503,157.87</w:t>
            </w:r>
          </w:p>
        </w:tc>
      </w:tr>
      <w:tr w:rsidR="009B39AB" w:rsidRPr="00261769" w14:paraId="7E57DD54" w14:textId="77777777" w:rsidTr="00C54476">
        <w:tc>
          <w:tcPr>
            <w:tcW w:w="3950" w:type="dxa"/>
            <w:vAlign w:val="center"/>
          </w:tcPr>
          <w:p w14:paraId="0D097EB7" w14:textId="77777777" w:rsidR="009B39AB" w:rsidRPr="00261769" w:rsidRDefault="00261769" w:rsidP="00261769">
            <w:pPr>
              <w:rPr>
                <w:sz w:val="18"/>
              </w:rPr>
            </w:pPr>
            <w:r w:rsidRPr="00261769">
              <w:rPr>
                <w:sz w:val="18"/>
              </w:rPr>
              <w:t>(</w:t>
            </w:r>
            <w:r w:rsidRPr="00261769">
              <w:rPr>
                <w:sz w:val="18"/>
              </w:rPr>
              <w:t>一</w:t>
            </w:r>
            <w:r w:rsidRPr="00261769">
              <w:rPr>
                <w:sz w:val="18"/>
              </w:rPr>
              <w:t>)</w:t>
            </w:r>
            <w:r w:rsidRPr="00261769">
              <w:rPr>
                <w:sz w:val="18"/>
              </w:rPr>
              <w:t>、综合收益总额</w:t>
            </w:r>
          </w:p>
        </w:tc>
        <w:tc>
          <w:tcPr>
            <w:tcW w:w="2073" w:type="dxa"/>
            <w:vAlign w:val="center"/>
          </w:tcPr>
          <w:p w14:paraId="404EE475" w14:textId="77777777" w:rsidR="009B39AB" w:rsidRPr="00261769" w:rsidRDefault="00261769" w:rsidP="00261769">
            <w:pPr>
              <w:jc w:val="right"/>
              <w:rPr>
                <w:sz w:val="18"/>
              </w:rPr>
            </w:pPr>
            <w:r w:rsidRPr="00261769">
              <w:rPr>
                <w:sz w:val="18"/>
              </w:rPr>
              <w:t>-</w:t>
            </w:r>
          </w:p>
        </w:tc>
        <w:tc>
          <w:tcPr>
            <w:tcW w:w="2073" w:type="dxa"/>
            <w:vAlign w:val="center"/>
          </w:tcPr>
          <w:p w14:paraId="2D9F3C44" w14:textId="77777777" w:rsidR="009B39AB" w:rsidRPr="00261769" w:rsidRDefault="00261769" w:rsidP="00261769">
            <w:pPr>
              <w:jc w:val="right"/>
              <w:rPr>
                <w:sz w:val="18"/>
              </w:rPr>
            </w:pPr>
            <w:r w:rsidRPr="00261769">
              <w:rPr>
                <w:sz w:val="18"/>
              </w:rPr>
              <w:t>-5,503,157.87</w:t>
            </w:r>
          </w:p>
        </w:tc>
        <w:tc>
          <w:tcPr>
            <w:tcW w:w="2073" w:type="dxa"/>
            <w:vAlign w:val="center"/>
          </w:tcPr>
          <w:p w14:paraId="50D7B56C" w14:textId="77777777" w:rsidR="009B39AB" w:rsidRPr="00261769" w:rsidRDefault="00261769" w:rsidP="00261769">
            <w:pPr>
              <w:jc w:val="right"/>
              <w:rPr>
                <w:sz w:val="18"/>
              </w:rPr>
            </w:pPr>
            <w:r w:rsidRPr="00261769">
              <w:rPr>
                <w:sz w:val="18"/>
              </w:rPr>
              <w:t>-5,503,157.87</w:t>
            </w:r>
          </w:p>
        </w:tc>
      </w:tr>
      <w:tr w:rsidR="009B39AB" w:rsidRPr="00261769" w14:paraId="2AE777C1" w14:textId="77777777" w:rsidTr="00C54476">
        <w:tc>
          <w:tcPr>
            <w:tcW w:w="3950" w:type="dxa"/>
            <w:vAlign w:val="center"/>
          </w:tcPr>
          <w:p w14:paraId="0BD2CB57" w14:textId="77777777" w:rsidR="009B39AB" w:rsidRPr="00261769" w:rsidRDefault="00261769" w:rsidP="00261769">
            <w:pPr>
              <w:rPr>
                <w:sz w:val="18"/>
              </w:rPr>
            </w:pPr>
            <w:r w:rsidRPr="00261769">
              <w:rPr>
                <w:sz w:val="18"/>
              </w:rPr>
              <w:t>(</w:t>
            </w:r>
            <w:r w:rsidRPr="00261769">
              <w:rPr>
                <w:sz w:val="18"/>
              </w:rPr>
              <w:t>二</w:t>
            </w:r>
            <w:r w:rsidRPr="00261769">
              <w:rPr>
                <w:sz w:val="18"/>
              </w:rPr>
              <w:t>)</w:t>
            </w:r>
            <w:r w:rsidRPr="00261769">
              <w:rPr>
                <w:sz w:val="18"/>
              </w:rPr>
              <w:t>、本期资产管理计划份额交易产生的资产净值变动数</w:t>
            </w:r>
          </w:p>
        </w:tc>
        <w:tc>
          <w:tcPr>
            <w:tcW w:w="2073" w:type="dxa"/>
            <w:vAlign w:val="center"/>
          </w:tcPr>
          <w:p w14:paraId="30CF8AC5" w14:textId="77777777" w:rsidR="009B39AB" w:rsidRPr="00261769" w:rsidRDefault="00261769" w:rsidP="00261769">
            <w:pPr>
              <w:jc w:val="right"/>
              <w:rPr>
                <w:sz w:val="18"/>
              </w:rPr>
            </w:pPr>
            <w:r w:rsidRPr="00261769">
              <w:rPr>
                <w:sz w:val="18"/>
              </w:rPr>
              <w:t>-</w:t>
            </w:r>
          </w:p>
        </w:tc>
        <w:tc>
          <w:tcPr>
            <w:tcW w:w="2073" w:type="dxa"/>
            <w:vAlign w:val="center"/>
          </w:tcPr>
          <w:p w14:paraId="250B69F4" w14:textId="77777777" w:rsidR="009B39AB" w:rsidRPr="00261769" w:rsidRDefault="00261769" w:rsidP="00261769">
            <w:pPr>
              <w:jc w:val="right"/>
              <w:rPr>
                <w:sz w:val="18"/>
              </w:rPr>
            </w:pPr>
            <w:r w:rsidRPr="00261769">
              <w:rPr>
                <w:sz w:val="18"/>
              </w:rPr>
              <w:t>-</w:t>
            </w:r>
          </w:p>
        </w:tc>
        <w:tc>
          <w:tcPr>
            <w:tcW w:w="2073" w:type="dxa"/>
            <w:vAlign w:val="center"/>
          </w:tcPr>
          <w:p w14:paraId="41EC8CEF" w14:textId="77777777" w:rsidR="009B39AB" w:rsidRPr="00261769" w:rsidRDefault="00261769" w:rsidP="00261769">
            <w:pPr>
              <w:jc w:val="right"/>
              <w:rPr>
                <w:sz w:val="18"/>
              </w:rPr>
            </w:pPr>
            <w:r w:rsidRPr="00261769">
              <w:rPr>
                <w:sz w:val="18"/>
              </w:rPr>
              <w:t>-</w:t>
            </w:r>
          </w:p>
        </w:tc>
      </w:tr>
      <w:tr w:rsidR="009B39AB" w:rsidRPr="00261769" w14:paraId="06A67602" w14:textId="77777777" w:rsidTr="00C54476">
        <w:tc>
          <w:tcPr>
            <w:tcW w:w="3950" w:type="dxa"/>
            <w:vAlign w:val="center"/>
          </w:tcPr>
          <w:p w14:paraId="0CE9F32B" w14:textId="77777777" w:rsidR="009B39AB" w:rsidRPr="00261769" w:rsidRDefault="00261769" w:rsidP="00261769">
            <w:pPr>
              <w:rPr>
                <w:sz w:val="18"/>
              </w:rPr>
            </w:pPr>
            <w:r w:rsidRPr="00261769">
              <w:rPr>
                <w:sz w:val="18"/>
              </w:rPr>
              <w:t xml:space="preserve">    </w:t>
            </w:r>
            <w:r w:rsidRPr="00261769">
              <w:rPr>
                <w:sz w:val="18"/>
              </w:rPr>
              <w:t>其中：</w:t>
            </w:r>
            <w:r w:rsidRPr="00261769">
              <w:rPr>
                <w:sz w:val="18"/>
              </w:rPr>
              <w:t>1.</w:t>
            </w:r>
            <w:r w:rsidRPr="00261769">
              <w:rPr>
                <w:sz w:val="18"/>
              </w:rPr>
              <w:t>申购款</w:t>
            </w:r>
          </w:p>
        </w:tc>
        <w:tc>
          <w:tcPr>
            <w:tcW w:w="2073" w:type="dxa"/>
            <w:vAlign w:val="center"/>
          </w:tcPr>
          <w:p w14:paraId="06227A1D" w14:textId="77777777" w:rsidR="009B39AB" w:rsidRPr="00261769" w:rsidRDefault="00261769" w:rsidP="00261769">
            <w:pPr>
              <w:jc w:val="right"/>
              <w:rPr>
                <w:sz w:val="18"/>
              </w:rPr>
            </w:pPr>
            <w:r w:rsidRPr="00261769">
              <w:rPr>
                <w:sz w:val="18"/>
              </w:rPr>
              <w:t>-</w:t>
            </w:r>
          </w:p>
        </w:tc>
        <w:tc>
          <w:tcPr>
            <w:tcW w:w="2073" w:type="dxa"/>
            <w:vAlign w:val="center"/>
          </w:tcPr>
          <w:p w14:paraId="73B35491" w14:textId="77777777" w:rsidR="009B39AB" w:rsidRPr="00261769" w:rsidRDefault="00261769" w:rsidP="00261769">
            <w:pPr>
              <w:jc w:val="right"/>
              <w:rPr>
                <w:sz w:val="18"/>
              </w:rPr>
            </w:pPr>
            <w:r w:rsidRPr="00261769">
              <w:rPr>
                <w:sz w:val="18"/>
              </w:rPr>
              <w:t>-</w:t>
            </w:r>
          </w:p>
        </w:tc>
        <w:tc>
          <w:tcPr>
            <w:tcW w:w="2073" w:type="dxa"/>
            <w:vAlign w:val="center"/>
          </w:tcPr>
          <w:p w14:paraId="41C03B0F" w14:textId="77777777" w:rsidR="009B39AB" w:rsidRPr="00261769" w:rsidRDefault="00261769" w:rsidP="00261769">
            <w:pPr>
              <w:jc w:val="right"/>
              <w:rPr>
                <w:sz w:val="18"/>
              </w:rPr>
            </w:pPr>
            <w:r w:rsidRPr="00261769">
              <w:rPr>
                <w:sz w:val="18"/>
              </w:rPr>
              <w:t>-</w:t>
            </w:r>
          </w:p>
        </w:tc>
      </w:tr>
      <w:tr w:rsidR="009B39AB" w:rsidRPr="00261769" w14:paraId="3C72B457" w14:textId="77777777" w:rsidTr="00C54476">
        <w:tc>
          <w:tcPr>
            <w:tcW w:w="3950" w:type="dxa"/>
            <w:vAlign w:val="center"/>
          </w:tcPr>
          <w:p w14:paraId="3B09F01C" w14:textId="77777777" w:rsidR="009B39AB" w:rsidRPr="00261769" w:rsidRDefault="00261769" w:rsidP="00261769">
            <w:pPr>
              <w:rPr>
                <w:sz w:val="18"/>
              </w:rPr>
            </w:pPr>
            <w:r w:rsidRPr="00261769">
              <w:rPr>
                <w:sz w:val="18"/>
              </w:rPr>
              <w:t xml:space="preserve">                2.</w:t>
            </w:r>
            <w:r w:rsidRPr="00261769">
              <w:rPr>
                <w:sz w:val="18"/>
              </w:rPr>
              <w:t>赎回款</w:t>
            </w:r>
          </w:p>
        </w:tc>
        <w:tc>
          <w:tcPr>
            <w:tcW w:w="2073" w:type="dxa"/>
            <w:vAlign w:val="center"/>
          </w:tcPr>
          <w:p w14:paraId="074D43A8" w14:textId="77777777" w:rsidR="009B39AB" w:rsidRPr="00261769" w:rsidRDefault="00261769" w:rsidP="00261769">
            <w:pPr>
              <w:jc w:val="right"/>
              <w:rPr>
                <w:sz w:val="18"/>
              </w:rPr>
            </w:pPr>
            <w:r w:rsidRPr="00261769">
              <w:rPr>
                <w:sz w:val="18"/>
              </w:rPr>
              <w:t>-</w:t>
            </w:r>
          </w:p>
        </w:tc>
        <w:tc>
          <w:tcPr>
            <w:tcW w:w="2073" w:type="dxa"/>
            <w:vAlign w:val="center"/>
          </w:tcPr>
          <w:p w14:paraId="3A294392" w14:textId="77777777" w:rsidR="009B39AB" w:rsidRPr="00261769" w:rsidRDefault="00261769" w:rsidP="00261769">
            <w:pPr>
              <w:jc w:val="right"/>
              <w:rPr>
                <w:sz w:val="18"/>
              </w:rPr>
            </w:pPr>
            <w:r w:rsidRPr="00261769">
              <w:rPr>
                <w:sz w:val="18"/>
              </w:rPr>
              <w:t>-</w:t>
            </w:r>
          </w:p>
        </w:tc>
        <w:tc>
          <w:tcPr>
            <w:tcW w:w="2073" w:type="dxa"/>
            <w:vAlign w:val="center"/>
          </w:tcPr>
          <w:p w14:paraId="5C121313" w14:textId="77777777" w:rsidR="009B39AB" w:rsidRPr="00261769" w:rsidRDefault="00261769" w:rsidP="00261769">
            <w:pPr>
              <w:jc w:val="right"/>
              <w:rPr>
                <w:sz w:val="18"/>
              </w:rPr>
            </w:pPr>
            <w:r w:rsidRPr="00261769">
              <w:rPr>
                <w:sz w:val="18"/>
              </w:rPr>
              <w:t>-</w:t>
            </w:r>
          </w:p>
        </w:tc>
      </w:tr>
      <w:tr w:rsidR="009B39AB" w:rsidRPr="00261769" w14:paraId="1F4E99B1" w14:textId="77777777" w:rsidTr="00C54476">
        <w:tc>
          <w:tcPr>
            <w:tcW w:w="3950" w:type="dxa"/>
            <w:vAlign w:val="center"/>
          </w:tcPr>
          <w:p w14:paraId="177D51CA" w14:textId="77777777" w:rsidR="009B39AB" w:rsidRPr="00261769" w:rsidRDefault="00261769" w:rsidP="00261769">
            <w:pPr>
              <w:rPr>
                <w:sz w:val="18"/>
              </w:rPr>
            </w:pPr>
            <w:r w:rsidRPr="00261769">
              <w:rPr>
                <w:sz w:val="18"/>
              </w:rPr>
              <w:t>(</w:t>
            </w:r>
            <w:r w:rsidRPr="00261769">
              <w:rPr>
                <w:sz w:val="18"/>
              </w:rPr>
              <w:t>三</w:t>
            </w:r>
            <w:r w:rsidRPr="00261769">
              <w:rPr>
                <w:sz w:val="18"/>
              </w:rPr>
              <w:t>)</w:t>
            </w:r>
            <w:r w:rsidRPr="00261769">
              <w:rPr>
                <w:sz w:val="18"/>
              </w:rPr>
              <w:t>、本期向资产管理计划份额持有人分配利润产生的资产净值变动</w:t>
            </w:r>
          </w:p>
        </w:tc>
        <w:tc>
          <w:tcPr>
            <w:tcW w:w="2073" w:type="dxa"/>
            <w:vAlign w:val="center"/>
          </w:tcPr>
          <w:p w14:paraId="3DB7603D" w14:textId="77777777" w:rsidR="009B39AB" w:rsidRPr="00261769" w:rsidRDefault="00261769" w:rsidP="00261769">
            <w:pPr>
              <w:jc w:val="right"/>
              <w:rPr>
                <w:sz w:val="18"/>
              </w:rPr>
            </w:pPr>
            <w:r w:rsidRPr="00261769">
              <w:rPr>
                <w:sz w:val="18"/>
              </w:rPr>
              <w:t>-</w:t>
            </w:r>
          </w:p>
        </w:tc>
        <w:tc>
          <w:tcPr>
            <w:tcW w:w="2073" w:type="dxa"/>
            <w:vAlign w:val="center"/>
          </w:tcPr>
          <w:p w14:paraId="3EF3E44B" w14:textId="77777777" w:rsidR="009B39AB" w:rsidRPr="00261769" w:rsidRDefault="00261769" w:rsidP="00261769">
            <w:pPr>
              <w:jc w:val="right"/>
              <w:rPr>
                <w:sz w:val="18"/>
              </w:rPr>
            </w:pPr>
            <w:r w:rsidRPr="00261769">
              <w:rPr>
                <w:sz w:val="18"/>
              </w:rPr>
              <w:t>-</w:t>
            </w:r>
          </w:p>
        </w:tc>
        <w:tc>
          <w:tcPr>
            <w:tcW w:w="2073" w:type="dxa"/>
            <w:vAlign w:val="center"/>
          </w:tcPr>
          <w:p w14:paraId="2D89ECCF" w14:textId="77777777" w:rsidR="009B39AB" w:rsidRPr="00261769" w:rsidRDefault="00261769" w:rsidP="00261769">
            <w:pPr>
              <w:jc w:val="right"/>
              <w:rPr>
                <w:sz w:val="18"/>
              </w:rPr>
            </w:pPr>
            <w:r w:rsidRPr="00261769">
              <w:rPr>
                <w:sz w:val="18"/>
              </w:rPr>
              <w:t>-</w:t>
            </w:r>
          </w:p>
        </w:tc>
      </w:tr>
      <w:tr w:rsidR="009B39AB" w:rsidRPr="00261769" w14:paraId="669820F2" w14:textId="77777777" w:rsidTr="00C54476">
        <w:tc>
          <w:tcPr>
            <w:tcW w:w="3950" w:type="dxa"/>
            <w:vAlign w:val="center"/>
          </w:tcPr>
          <w:p w14:paraId="256AE2A2" w14:textId="484BF5C9" w:rsidR="009B39AB" w:rsidRPr="00261769" w:rsidRDefault="00C54476" w:rsidP="00261769">
            <w:pPr>
              <w:rPr>
                <w:sz w:val="18"/>
              </w:rPr>
            </w:pPr>
            <w:r>
              <w:rPr>
                <w:rFonts w:hint="eastAsia"/>
                <w:sz w:val="18"/>
              </w:rPr>
              <w:t>三</w:t>
            </w:r>
            <w:r w:rsidR="00261769" w:rsidRPr="00261769">
              <w:rPr>
                <w:sz w:val="18"/>
              </w:rPr>
              <w:t>、本期期末净资产</w:t>
            </w:r>
            <w:r w:rsidR="00261769" w:rsidRPr="00261769">
              <w:rPr>
                <w:sz w:val="18"/>
              </w:rPr>
              <w:t>(</w:t>
            </w:r>
            <w:r w:rsidR="00261769" w:rsidRPr="00261769">
              <w:rPr>
                <w:sz w:val="18"/>
              </w:rPr>
              <w:t>资产净值</w:t>
            </w:r>
            <w:r w:rsidR="00261769" w:rsidRPr="00261769">
              <w:rPr>
                <w:sz w:val="18"/>
              </w:rPr>
              <w:t>)</w:t>
            </w:r>
          </w:p>
        </w:tc>
        <w:tc>
          <w:tcPr>
            <w:tcW w:w="2073" w:type="dxa"/>
            <w:vAlign w:val="center"/>
          </w:tcPr>
          <w:p w14:paraId="108537B2" w14:textId="77777777" w:rsidR="009B39AB" w:rsidRPr="00261769" w:rsidRDefault="00261769" w:rsidP="00261769">
            <w:pPr>
              <w:jc w:val="right"/>
              <w:rPr>
                <w:sz w:val="18"/>
              </w:rPr>
            </w:pPr>
            <w:r w:rsidRPr="00261769">
              <w:rPr>
                <w:sz w:val="18"/>
              </w:rPr>
              <w:t>65,600,000.00</w:t>
            </w:r>
          </w:p>
        </w:tc>
        <w:tc>
          <w:tcPr>
            <w:tcW w:w="2073" w:type="dxa"/>
            <w:vAlign w:val="center"/>
          </w:tcPr>
          <w:p w14:paraId="61B66F25" w14:textId="77777777" w:rsidR="009B39AB" w:rsidRPr="00261769" w:rsidRDefault="00261769" w:rsidP="00261769">
            <w:pPr>
              <w:jc w:val="right"/>
              <w:rPr>
                <w:sz w:val="18"/>
              </w:rPr>
            </w:pPr>
            <w:r w:rsidRPr="00261769">
              <w:rPr>
                <w:sz w:val="18"/>
              </w:rPr>
              <w:t>62,056,689.22</w:t>
            </w:r>
          </w:p>
        </w:tc>
        <w:tc>
          <w:tcPr>
            <w:tcW w:w="2073" w:type="dxa"/>
            <w:vAlign w:val="center"/>
          </w:tcPr>
          <w:p w14:paraId="2ED2C339" w14:textId="77777777" w:rsidR="009B39AB" w:rsidRPr="00261769" w:rsidRDefault="00261769" w:rsidP="00261769">
            <w:pPr>
              <w:jc w:val="right"/>
              <w:rPr>
                <w:sz w:val="18"/>
              </w:rPr>
            </w:pPr>
            <w:r w:rsidRPr="00261769">
              <w:rPr>
                <w:sz w:val="18"/>
              </w:rPr>
              <w:t>127,656,689.22</w:t>
            </w:r>
          </w:p>
        </w:tc>
      </w:tr>
    </w:tbl>
    <w:p w14:paraId="7534C970" w14:textId="77777777" w:rsidR="009B39AB" w:rsidRDefault="009B39AB" w:rsidP="00261769"/>
    <w:p w14:paraId="0520D29D" w14:textId="77777777" w:rsidR="009B39AB" w:rsidRDefault="00261769" w:rsidP="00261769">
      <w:r>
        <w:t>报表附注为财务报表的组成部分。</w:t>
      </w:r>
    </w:p>
    <w:p w14:paraId="573C8D80" w14:textId="77777777" w:rsidR="009B39AB" w:rsidRDefault="009B39AB" w:rsidP="00261769"/>
    <w:p w14:paraId="490D57BE" w14:textId="77777777" w:rsidR="00261769" w:rsidRDefault="00261769" w:rsidP="00261769">
      <w:r>
        <w:rPr>
          <w:rFonts w:hint="eastAsia"/>
        </w:rPr>
        <w:t>本报告财务报表由下列负责人签署：</w:t>
      </w:r>
    </w:p>
    <w:p w14:paraId="1FEBF19C" w14:textId="77777777" w:rsidR="009B39AB" w:rsidRDefault="009B39AB" w:rsidP="00261769"/>
    <w:p w14:paraId="39A0C27E" w14:textId="77777777" w:rsidR="009B39AB" w:rsidRDefault="009B39AB" w:rsidP="00261769"/>
    <w:p w14:paraId="675226ED" w14:textId="77777777" w:rsidR="009B39AB" w:rsidRDefault="009B39AB" w:rsidP="00261769"/>
    <w:p w14:paraId="55AC330E" w14:textId="77777777" w:rsidR="009B39AB" w:rsidRDefault="009B39AB" w:rsidP="00261769"/>
    <w:p w14:paraId="4A2F7B93" w14:textId="77777777" w:rsidR="009B39AB" w:rsidRDefault="009B39AB" w:rsidP="00261769"/>
    <w:tbl>
      <w:tblPr>
        <w:tblW w:w="5000" w:type="pct"/>
        <w:tblLook w:val="0600" w:firstRow="0" w:lastRow="0" w:firstColumn="0" w:lastColumn="0" w:noHBand="1" w:noVBand="1"/>
      </w:tblPr>
      <w:tblGrid>
        <w:gridCol w:w="3404"/>
        <w:gridCol w:w="3405"/>
        <w:gridCol w:w="3370"/>
      </w:tblGrid>
      <w:tr w:rsidR="009B39AB" w14:paraId="4917B64E" w14:textId="77777777" w:rsidTr="682C0953">
        <w:trPr>
          <w:trHeight w:val="240"/>
        </w:trPr>
        <w:tc>
          <w:tcPr>
            <w:tcW w:w="360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auto"/>
            <w:tcMar>
              <w:top w:w="0" w:type="dxa"/>
              <w:left w:w="108" w:type="dxa"/>
              <w:bottom w:w="0" w:type="dxa"/>
              <w:right w:w="108" w:type="dxa"/>
            </w:tcMar>
            <w:vAlign w:val="center"/>
          </w:tcPr>
          <w:p w14:paraId="1AA487ED" w14:textId="77777777" w:rsidR="009B39AB" w:rsidRDefault="00261769" w:rsidP="00261769">
            <w:pPr>
              <w:jc w:val="center"/>
              <w:rPr>
                <w:b/>
                <w:bCs/>
                <w:szCs w:val="24"/>
              </w:rPr>
            </w:pPr>
            <w:r w:rsidRPr="660AABCA">
              <w:rPr>
                <w:b/>
                <w:bCs/>
                <w:color w:val="000000" w:themeColor="text1"/>
                <w:szCs w:val="24"/>
              </w:rPr>
              <w:t>_________________</w:t>
            </w:r>
          </w:p>
        </w:tc>
        <w:tc>
          <w:tcPr>
            <w:tcW w:w="360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auto"/>
            <w:tcMar>
              <w:top w:w="0" w:type="dxa"/>
              <w:left w:w="108" w:type="dxa"/>
              <w:bottom w:w="0" w:type="dxa"/>
              <w:right w:w="108" w:type="dxa"/>
            </w:tcMar>
            <w:vAlign w:val="center"/>
          </w:tcPr>
          <w:p w14:paraId="34FF5A8D" w14:textId="77777777" w:rsidR="009B39AB" w:rsidRDefault="00261769" w:rsidP="00261769">
            <w:pPr>
              <w:jc w:val="center"/>
              <w:rPr>
                <w:b/>
                <w:bCs/>
                <w:szCs w:val="24"/>
              </w:rPr>
            </w:pPr>
            <w:r w:rsidRPr="660AABCA">
              <w:rPr>
                <w:b/>
                <w:bCs/>
                <w:color w:val="000000" w:themeColor="text1"/>
                <w:szCs w:val="24"/>
              </w:rPr>
              <w:t>_________________</w:t>
            </w:r>
          </w:p>
        </w:tc>
        <w:tc>
          <w:tcPr>
            <w:tcW w:w="360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auto"/>
            <w:tcMar>
              <w:top w:w="0" w:type="dxa"/>
              <w:left w:w="108" w:type="dxa"/>
              <w:bottom w:w="0" w:type="dxa"/>
              <w:right w:w="108" w:type="dxa"/>
            </w:tcMar>
            <w:vAlign w:val="center"/>
          </w:tcPr>
          <w:p w14:paraId="4341A9B1" w14:textId="77777777" w:rsidR="009B39AB" w:rsidRDefault="00261769" w:rsidP="00261769">
            <w:pPr>
              <w:jc w:val="center"/>
              <w:rPr>
                <w:b/>
                <w:bCs/>
                <w:szCs w:val="24"/>
              </w:rPr>
            </w:pPr>
            <w:r w:rsidRPr="660AABCA">
              <w:rPr>
                <w:b/>
                <w:bCs/>
                <w:color w:val="000000" w:themeColor="text1"/>
                <w:szCs w:val="24"/>
              </w:rPr>
              <w:t>_______________</w:t>
            </w:r>
          </w:p>
        </w:tc>
      </w:tr>
      <w:tr w:rsidR="009B39AB" w14:paraId="53272A07" w14:textId="77777777" w:rsidTr="682C0953">
        <w:trPr>
          <w:trHeight w:val="300"/>
        </w:trPr>
        <w:tc>
          <w:tcPr>
            <w:tcW w:w="360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auto"/>
            <w:tcMar>
              <w:top w:w="0" w:type="dxa"/>
              <w:left w:w="108" w:type="dxa"/>
              <w:bottom w:w="0" w:type="dxa"/>
              <w:right w:w="108" w:type="dxa"/>
            </w:tcMar>
            <w:vAlign w:val="center"/>
          </w:tcPr>
          <w:p w14:paraId="2DB9A15C" w14:textId="77777777" w:rsidR="009B39AB" w:rsidRDefault="00261769" w:rsidP="00261769">
            <w:pPr>
              <w:jc w:val="center"/>
              <w:rPr>
                <w:szCs w:val="24"/>
              </w:rPr>
            </w:pPr>
            <w:r w:rsidRPr="682C0953">
              <w:rPr>
                <w:color w:val="000000" w:themeColor="text1"/>
                <w:szCs w:val="24"/>
              </w:rPr>
              <w:t>资产管理人负责人</w:t>
            </w:r>
          </w:p>
        </w:tc>
        <w:tc>
          <w:tcPr>
            <w:tcW w:w="360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auto"/>
            <w:tcMar>
              <w:top w:w="0" w:type="dxa"/>
              <w:left w:w="108" w:type="dxa"/>
              <w:bottom w:w="0" w:type="dxa"/>
              <w:right w:w="108" w:type="dxa"/>
            </w:tcMar>
            <w:vAlign w:val="bottom"/>
          </w:tcPr>
          <w:p w14:paraId="457003CA" w14:textId="77777777" w:rsidR="009B39AB" w:rsidRDefault="00261769" w:rsidP="00261769">
            <w:pPr>
              <w:jc w:val="center"/>
              <w:rPr>
                <w:szCs w:val="24"/>
              </w:rPr>
            </w:pPr>
            <w:r w:rsidRPr="682C0953">
              <w:rPr>
                <w:color w:val="000000" w:themeColor="text1"/>
                <w:szCs w:val="24"/>
              </w:rPr>
              <w:t>主管会计工作负责人</w:t>
            </w:r>
          </w:p>
        </w:tc>
        <w:tc>
          <w:tcPr>
            <w:tcW w:w="3600" w:type="dxa"/>
            <w:tcBorders>
              <w:top w:val="none" w:sz="0" w:space="0" w:color="000000" w:themeColor="text1"/>
              <w:left w:val="none" w:sz="0" w:space="0" w:color="000000" w:themeColor="text1"/>
              <w:bottom w:val="none" w:sz="0" w:space="0" w:color="000000" w:themeColor="text1"/>
              <w:right w:val="none" w:sz="0" w:space="0" w:color="000000" w:themeColor="text1"/>
            </w:tcBorders>
            <w:shd w:val="clear" w:color="auto" w:fill="auto"/>
            <w:tcMar>
              <w:top w:w="0" w:type="dxa"/>
              <w:left w:w="108" w:type="dxa"/>
              <w:bottom w:w="0" w:type="dxa"/>
              <w:right w:w="108" w:type="dxa"/>
            </w:tcMar>
            <w:vAlign w:val="bottom"/>
          </w:tcPr>
          <w:p w14:paraId="754E2D27" w14:textId="77777777" w:rsidR="009B39AB" w:rsidRDefault="00261769" w:rsidP="00261769">
            <w:pPr>
              <w:jc w:val="center"/>
              <w:rPr>
                <w:szCs w:val="24"/>
              </w:rPr>
            </w:pPr>
            <w:r w:rsidRPr="682C0953">
              <w:rPr>
                <w:color w:val="000000" w:themeColor="text1"/>
                <w:szCs w:val="24"/>
              </w:rPr>
              <w:t>会计机构负责人</w:t>
            </w:r>
          </w:p>
        </w:tc>
      </w:tr>
    </w:tbl>
    <w:p w14:paraId="208427EF" w14:textId="77777777" w:rsidR="009B39AB" w:rsidRDefault="009B39AB" w:rsidP="00261769"/>
    <w:p w14:paraId="08FCCA0E" w14:textId="77777777" w:rsidR="009B39AB" w:rsidRDefault="009B39AB" w:rsidP="00261769"/>
    <w:p w14:paraId="64E02079" w14:textId="77777777" w:rsidR="00261769" w:rsidRDefault="00261769" w:rsidP="00261769">
      <w:pPr>
        <w:sectPr w:rsidR="00261769" w:rsidSect="00261769">
          <w:headerReference w:type="default" r:id="rId11"/>
          <w:footerReference w:type="default" r:id="rId12"/>
          <w:pgSz w:w="11907" w:h="16839"/>
          <w:pgMar w:top="864" w:right="720" w:bottom="432" w:left="1008" w:header="720" w:footer="360" w:gutter="0"/>
          <w:pgNumType w:fmt="numberInDash"/>
          <w:cols w:space="708"/>
          <w:docGrid w:linePitch="360"/>
        </w:sectPr>
      </w:pPr>
    </w:p>
    <w:p w14:paraId="054AB44D" w14:textId="77777777" w:rsidR="009B39AB" w:rsidRDefault="00261769" w:rsidP="00261769">
      <w:r w:rsidRPr="42B4CC85">
        <w:lastRenderedPageBreak/>
        <w:t>报表附注</w:t>
      </w:r>
    </w:p>
    <w:p w14:paraId="1DF3A87E" w14:textId="77777777" w:rsidR="009B39AB" w:rsidRDefault="009B39AB" w:rsidP="00261769"/>
    <w:p w14:paraId="2793BE4B" w14:textId="77777777" w:rsidR="00261769" w:rsidRPr="00261769" w:rsidRDefault="00261769" w:rsidP="00261769"/>
    <w:p w14:paraId="69F818E3" w14:textId="77777777" w:rsidR="00261769" w:rsidRPr="00261769" w:rsidRDefault="00261769" w:rsidP="00261769">
      <w:pPr>
        <w:pStyle w:val="1"/>
      </w:pPr>
      <w:r w:rsidRPr="00261769">
        <w:rPr>
          <w:rFonts w:hint="eastAsia"/>
        </w:rPr>
        <w:t>一、</w:t>
      </w:r>
      <w:r w:rsidRPr="00261769">
        <w:rPr>
          <w:rFonts w:hint="eastAsia"/>
        </w:rPr>
        <w:tab/>
      </w:r>
      <w:r w:rsidRPr="00261769">
        <w:rPr>
          <w:rFonts w:hint="eastAsia"/>
        </w:rPr>
        <w:t>资产管理计划基本情况</w:t>
      </w:r>
    </w:p>
    <w:p w14:paraId="6DDFADE7" w14:textId="77777777" w:rsidR="009B39AB" w:rsidRDefault="009B39AB" w:rsidP="00261769"/>
    <w:p w14:paraId="391F7745" w14:textId="73652F54" w:rsidR="009B39AB" w:rsidRDefault="00261769" w:rsidP="00261769">
      <w:pPr>
        <w:ind w:left="720"/>
        <w:jc w:val="both"/>
      </w:pPr>
      <w:r>
        <w:t>招商财富</w:t>
      </w:r>
      <w:r>
        <w:t>-</w:t>
      </w:r>
      <w:r>
        <w:t>海通开元成长一期基金</w:t>
      </w:r>
      <w:r>
        <w:t>2</w:t>
      </w:r>
      <w:r>
        <w:t>号股权投资专项资产管理计划</w:t>
      </w:r>
      <w:r>
        <w:t>(</w:t>
      </w:r>
      <w:r>
        <w:t>以下简称</w:t>
      </w:r>
      <w:r>
        <w:t>“</w:t>
      </w:r>
      <w:r>
        <w:t>本计划</w:t>
      </w:r>
      <w:r>
        <w:t>”)</w:t>
      </w:r>
      <w:r>
        <w:t>依照中国人民银行、原中国银行保险监督管理委员会、中国证券监督管理委员会</w:t>
      </w:r>
      <w:r>
        <w:t>(</w:t>
      </w:r>
      <w:r>
        <w:t>以下简称</w:t>
      </w:r>
      <w:r>
        <w:t>“</w:t>
      </w:r>
      <w:r>
        <w:t>中国证监会</w:t>
      </w:r>
      <w:r>
        <w:t>”)</w:t>
      </w:r>
      <w:r>
        <w:t>、国家外汇管理局联合发布的银发</w:t>
      </w:r>
      <w:r>
        <w:t>[2018]106</w:t>
      </w:r>
      <w:r>
        <w:t>号《关于规范金融机构资产管理业务的指导意见》</w:t>
      </w:r>
      <w:r>
        <w:t>(</w:t>
      </w:r>
      <w:r>
        <w:t>以下简称</w:t>
      </w:r>
      <w:r>
        <w:t>“</w:t>
      </w:r>
      <w:r>
        <w:t>资管新规</w:t>
      </w:r>
      <w:r>
        <w:t>”)</w:t>
      </w:r>
      <w:r>
        <w:t>，中国证监会发布的证监会令</w:t>
      </w:r>
      <w:r>
        <w:t>[</w:t>
      </w:r>
      <w:r>
        <w:t>第</w:t>
      </w:r>
      <w:r>
        <w:t>151</w:t>
      </w:r>
      <w:r>
        <w:t>号</w:t>
      </w:r>
      <w:r>
        <w:t>]</w:t>
      </w:r>
      <w:r>
        <w:t>《证券期货经营机构私募资产管理业务管理办法》、证监会公告</w:t>
      </w:r>
      <w:r>
        <w:t>[20</w:t>
      </w:r>
      <w:r w:rsidR="001B5B23">
        <w:t>23</w:t>
      </w:r>
      <w:r>
        <w:t>]</w:t>
      </w:r>
      <w:r w:rsidR="001B5B23">
        <w:t>2</w:t>
      </w:r>
      <w:r>
        <w:t>号《证券期货经营机构私募资产管理计划运作管理规定》等有关规定和《招商财富</w:t>
      </w:r>
      <w:r>
        <w:t>-</w:t>
      </w:r>
      <w:r>
        <w:t>海通开元成长一期基金</w:t>
      </w:r>
      <w:r>
        <w:t>2</w:t>
      </w:r>
      <w:r>
        <w:t>号股权投资专项资产管理计划资产管理合同》</w:t>
      </w:r>
      <w:r>
        <w:t>(</w:t>
      </w:r>
      <w:r>
        <w:t>以下简称</w:t>
      </w:r>
      <w:r>
        <w:t>“</w:t>
      </w:r>
      <w:r>
        <w:t>资产管理合同</w:t>
      </w:r>
      <w:r>
        <w:t>”)</w:t>
      </w:r>
      <w:r>
        <w:t>的约定设立运作并进行投资管理，投资范围详见资产管理合同规定。</w:t>
      </w:r>
    </w:p>
    <w:p w14:paraId="072F71C1" w14:textId="77777777" w:rsidR="009B39AB" w:rsidRDefault="009B39AB" w:rsidP="00261769"/>
    <w:p w14:paraId="422BAADE" w14:textId="77777777" w:rsidR="009B39AB" w:rsidRDefault="00261769" w:rsidP="00261769">
      <w:pPr>
        <w:ind w:left="720"/>
        <w:jc w:val="both"/>
      </w:pPr>
      <w:r>
        <w:t>本计划的存续期限为自本计划成立之日起至合伙企业全体合伙人认缴出资全部到位之日起满七年。根据合伙企业的经营需要，合伙企业管理人可自行决定延长合伙企业存续期限一年。有限合伙企业提前结束或者延长的，本计划对应提前结束或者延长相应期限。本计划于</w:t>
      </w:r>
      <w:r>
        <w:t>2018</w:t>
      </w:r>
      <w:r>
        <w:t>年</w:t>
      </w:r>
      <w:r>
        <w:t>4</w:t>
      </w:r>
      <w:r>
        <w:t>月</w:t>
      </w:r>
      <w:r>
        <w:t>24</w:t>
      </w:r>
      <w:r>
        <w:t>日成立，初始委托资产规模为人民币</w:t>
      </w:r>
      <w:r>
        <w:t>65,600,000.00</w:t>
      </w:r>
      <w:r>
        <w:t>元，管理人为招商财富资产管理有限公司</w:t>
      </w:r>
      <w:r>
        <w:t>(</w:t>
      </w:r>
      <w:r>
        <w:t>以下简称</w:t>
      </w:r>
      <w:r>
        <w:t>“</w:t>
      </w:r>
      <w:r>
        <w:t>招商财富</w:t>
      </w:r>
      <w:r>
        <w:t>”</w:t>
      </w:r>
      <w:r>
        <w:t>或</w:t>
      </w:r>
      <w:r>
        <w:t>“</w:t>
      </w:r>
      <w:r>
        <w:t>资产管理人</w:t>
      </w:r>
      <w:r>
        <w:t>”)</w:t>
      </w:r>
      <w:r>
        <w:t>，托管人为招商银行股份有限公司苏州分行</w:t>
      </w:r>
      <w:r>
        <w:t>(</w:t>
      </w:r>
      <w:r>
        <w:t>以下简称</w:t>
      </w:r>
      <w:r>
        <w:t>“</w:t>
      </w:r>
      <w:r>
        <w:t>招商银行苏州分行</w:t>
      </w:r>
      <w:r>
        <w:t>”)</w:t>
      </w:r>
      <w:r>
        <w:t>。</w:t>
      </w:r>
    </w:p>
    <w:p w14:paraId="2046D181" w14:textId="77777777" w:rsidR="009B39AB" w:rsidRDefault="009B39AB" w:rsidP="00261769"/>
    <w:p w14:paraId="57E006F2" w14:textId="77777777" w:rsidR="00261769" w:rsidRPr="00261769" w:rsidRDefault="00261769" w:rsidP="00261769"/>
    <w:p w14:paraId="48775DE3" w14:textId="77777777" w:rsidR="00261769" w:rsidRPr="00261769" w:rsidRDefault="00261769" w:rsidP="00261769">
      <w:pPr>
        <w:pStyle w:val="1"/>
      </w:pPr>
      <w:r w:rsidRPr="00261769">
        <w:rPr>
          <w:rFonts w:hint="eastAsia"/>
        </w:rPr>
        <w:t>二、</w:t>
      </w:r>
      <w:r w:rsidRPr="00261769">
        <w:rPr>
          <w:rFonts w:hint="eastAsia"/>
        </w:rPr>
        <w:tab/>
      </w:r>
      <w:r w:rsidRPr="00261769">
        <w:rPr>
          <w:rFonts w:hint="eastAsia"/>
        </w:rPr>
        <w:t>会计报表的编制基础</w:t>
      </w:r>
    </w:p>
    <w:p w14:paraId="26599D7D" w14:textId="77777777" w:rsidR="009B39AB" w:rsidRDefault="009B39AB" w:rsidP="00261769"/>
    <w:p w14:paraId="56FB9DF3" w14:textId="77777777" w:rsidR="009B39AB" w:rsidRDefault="00261769" w:rsidP="00261769">
      <w:pPr>
        <w:ind w:left="720"/>
        <w:jc w:val="both"/>
      </w:pPr>
      <w:r>
        <w:t>本计划的财务报表按照中华人民共和国财政部</w:t>
      </w:r>
      <w:r>
        <w:t>(</w:t>
      </w:r>
      <w:r>
        <w:t>以下简称</w:t>
      </w:r>
      <w:r>
        <w:t>“</w:t>
      </w:r>
      <w:r>
        <w:t>财政部</w:t>
      </w:r>
      <w:r>
        <w:t>”)</w:t>
      </w:r>
      <w:r>
        <w:t>颁布的《企业会计准则</w:t>
      </w:r>
      <w:r>
        <w:t>—</w:t>
      </w:r>
      <w:r>
        <w:t>基本准则》及其后颁布及修订的具体会计准则、应用指南、解释，《资产管理产品相关会计处理规定》</w:t>
      </w:r>
      <w:r>
        <w:t>(</w:t>
      </w:r>
      <w:r>
        <w:t>财会</w:t>
      </w:r>
      <w:r>
        <w:t>[2022]14</w:t>
      </w:r>
      <w:r>
        <w:t>号</w:t>
      </w:r>
      <w:r>
        <w:t>)</w:t>
      </w:r>
      <w:r>
        <w:t>和其他相关规定</w:t>
      </w:r>
      <w:r>
        <w:t>(</w:t>
      </w:r>
      <w:r>
        <w:t>统称</w:t>
      </w:r>
      <w:r>
        <w:t>“</w:t>
      </w:r>
      <w:r>
        <w:t>企业会计准则</w:t>
      </w:r>
      <w:r>
        <w:t>”)</w:t>
      </w:r>
      <w:r>
        <w:t>，资产管理合同的规定编制。同时亦参考了中国证监会及中国证券投资基金业协会发布的关于证券投资基金财务报表编制的有关规定，并参照中国证监会颁布的关于资产管理行业实务操作的有关规定及证券投资基金信息披露</w:t>
      </w:r>
      <w:r>
        <w:t>XBRL</w:t>
      </w:r>
      <w:r>
        <w:t>模板第</w:t>
      </w:r>
      <w:r>
        <w:t>3</w:t>
      </w:r>
      <w:r>
        <w:t>号《年度报告和半年度报告》进行列报和披露。</w:t>
      </w:r>
    </w:p>
    <w:p w14:paraId="0DE74F71" w14:textId="77777777" w:rsidR="009B39AB" w:rsidRDefault="009B39AB" w:rsidP="00261769"/>
    <w:p w14:paraId="7DDF658F" w14:textId="77777777" w:rsidR="009B39AB" w:rsidRDefault="00261769" w:rsidP="00261769">
      <w:pPr>
        <w:ind w:left="720"/>
        <w:jc w:val="both"/>
      </w:pPr>
      <w:r>
        <w:t>本财务报表以持续经营为基础编制。</w:t>
      </w:r>
    </w:p>
    <w:p w14:paraId="7E481209" w14:textId="77777777" w:rsidR="009B39AB" w:rsidRDefault="009B39AB" w:rsidP="00261769"/>
    <w:p w14:paraId="2DE8E379" w14:textId="77777777" w:rsidR="009B39AB" w:rsidRDefault="009B39AB" w:rsidP="00261769"/>
    <w:p w14:paraId="5A6B6AB4" w14:textId="77777777" w:rsidR="00261769" w:rsidRPr="00261769" w:rsidRDefault="00261769" w:rsidP="00261769">
      <w:pPr>
        <w:pStyle w:val="1"/>
      </w:pPr>
      <w:r w:rsidRPr="00261769">
        <w:rPr>
          <w:rFonts w:hint="eastAsia"/>
        </w:rPr>
        <w:t>三、</w:t>
      </w:r>
      <w:r w:rsidRPr="00261769">
        <w:rPr>
          <w:rFonts w:hint="eastAsia"/>
        </w:rPr>
        <w:tab/>
      </w:r>
      <w:r w:rsidRPr="00261769">
        <w:rPr>
          <w:rFonts w:hint="eastAsia"/>
        </w:rPr>
        <w:t>遵循企业会计准则及其他有关规定的声明</w:t>
      </w:r>
    </w:p>
    <w:p w14:paraId="65E95BBF" w14:textId="77777777" w:rsidR="009B39AB" w:rsidRDefault="009B39AB" w:rsidP="00261769"/>
    <w:p w14:paraId="44719EDB" w14:textId="77777777" w:rsidR="009B39AB" w:rsidRDefault="00261769" w:rsidP="00261769">
      <w:pPr>
        <w:ind w:left="720"/>
        <w:jc w:val="both"/>
      </w:pPr>
      <w:r>
        <w:t>本计划财务报表符合企业会计准则和中国证监会发布的关于资产管理行业实务操作的有关规定的要求，真实、完整地反映了本计划</w:t>
      </w:r>
      <w:r>
        <w:t>2023</w:t>
      </w:r>
      <w:r>
        <w:t>年</w:t>
      </w:r>
      <w:r>
        <w:t>12</w:t>
      </w:r>
      <w:r>
        <w:t>月</w:t>
      </w:r>
      <w:r>
        <w:t>31</w:t>
      </w:r>
      <w:r>
        <w:t>日的财务状况以及</w:t>
      </w:r>
      <w:r>
        <w:t>2023</w:t>
      </w:r>
      <w:r>
        <w:t>年度的经营成果和资产净值变动情况。</w:t>
      </w:r>
    </w:p>
    <w:p w14:paraId="55E803AF" w14:textId="77777777" w:rsidR="00261769" w:rsidRPr="00261769" w:rsidRDefault="00261769" w:rsidP="00261769"/>
    <w:p w14:paraId="40E23F65" w14:textId="77777777" w:rsidR="00261769" w:rsidRPr="00261769" w:rsidRDefault="00261769" w:rsidP="00261769"/>
    <w:p w14:paraId="42A6D1F8" w14:textId="77777777" w:rsidR="00261769" w:rsidRPr="00261769" w:rsidRDefault="00261769" w:rsidP="00261769">
      <w:pPr>
        <w:pStyle w:val="1"/>
      </w:pPr>
      <w:r w:rsidRPr="00261769">
        <w:rPr>
          <w:rFonts w:hint="eastAsia"/>
        </w:rPr>
        <w:t>四、</w:t>
      </w:r>
      <w:r w:rsidRPr="00261769">
        <w:rPr>
          <w:rFonts w:hint="eastAsia"/>
        </w:rPr>
        <w:tab/>
      </w:r>
      <w:r w:rsidRPr="00261769">
        <w:rPr>
          <w:rFonts w:hint="eastAsia"/>
        </w:rPr>
        <w:t>重要会计政策和会计估计</w:t>
      </w:r>
    </w:p>
    <w:p w14:paraId="14D1ED7D" w14:textId="77777777" w:rsidR="009B39AB" w:rsidRDefault="009B39AB" w:rsidP="00261769">
      <w:pPr>
        <w:ind w:firstLine="720"/>
      </w:pPr>
    </w:p>
    <w:p w14:paraId="54909872"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1.</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会计年度</w:t>
      </w:r>
    </w:p>
    <w:p w14:paraId="4A35248E" w14:textId="77777777" w:rsidR="009B39AB" w:rsidRDefault="009B39AB" w:rsidP="00261769"/>
    <w:p w14:paraId="73C83EF0" w14:textId="77777777" w:rsidR="009B39AB" w:rsidRDefault="00261769" w:rsidP="00261769">
      <w:pPr>
        <w:ind w:left="720"/>
        <w:jc w:val="both"/>
      </w:pPr>
      <w:r>
        <w:rPr>
          <w:szCs w:val="24"/>
        </w:rPr>
        <w:t>本计划的会计年度为公历年度，即每年</w:t>
      </w:r>
      <w:r>
        <w:rPr>
          <w:szCs w:val="24"/>
        </w:rPr>
        <w:t>1</w:t>
      </w:r>
      <w:r>
        <w:rPr>
          <w:szCs w:val="24"/>
        </w:rPr>
        <w:t>月</w:t>
      </w:r>
      <w:r>
        <w:rPr>
          <w:szCs w:val="24"/>
        </w:rPr>
        <w:t>1</w:t>
      </w:r>
      <w:r>
        <w:rPr>
          <w:szCs w:val="24"/>
        </w:rPr>
        <w:t>日起至</w:t>
      </w:r>
      <w:r>
        <w:rPr>
          <w:szCs w:val="24"/>
        </w:rPr>
        <w:t>12</w:t>
      </w:r>
      <w:r>
        <w:rPr>
          <w:szCs w:val="24"/>
        </w:rPr>
        <w:t>月</w:t>
      </w:r>
      <w:r>
        <w:rPr>
          <w:szCs w:val="24"/>
        </w:rPr>
        <w:t>31</w:t>
      </w:r>
      <w:r>
        <w:rPr>
          <w:szCs w:val="24"/>
        </w:rPr>
        <w:t>日止。</w:t>
      </w:r>
    </w:p>
    <w:p w14:paraId="642377D8" w14:textId="77777777" w:rsidR="009B39AB" w:rsidRDefault="009B39AB" w:rsidP="00261769">
      <w:pPr>
        <w:ind w:firstLine="720"/>
      </w:pPr>
    </w:p>
    <w:p w14:paraId="3FB980A5" w14:textId="77777777" w:rsidR="00261769" w:rsidRDefault="00261769">
      <w:pPr>
        <w:spacing w:after="160" w:line="259" w:lineRule="auto"/>
        <w:rPr>
          <w:szCs w:val="26"/>
        </w:rPr>
      </w:pPr>
      <w:r>
        <w:br w:type="page"/>
      </w:r>
    </w:p>
    <w:p w14:paraId="4A89185A"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lastRenderedPageBreak/>
        <w:t>2.</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记账本位币</w:t>
      </w:r>
    </w:p>
    <w:p w14:paraId="08780971" w14:textId="77777777" w:rsidR="009B39AB" w:rsidRDefault="009B39AB" w:rsidP="00261769"/>
    <w:p w14:paraId="000EF83D" w14:textId="77777777" w:rsidR="009B39AB" w:rsidRDefault="00261769" w:rsidP="00261769">
      <w:pPr>
        <w:ind w:left="720"/>
        <w:jc w:val="both"/>
        <w:rPr>
          <w:szCs w:val="24"/>
        </w:rPr>
      </w:pPr>
      <w:r w:rsidRPr="3D6787E2">
        <w:rPr>
          <w:szCs w:val="24"/>
        </w:rPr>
        <w:t>本计划以人民币为记账本位币。</w:t>
      </w:r>
    </w:p>
    <w:p w14:paraId="5955FAE0" w14:textId="77777777" w:rsidR="00261769" w:rsidRPr="00261769" w:rsidRDefault="00261769" w:rsidP="00261769"/>
    <w:p w14:paraId="52863E7D"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3.</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金融工具</w:t>
      </w:r>
    </w:p>
    <w:p w14:paraId="03182418" w14:textId="77777777" w:rsidR="009B39AB" w:rsidRDefault="009B39AB" w:rsidP="00261769"/>
    <w:p w14:paraId="502D68A9"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3.1</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金融资产和金融负债的分类</w:t>
      </w:r>
    </w:p>
    <w:p w14:paraId="79150139" w14:textId="77777777" w:rsidR="009B39AB" w:rsidRDefault="009B39AB" w:rsidP="00261769"/>
    <w:p w14:paraId="35DCD2C8" w14:textId="77777777" w:rsidR="009B39AB" w:rsidRDefault="00261769" w:rsidP="00261769">
      <w:pPr>
        <w:ind w:left="720"/>
        <w:jc w:val="both"/>
      </w:pPr>
      <w:r>
        <w:t>在本计划成为金融工具合同的一方时确认一项金融资产或金融负债。</w:t>
      </w:r>
    </w:p>
    <w:p w14:paraId="738F0BDC" w14:textId="77777777" w:rsidR="009B39AB" w:rsidRDefault="009B39AB" w:rsidP="00261769"/>
    <w:p w14:paraId="51C6E285" w14:textId="77777777" w:rsidR="009B39AB" w:rsidRDefault="00261769" w:rsidP="00261769">
      <w:pPr>
        <w:ind w:left="720"/>
        <w:jc w:val="both"/>
      </w:pPr>
      <w:r>
        <w:t>金融资产的分类</w:t>
      </w:r>
    </w:p>
    <w:p w14:paraId="55ECDBDC" w14:textId="77777777" w:rsidR="009B39AB" w:rsidRDefault="009B39AB" w:rsidP="00261769"/>
    <w:p w14:paraId="7ABB7510" w14:textId="77777777" w:rsidR="009B39AB" w:rsidRDefault="00261769" w:rsidP="00261769">
      <w:pPr>
        <w:ind w:left="720"/>
        <w:jc w:val="both"/>
      </w:pPr>
      <w:r>
        <w:t>根据本计划管理金融资产的业务模式和金融资产的合同现金流特征，本计划将所持有的金融资产在初始确认时划分为以公允价值计量且其变动计入当期损益的金融资产和以摊余成本计量的金融资产，暂无划分为以公允价值计量且其变动计入其他综合收益的金融资产。</w:t>
      </w:r>
    </w:p>
    <w:p w14:paraId="0486E778" w14:textId="77777777" w:rsidR="009B39AB" w:rsidRDefault="009B39AB" w:rsidP="00261769"/>
    <w:p w14:paraId="466A956D" w14:textId="77777777" w:rsidR="009B39AB" w:rsidRDefault="00261769" w:rsidP="00261769">
      <w:pPr>
        <w:ind w:left="720"/>
        <w:jc w:val="both"/>
      </w:pPr>
      <w:r>
        <w:t>金融资产的合同条款规定在特定日期产生的现金流量仅为对本金和以未偿付本金金额为基础的利息的支付，且本计划管理该金融资产的业务模式是以收取合同现金流量为目标，则本计划将该金融资产分类为以摊余成本计量的金融资产。此类金融资产主要包括货币资金、各类应收款项、买入返售金融资产等。</w:t>
      </w:r>
    </w:p>
    <w:p w14:paraId="01F33E3C" w14:textId="77777777" w:rsidR="009B39AB" w:rsidRDefault="009B39AB" w:rsidP="00261769"/>
    <w:p w14:paraId="6BA729C8" w14:textId="77777777" w:rsidR="009B39AB" w:rsidRDefault="00261769" w:rsidP="00261769">
      <w:pPr>
        <w:ind w:left="720"/>
        <w:jc w:val="both"/>
      </w:pPr>
      <w:r>
        <w:t>不符合分类为以摊余成本计量的金融资产以及公允价值计量且其变动计入其他综合收益的金融资产条件的金融资产分类为以公允价值计量且其变动计入当期损益的金融资产。除衍生工具所形成的金融资产计入</w:t>
      </w:r>
      <w:r>
        <w:t>“</w:t>
      </w:r>
      <w:r>
        <w:t>衍生金融资产</w:t>
      </w:r>
      <w:r>
        <w:t>”</w:t>
      </w:r>
      <w:r>
        <w:t>外，其他以公允价值计量且其变动计入当期损益的金融资产计入</w:t>
      </w:r>
      <w:r>
        <w:t>“</w:t>
      </w:r>
      <w:r>
        <w:t>交易性金融资产</w:t>
      </w:r>
      <w:r>
        <w:t>”</w:t>
      </w:r>
      <w:r>
        <w:t>。</w:t>
      </w:r>
    </w:p>
    <w:p w14:paraId="06FAE163" w14:textId="77777777" w:rsidR="009B39AB" w:rsidRDefault="009B39AB" w:rsidP="00261769"/>
    <w:p w14:paraId="61A54397" w14:textId="77777777" w:rsidR="009B39AB" w:rsidRDefault="00261769" w:rsidP="00261769">
      <w:pPr>
        <w:ind w:left="720"/>
        <w:jc w:val="both"/>
      </w:pPr>
      <w:r>
        <w:t>金融负债的分类</w:t>
      </w:r>
    </w:p>
    <w:p w14:paraId="1C1EF3A4" w14:textId="77777777" w:rsidR="009B39AB" w:rsidRDefault="009B39AB" w:rsidP="00261769"/>
    <w:p w14:paraId="6A7590C0" w14:textId="77777777" w:rsidR="009B39AB" w:rsidRDefault="00261769" w:rsidP="00261769">
      <w:pPr>
        <w:ind w:left="720"/>
        <w:jc w:val="both"/>
      </w:pPr>
      <w:r>
        <w:t>本计划将金融负债在初始确认时划分为以公允价值计量且其变动计入当期损益的金融负债和其他金融负债。除衍生工具所形成的金融负债计入</w:t>
      </w:r>
      <w:r>
        <w:t>“</w:t>
      </w:r>
      <w:r>
        <w:t>衍生金融负债</w:t>
      </w:r>
      <w:r>
        <w:t>”</w:t>
      </w:r>
      <w:r>
        <w:t>外，其他以公允价值计量且其变动计入当期损益的金融负债计入</w:t>
      </w:r>
      <w:r>
        <w:t>“</w:t>
      </w:r>
      <w:r>
        <w:t>交易性金融负债</w:t>
      </w:r>
      <w:r>
        <w:t>”</w:t>
      </w:r>
      <w:r>
        <w:t>。</w:t>
      </w:r>
    </w:p>
    <w:p w14:paraId="3B3EFC1A" w14:textId="77777777" w:rsidR="009B39AB" w:rsidRDefault="009B39AB" w:rsidP="00261769"/>
    <w:p w14:paraId="7A5A4FED" w14:textId="77777777" w:rsidR="009B39AB" w:rsidRDefault="00261769" w:rsidP="00261769">
      <w:pPr>
        <w:ind w:left="720"/>
        <w:jc w:val="both"/>
      </w:pPr>
      <w:r>
        <w:t>其他金融负债包括各类应付款项、卖出回购金融资产款等。</w:t>
      </w:r>
    </w:p>
    <w:p w14:paraId="75B9392C" w14:textId="77777777" w:rsidR="009B39AB" w:rsidRDefault="009B39AB" w:rsidP="00261769"/>
    <w:p w14:paraId="5DD33369"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3.2</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金融资产和金融负债的初始确认、后续计量和终止确认</w:t>
      </w:r>
    </w:p>
    <w:p w14:paraId="0A6828AD" w14:textId="77777777" w:rsidR="009B39AB" w:rsidRDefault="009B39AB" w:rsidP="00261769"/>
    <w:p w14:paraId="58ED2D0B" w14:textId="77777777" w:rsidR="009B39AB" w:rsidRDefault="00261769" w:rsidP="00261769">
      <w:pPr>
        <w:ind w:left="720"/>
        <w:jc w:val="both"/>
      </w:pPr>
      <w:r>
        <w:t>对于以常规方式购买或出售金融资产的，在交易日确认将收到的资产和为此将承担的负债，或者在交易日终止确认已出售的资产。金融资产和金融负债在初始确认时以公允价值计量。以公允价值计量且其变动计入当期损益的金融资产和金融负债，取得时发生的相关交易费用计入当期损益；以摊余成本计量的金融资产和其他金融负债的相关交易费用计入初始确认金额；支付的价款中包含已宣告但尚未发放的现金股利或债券或资产支持证券已到付息期但尚未领取的利息，单独确认为应收项目。</w:t>
      </w:r>
    </w:p>
    <w:p w14:paraId="1DE5E1AE" w14:textId="77777777" w:rsidR="009B39AB" w:rsidRDefault="009B39AB" w:rsidP="00261769"/>
    <w:p w14:paraId="170F8C28" w14:textId="77777777" w:rsidR="009B39AB" w:rsidRDefault="00261769" w:rsidP="00261769">
      <w:pPr>
        <w:ind w:left="720"/>
        <w:jc w:val="both"/>
      </w:pPr>
      <w:r>
        <w:t>以公允价值计量且其变动计入当期损益的金融资产按照公允价值进行后续计量，公允价值变动形成的利得或损失以及与该金融资产相关的股利和利息收入计入当期损益。以摊余成本计量的金融资产和其他金融负债采用实际利率法，以摊余成本进行后续计量，发生减值或终止确认产生的利得或损失，计入当期损益。</w:t>
      </w:r>
    </w:p>
    <w:p w14:paraId="4A8099FF" w14:textId="77777777" w:rsidR="009B39AB" w:rsidRDefault="009B39AB" w:rsidP="00261769"/>
    <w:p w14:paraId="42A09FB5" w14:textId="77777777" w:rsidR="009B39AB" w:rsidRDefault="00261769" w:rsidP="00261769">
      <w:pPr>
        <w:ind w:left="720"/>
        <w:jc w:val="both"/>
      </w:pPr>
      <w:r>
        <w:lastRenderedPageBreak/>
        <w:t>本计划对分类为以摊余成本计量的金融资产以预期信用损失为基础确认损失准备。除购买或源生的已发生信用减值的金融资产外，本计划在每个估值日评估相关金融工具的信用风险自初始确认后的变动情况。若该金融工具的信用风险自初始确认后已显著增加，本计划按照相当于该金融工具整个存续期内预期信用损失的金额计量其损失准备；若该金融工具的信用风险自初始确认后并未显著增加，本计划按照相当于该金融工具未来</w:t>
      </w:r>
      <w:r>
        <w:t>12</w:t>
      </w:r>
      <w:r>
        <w:t>个月内预期信用损失的金额计量其损失准备。信用损失准备的增加或转回金额，作为减值损失或利得计入当期损益。</w:t>
      </w:r>
    </w:p>
    <w:p w14:paraId="271BB4F4" w14:textId="77777777" w:rsidR="009B39AB" w:rsidRDefault="009B39AB" w:rsidP="00261769"/>
    <w:p w14:paraId="6CF9B214" w14:textId="77777777" w:rsidR="009B39AB" w:rsidRDefault="00261769" w:rsidP="00261769">
      <w:pPr>
        <w:ind w:left="720"/>
        <w:jc w:val="both"/>
      </w:pPr>
      <w:r>
        <w:t>本计划在前一会计期间已经按照相当于金融工具整个存续期内预期信用损失的金额计量了损失准备，但在当期资产负债表日，该金融工具已不再属于自初始确认后信用风险显著增加的情形的，本计划在当期资产负债表日按照相当于未来</w:t>
      </w:r>
      <w:r>
        <w:t>12</w:t>
      </w:r>
      <w:r>
        <w:t>个月内预期信用损失的金额计量该金融工具的损失准备，由此形成的损失准备的转回金额作为减值利得计入当期损益。</w:t>
      </w:r>
    </w:p>
    <w:p w14:paraId="4231A75F" w14:textId="77777777" w:rsidR="009B39AB" w:rsidRDefault="009B39AB" w:rsidP="00261769"/>
    <w:p w14:paraId="05EEB5F7" w14:textId="77777777" w:rsidR="009B39AB" w:rsidRDefault="00261769" w:rsidP="00261769">
      <w:pPr>
        <w:ind w:left="720"/>
        <w:jc w:val="both"/>
      </w:pPr>
      <w:r>
        <w:t>本计划利用可获得的合理且有依据的前瞻性信息，通过比较金融工具在资产负债表日发生违约的风险与在初始确认日发生违约的风险，以确定金融工具的信用风险自初始确认后是否已显著增加。</w:t>
      </w:r>
    </w:p>
    <w:p w14:paraId="31C77F07" w14:textId="77777777" w:rsidR="009B39AB" w:rsidRDefault="009B39AB" w:rsidP="00261769"/>
    <w:p w14:paraId="4D60EF28" w14:textId="77777777" w:rsidR="009B39AB" w:rsidRDefault="00261769" w:rsidP="00261769">
      <w:pPr>
        <w:ind w:left="720"/>
        <w:jc w:val="both"/>
      </w:pPr>
      <w:r>
        <w:t>当收取某项金融资产现金流量的合同权利已终止，该金融资产已转移且其所有权上几乎所有的风险和报酬已转移，或虽然既没有转移也没有保留金融资产所有权上几乎所有的风险和报酬但是未保留对该金融资产的控制，终止确认该金融资产。终止确认的金融资产的成本按移动加权平均法于交易日结转。若本计划既没有转移也没有保留金融资产所有权上几乎所有风险和报酬，且保留了对该金融资产控制的，则按照其继续涉入被转移金融资产的程度继续确认该被转移金融资产，并相应确认相关负债。金融负债的现时义务全部或部分已经解除的，才能终止确认该金融负债或其一部分。金融负债全部或部分终止确认的，将终止确认部分的账面价值与支付的对价</w:t>
      </w:r>
      <w:r>
        <w:t>(</w:t>
      </w:r>
      <w:r>
        <w:t>包括转出的非现金资产或承担的新金融负债</w:t>
      </w:r>
      <w:r>
        <w:t>)</w:t>
      </w:r>
      <w:r>
        <w:t>之间的差额，计入当期损益。</w:t>
      </w:r>
    </w:p>
    <w:p w14:paraId="1AC3B38A" w14:textId="77777777" w:rsidR="009B39AB" w:rsidRDefault="009B39AB" w:rsidP="00261769"/>
    <w:p w14:paraId="60CB7F16"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3.3</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金融资产和金融负债的估值原则</w:t>
      </w:r>
    </w:p>
    <w:p w14:paraId="79D7538B" w14:textId="77777777" w:rsidR="009B39AB" w:rsidRDefault="009B39AB" w:rsidP="00261769"/>
    <w:p w14:paraId="54ACF28E" w14:textId="77777777" w:rsidR="009B39AB" w:rsidRDefault="00261769" w:rsidP="00261769">
      <w:pPr>
        <w:ind w:left="720"/>
        <w:jc w:val="both"/>
      </w:pPr>
      <w:r>
        <w:t>公允价值是指市场参与者在计量日发生的有序交易中，出售一项资产所能收到或者转移一项负债所需支付的价格。本计划对以公允价值进行后续计量的金融资产与金融负债基于公允价值的输入值的可观察程度以及该等输入值对公允价值计量整体的重要性，将其公允价值划分为三个层次。第一层次输入值是在计量日能够取得的相同资产或负债在活跃市场上未经调整的报价；第二层次输入值是除第一层次输入值外相关资产或负债直接或间接可观察的输入值；第三层次输入值是相关资产或负债的不可观察输入值。本计划主要金融工具的估值原则如下：</w:t>
      </w:r>
    </w:p>
    <w:p w14:paraId="09E2238E" w14:textId="77777777" w:rsidR="009B39AB" w:rsidRDefault="009B39AB" w:rsidP="00261769"/>
    <w:p w14:paraId="437ABCA0" w14:textId="77777777" w:rsidR="009B39AB" w:rsidRDefault="00261769" w:rsidP="00261769">
      <w:pPr>
        <w:numPr>
          <w:ilvl w:val="0"/>
          <w:numId w:val="2"/>
        </w:numPr>
        <w:ind w:left="1173"/>
        <w:jc w:val="both"/>
      </w:pPr>
      <w:r>
        <w:t>对存在活跃市场的投资品种，如估值日有市价的，采用市价确定公允价值；估值日无市价，且最近交易日后经济环境未发生重大变化且证券发行机构未发生影响证券价格的重大事件的，采用最近交易市价确定公允价值。有充足证据表明估值日或最近交易日的市价不能真实反映公允价值的，应对市价进行调整，确定公允价值。与上述投资品种相同，但具有不同特征的，应以相同资产或负债的公允价值为基础，并在估值技术中考虑不同特征因素的影响。特征是指对资产出售或使用的限制等，如果该限制是针对资产持有者的，那么在估值技术中不应将该限制作为特征考虑。此外，资产管理人不应考虑因大量持有相关资产或负债所产生的溢价或折价。</w:t>
      </w:r>
    </w:p>
    <w:p w14:paraId="56A32F40" w14:textId="77777777" w:rsidR="009B39AB" w:rsidRDefault="009B39AB" w:rsidP="00261769"/>
    <w:p w14:paraId="4D587E05" w14:textId="77777777" w:rsidR="00261769" w:rsidRDefault="00261769">
      <w:pPr>
        <w:spacing w:after="160" w:line="259" w:lineRule="auto"/>
      </w:pPr>
      <w:r>
        <w:br w:type="page"/>
      </w:r>
    </w:p>
    <w:p w14:paraId="56E76280" w14:textId="77777777" w:rsidR="009B39AB" w:rsidRDefault="00261769" w:rsidP="00261769">
      <w:pPr>
        <w:numPr>
          <w:ilvl w:val="0"/>
          <w:numId w:val="3"/>
        </w:numPr>
        <w:ind w:left="1173"/>
        <w:jc w:val="both"/>
      </w:pPr>
      <w:r>
        <w:lastRenderedPageBreak/>
        <w:t>当投资品种不存在活跃市场，资产管理人估值委员会认为必要时，采用市场参与者普遍认同，且被以往市场实际交易价格验证具有可靠性的估值技术，确定投资品种的公允价值。估值技术包括参考熟悉情况并自愿交易的各方最近进行的市场交易中使用的价格、参照实质上相同的其他金融工具的当前公允价值、现金流量折现法和期权定价模型等。采用估值技术时，尽可能最大程度使用市场参数，减少使用与本计划特定相关的参数。</w:t>
      </w:r>
    </w:p>
    <w:p w14:paraId="05BABCCB" w14:textId="77777777" w:rsidR="009B39AB" w:rsidRDefault="009B39AB" w:rsidP="00261769"/>
    <w:p w14:paraId="67E967A0" w14:textId="77777777" w:rsidR="009B39AB" w:rsidRDefault="00261769" w:rsidP="00261769">
      <w:pPr>
        <w:numPr>
          <w:ilvl w:val="0"/>
          <w:numId w:val="4"/>
        </w:numPr>
        <w:ind w:left="1173"/>
        <w:jc w:val="both"/>
      </w:pPr>
      <w:r>
        <w:t>经济环境发生了重大变化或证券发行机构发生了影响证券价格的重大事件或资产管理人估值委员会认为必要时，应参考类似投资品种的现行市价及重大变化等因素，对估值进行调整，确定公允价值。</w:t>
      </w:r>
    </w:p>
    <w:p w14:paraId="00394197" w14:textId="77777777" w:rsidR="009B39AB" w:rsidRDefault="009B39AB" w:rsidP="00261769"/>
    <w:p w14:paraId="2F95F6E1"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3.4</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金融资产和金融负债的抵销</w:t>
      </w:r>
    </w:p>
    <w:p w14:paraId="272CD1FC" w14:textId="77777777" w:rsidR="009B39AB" w:rsidRDefault="009B39AB" w:rsidP="00261769"/>
    <w:p w14:paraId="7D8073E7" w14:textId="77777777" w:rsidR="009B39AB" w:rsidRDefault="00261769" w:rsidP="00261769">
      <w:pPr>
        <w:ind w:left="720"/>
        <w:jc w:val="both"/>
        <w:rPr>
          <w:szCs w:val="24"/>
        </w:rPr>
      </w:pPr>
      <w:r w:rsidRPr="40722B22">
        <w:t>当本计划具有抵销已确认金融资产和金融负债的法定权利，且该种法定权利现在是可执行的，同时本计划以净额结算或同时变现该金融资产和清偿该金融负债时，金融资产和金融负债以相互抵销后的金额在资产负债表内列示。除此以外，金融资产和金融负债在资产负债表内分别列示，不予相互抵销。</w:t>
      </w:r>
    </w:p>
    <w:p w14:paraId="43EB706F" w14:textId="77777777" w:rsidR="00261769" w:rsidRPr="00261769" w:rsidRDefault="00261769" w:rsidP="00261769"/>
    <w:p w14:paraId="3A45348E"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4.</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实收资金</w:t>
      </w:r>
    </w:p>
    <w:p w14:paraId="0BFE0A73" w14:textId="77777777" w:rsidR="009B39AB" w:rsidRDefault="009B39AB" w:rsidP="00261769"/>
    <w:p w14:paraId="2BE38F9B" w14:textId="77777777" w:rsidR="009B39AB" w:rsidRDefault="00261769" w:rsidP="00261769">
      <w:pPr>
        <w:ind w:left="720"/>
        <w:jc w:val="both"/>
      </w:pPr>
      <w:r>
        <w:t>实收资金为计划委托人委托财产份额所对应的金额。申购、赎回及红利再投资等引起的实收资金的变动分别于上述各交易确认日确认。</w:t>
      </w:r>
    </w:p>
    <w:p w14:paraId="5408FF21" w14:textId="77777777" w:rsidR="00261769" w:rsidRPr="00261769" w:rsidRDefault="00261769" w:rsidP="00261769"/>
    <w:p w14:paraId="78307C50"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5.</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损益平准金</w:t>
      </w:r>
    </w:p>
    <w:p w14:paraId="771DF568" w14:textId="77777777" w:rsidR="009B39AB" w:rsidRDefault="009B39AB" w:rsidP="00261769"/>
    <w:p w14:paraId="535C89CC" w14:textId="77777777" w:rsidR="009B39AB" w:rsidRDefault="00261769" w:rsidP="00261769">
      <w:pPr>
        <w:ind w:left="720"/>
        <w:jc w:val="both"/>
      </w:pPr>
      <w:r w:rsidRPr="456C40D3">
        <w:t>损益平准金包括已实现损益平准金和未实现损益平准金。已实现损益平准金指在申购或赎回资产管理计划份额时，申购或赎回款项中包含的按累计未分配的已实现收益</w:t>
      </w:r>
      <w:r w:rsidRPr="456C40D3">
        <w:t>/(</w:t>
      </w:r>
      <w:r w:rsidRPr="456C40D3">
        <w:t>损失</w:t>
      </w:r>
      <w:r w:rsidRPr="456C40D3">
        <w:t>)</w:t>
      </w:r>
      <w:r w:rsidRPr="456C40D3">
        <w:t>占资产净值比例计算的金额。未实现损益平准金指在申购或赎回资产管理计划份额时，申购或赎回款项中包含的按累计未实现利得</w:t>
      </w:r>
      <w:r w:rsidRPr="456C40D3">
        <w:t>/(</w:t>
      </w:r>
      <w:r w:rsidRPr="456C40D3">
        <w:t>损失</w:t>
      </w:r>
      <w:r w:rsidRPr="456C40D3">
        <w:t>)</w:t>
      </w:r>
      <w:r w:rsidRPr="456C40D3">
        <w:t>占资产净值比例计算的金额。损益平准金于申购确认日或赎回确认日确认。未实现损益平准金与已实现损益平准金均在</w:t>
      </w:r>
      <w:r w:rsidRPr="456C40D3">
        <w:t>“</w:t>
      </w:r>
      <w:r w:rsidRPr="456C40D3">
        <w:t>损益平准金</w:t>
      </w:r>
      <w:r w:rsidRPr="456C40D3">
        <w:t>”</w:t>
      </w:r>
      <w:r w:rsidRPr="456C40D3">
        <w:t>科目中核算，并于期末全额转入</w:t>
      </w:r>
      <w:r w:rsidRPr="456C40D3">
        <w:t>“</w:t>
      </w:r>
      <w:r w:rsidRPr="456C40D3">
        <w:t>未分配利润</w:t>
      </w:r>
      <w:r w:rsidRPr="456C40D3">
        <w:t>/(</w:t>
      </w:r>
      <w:r w:rsidRPr="456C40D3">
        <w:t>累计亏损</w:t>
      </w:r>
      <w:r w:rsidRPr="456C40D3">
        <w:t>)”</w:t>
      </w:r>
      <w:r w:rsidRPr="456C40D3">
        <w:t>。</w:t>
      </w:r>
    </w:p>
    <w:p w14:paraId="201F2A0F" w14:textId="77777777" w:rsidR="00261769" w:rsidRPr="00261769" w:rsidRDefault="00261769" w:rsidP="00261769"/>
    <w:p w14:paraId="669D37D8"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6.</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收入</w:t>
      </w:r>
      <w:r w:rsidRPr="00261769">
        <w:rPr>
          <w:rFonts w:ascii="Times New Roman" w:eastAsia="宋体" w:hAnsi="Times New Roman" w:cs="Times New Roman" w:hint="eastAsia"/>
          <w:color w:val="000000"/>
          <w:sz w:val="24"/>
        </w:rPr>
        <w:t>/(</w:t>
      </w:r>
      <w:r w:rsidRPr="00261769">
        <w:rPr>
          <w:rFonts w:ascii="Times New Roman" w:eastAsia="宋体" w:hAnsi="Times New Roman" w:cs="Times New Roman" w:hint="eastAsia"/>
          <w:color w:val="000000"/>
          <w:sz w:val="24"/>
        </w:rPr>
        <w:t>损失</w:t>
      </w:r>
      <w:r w:rsidRPr="00261769">
        <w:rPr>
          <w:rFonts w:ascii="Times New Roman" w:eastAsia="宋体" w:hAnsi="Times New Roman" w:cs="Times New Roman" w:hint="eastAsia"/>
          <w:color w:val="000000"/>
          <w:sz w:val="24"/>
        </w:rPr>
        <w:t>)</w:t>
      </w:r>
      <w:r w:rsidRPr="00261769">
        <w:rPr>
          <w:rFonts w:ascii="Times New Roman" w:eastAsia="宋体" w:hAnsi="Times New Roman" w:cs="Times New Roman" w:hint="eastAsia"/>
          <w:color w:val="000000"/>
          <w:sz w:val="24"/>
        </w:rPr>
        <w:t>的确认和计量</w:t>
      </w:r>
    </w:p>
    <w:p w14:paraId="387454BA" w14:textId="77777777" w:rsidR="009B39AB" w:rsidRDefault="009B39AB" w:rsidP="00261769"/>
    <w:p w14:paraId="61E335B1" w14:textId="77777777" w:rsidR="009B39AB" w:rsidRDefault="00261769" w:rsidP="00261769">
      <w:pPr>
        <w:numPr>
          <w:ilvl w:val="0"/>
          <w:numId w:val="5"/>
        </w:numPr>
        <w:ind w:left="1173"/>
        <w:jc w:val="both"/>
      </w:pPr>
      <w:r>
        <w:t>利息收入</w:t>
      </w:r>
    </w:p>
    <w:p w14:paraId="648FA423" w14:textId="77777777" w:rsidR="009B39AB" w:rsidRDefault="009B39AB" w:rsidP="00261769"/>
    <w:p w14:paraId="7598AE93" w14:textId="77777777" w:rsidR="009B39AB" w:rsidRDefault="00261769" w:rsidP="00261769">
      <w:pPr>
        <w:ind w:left="720"/>
        <w:jc w:val="both"/>
      </w:pPr>
      <w:r>
        <w:t>存款利息收入按存款的本金与适用利率逐日计提。</w:t>
      </w:r>
    </w:p>
    <w:p w14:paraId="7D6E31C3" w14:textId="77777777" w:rsidR="009B39AB" w:rsidRDefault="009B39AB" w:rsidP="00261769"/>
    <w:p w14:paraId="0778097E" w14:textId="77777777" w:rsidR="009B39AB" w:rsidRDefault="00261769" w:rsidP="00261769">
      <w:pPr>
        <w:ind w:left="720"/>
        <w:jc w:val="both"/>
      </w:pPr>
      <w:r>
        <w:t>买入返售金融资产的利息收入按买入返售金融资产的摊余成本在返售期内以实际利率法逐日计提。</w:t>
      </w:r>
    </w:p>
    <w:p w14:paraId="2310DFCC" w14:textId="77777777" w:rsidR="009B39AB" w:rsidRDefault="009B39AB" w:rsidP="00261769"/>
    <w:p w14:paraId="5966515A" w14:textId="77777777" w:rsidR="009B39AB" w:rsidRDefault="00261769" w:rsidP="00261769">
      <w:pPr>
        <w:numPr>
          <w:ilvl w:val="0"/>
          <w:numId w:val="6"/>
        </w:numPr>
        <w:ind w:left="1173"/>
        <w:jc w:val="both"/>
      </w:pPr>
      <w:r>
        <w:t>投资收益</w:t>
      </w:r>
    </w:p>
    <w:p w14:paraId="454BC508" w14:textId="77777777" w:rsidR="009B39AB" w:rsidRDefault="009B39AB" w:rsidP="00261769"/>
    <w:p w14:paraId="06D2ADDC" w14:textId="77777777" w:rsidR="009B39AB" w:rsidRDefault="00261769" w:rsidP="00261769">
      <w:pPr>
        <w:ind w:left="720"/>
        <w:jc w:val="both"/>
      </w:pPr>
      <w:r>
        <w:t>公募基金、资产管理计划、合伙企业投资收益于成交日确认，并按成交金额扣除应结转的投资成本、相关交易费用与税费后的差额入账。</w:t>
      </w:r>
    </w:p>
    <w:p w14:paraId="5B647E41" w14:textId="77777777" w:rsidR="009B39AB" w:rsidRDefault="009B39AB" w:rsidP="00261769"/>
    <w:p w14:paraId="394C5955" w14:textId="77777777" w:rsidR="009B39AB" w:rsidRDefault="00261769" w:rsidP="00261769">
      <w:pPr>
        <w:ind w:left="720"/>
        <w:jc w:val="both"/>
      </w:pPr>
      <w:r>
        <w:t>公募基金、资产管理计划、合伙企业投资在持有期间应取得的红利于除权除息日确认为投资收益。</w:t>
      </w:r>
    </w:p>
    <w:p w14:paraId="410BE3ED" w14:textId="77777777" w:rsidR="00261769" w:rsidRDefault="00261769">
      <w:pPr>
        <w:spacing w:after="160" w:line="259" w:lineRule="auto"/>
      </w:pPr>
      <w:r>
        <w:br w:type="page"/>
      </w:r>
    </w:p>
    <w:p w14:paraId="0033D0F8" w14:textId="77777777" w:rsidR="009B39AB" w:rsidRDefault="00261769" w:rsidP="00261769">
      <w:pPr>
        <w:numPr>
          <w:ilvl w:val="0"/>
          <w:numId w:val="7"/>
        </w:numPr>
        <w:ind w:left="1173"/>
        <w:jc w:val="both"/>
      </w:pPr>
      <w:r>
        <w:lastRenderedPageBreak/>
        <w:t>公允价值变动收益</w:t>
      </w:r>
    </w:p>
    <w:p w14:paraId="5EE473B6" w14:textId="77777777" w:rsidR="009B39AB" w:rsidRDefault="009B39AB" w:rsidP="00261769"/>
    <w:p w14:paraId="7D38011B" w14:textId="77777777" w:rsidR="009B39AB" w:rsidRDefault="00261769" w:rsidP="00261769">
      <w:pPr>
        <w:ind w:left="720"/>
        <w:jc w:val="both"/>
      </w:pPr>
      <w:r>
        <w:t>公允价值变动收益于估值日按以公允价值计量且其变动计入当期损益的金融资产的公允价值变动形成的利得或损失确认，并于相关金融资产卖出或到期时转出计入投资收益。</w:t>
      </w:r>
    </w:p>
    <w:p w14:paraId="688F57ED" w14:textId="77777777" w:rsidR="009B39AB" w:rsidRDefault="009B39AB" w:rsidP="00261769"/>
    <w:p w14:paraId="5E2D0752" w14:textId="77777777" w:rsidR="009B39AB" w:rsidRDefault="00261769" w:rsidP="00261769">
      <w:pPr>
        <w:numPr>
          <w:ilvl w:val="0"/>
          <w:numId w:val="8"/>
        </w:numPr>
        <w:ind w:left="1173"/>
        <w:jc w:val="both"/>
      </w:pPr>
      <w:r>
        <w:t>信用减值损失</w:t>
      </w:r>
    </w:p>
    <w:p w14:paraId="007EC808" w14:textId="77777777" w:rsidR="009B39AB" w:rsidRDefault="009B39AB" w:rsidP="00261769"/>
    <w:p w14:paraId="1ACC9C52" w14:textId="77777777" w:rsidR="009B39AB" w:rsidRDefault="00261769" w:rsidP="00261769">
      <w:pPr>
        <w:ind w:left="720"/>
        <w:jc w:val="both"/>
      </w:pPr>
      <w:r>
        <w:t>本计划对于以摊余成本计量的金融资产，以预期信用损失为基础确认信用损失准备。本计划所计提的信用减值损失计入当期损益。</w:t>
      </w:r>
    </w:p>
    <w:p w14:paraId="3695BF39" w14:textId="77777777" w:rsidR="009B39AB" w:rsidRDefault="009B39AB" w:rsidP="00261769"/>
    <w:p w14:paraId="29D5ACFC"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7.</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费用的确认和计量</w:t>
      </w:r>
    </w:p>
    <w:p w14:paraId="055A156B" w14:textId="77777777" w:rsidR="009B39AB" w:rsidRDefault="009B39AB" w:rsidP="00261769"/>
    <w:p w14:paraId="6BF4637D" w14:textId="77777777" w:rsidR="009B39AB" w:rsidRDefault="00261769" w:rsidP="00261769">
      <w:pPr>
        <w:numPr>
          <w:ilvl w:val="0"/>
          <w:numId w:val="9"/>
        </w:numPr>
        <w:ind w:left="1173"/>
        <w:jc w:val="both"/>
      </w:pPr>
      <w:r>
        <w:t>本计划的每日应计提的委托财产管理费按本计划初始委托财产本金余额</w:t>
      </w:r>
      <w:r>
        <w:t>×0.40%</w:t>
      </w:r>
      <w:r>
        <w:t>的年管理费率</w:t>
      </w:r>
      <w:r>
        <w:t>×</w:t>
      </w:r>
      <w:r>
        <w:t>本次收取管理费的期间天数</w:t>
      </w:r>
      <w:r>
        <w:t>/365</w:t>
      </w:r>
      <w:r>
        <w:t>计提。</w:t>
      </w:r>
    </w:p>
    <w:p w14:paraId="1999A667" w14:textId="77777777" w:rsidR="009B39AB" w:rsidRDefault="009B39AB" w:rsidP="00261769"/>
    <w:p w14:paraId="369177CA" w14:textId="4327526B" w:rsidR="009B39AB" w:rsidRDefault="00261769" w:rsidP="00261769">
      <w:pPr>
        <w:numPr>
          <w:ilvl w:val="0"/>
          <w:numId w:val="10"/>
        </w:numPr>
        <w:ind w:left="1173"/>
        <w:jc w:val="both"/>
      </w:pPr>
      <w:r>
        <w:t>本计划的每日应计提的委托财产托管费按本计划初始委托财产本金余额</w:t>
      </w:r>
      <w:r>
        <w:t>×0.05%</w:t>
      </w:r>
      <w:r>
        <w:t>的年托管费率</w:t>
      </w:r>
      <w:r>
        <w:t>×</w:t>
      </w:r>
      <w:r>
        <w:t>本次收取托</w:t>
      </w:r>
      <w:r w:rsidR="001B5B23">
        <w:rPr>
          <w:rFonts w:hint="eastAsia"/>
        </w:rPr>
        <w:t>管</w:t>
      </w:r>
      <w:r>
        <w:t>费的期间天数</w:t>
      </w:r>
      <w:r>
        <w:t>/365</w:t>
      </w:r>
      <w:r>
        <w:t>计提。</w:t>
      </w:r>
    </w:p>
    <w:p w14:paraId="05AD46F8" w14:textId="77777777" w:rsidR="009B39AB" w:rsidRDefault="009B39AB" w:rsidP="00261769"/>
    <w:p w14:paraId="63884F9D"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8.</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收益分配政策</w:t>
      </w:r>
    </w:p>
    <w:p w14:paraId="7F632AB9" w14:textId="77777777" w:rsidR="009B39AB" w:rsidRDefault="009B39AB" w:rsidP="00261769"/>
    <w:p w14:paraId="1A6B029B" w14:textId="77777777" w:rsidR="009B39AB" w:rsidRDefault="00261769" w:rsidP="00261769">
      <w:pPr>
        <w:numPr>
          <w:ilvl w:val="0"/>
          <w:numId w:val="11"/>
        </w:numPr>
        <w:ind w:left="1275"/>
        <w:jc w:val="both"/>
      </w:pPr>
      <w:r>
        <w:t>分配原则</w:t>
      </w:r>
    </w:p>
    <w:p w14:paraId="164FB07B" w14:textId="77777777" w:rsidR="009B39AB" w:rsidRDefault="009B39AB" w:rsidP="00261769"/>
    <w:p w14:paraId="0A320CB1" w14:textId="77777777" w:rsidR="009B39AB" w:rsidRDefault="00261769" w:rsidP="00261769">
      <w:pPr>
        <w:numPr>
          <w:ilvl w:val="0"/>
          <w:numId w:val="12"/>
        </w:numPr>
        <w:ind w:left="1173"/>
        <w:jc w:val="both"/>
      </w:pPr>
      <w:r>
        <w:t>收益分配优先支付本计划应付未付的各项税费。</w:t>
      </w:r>
    </w:p>
    <w:p w14:paraId="3D1DAA02" w14:textId="77777777" w:rsidR="009B39AB" w:rsidRDefault="009B39AB" w:rsidP="00261769"/>
    <w:p w14:paraId="360FE20C" w14:textId="77777777" w:rsidR="009B39AB" w:rsidRDefault="00261769" w:rsidP="00261769">
      <w:pPr>
        <w:numPr>
          <w:ilvl w:val="0"/>
          <w:numId w:val="13"/>
        </w:numPr>
        <w:ind w:left="1173"/>
        <w:jc w:val="both"/>
      </w:pPr>
      <w:r>
        <w:t>每一计划份额享有同等分配权。</w:t>
      </w:r>
    </w:p>
    <w:p w14:paraId="1A5FBF9A" w14:textId="77777777" w:rsidR="009B39AB" w:rsidRDefault="009B39AB" w:rsidP="00261769"/>
    <w:p w14:paraId="6646373B" w14:textId="77777777" w:rsidR="009B39AB" w:rsidRDefault="00261769" w:rsidP="00261769">
      <w:pPr>
        <w:numPr>
          <w:ilvl w:val="0"/>
          <w:numId w:val="14"/>
        </w:numPr>
        <w:ind w:left="1173"/>
        <w:jc w:val="both"/>
      </w:pPr>
      <w:r>
        <w:t>本计划收益分配方式为现金分红。收益分配时发生的银行转账等手续费用由资产委托人自行承担。</w:t>
      </w:r>
    </w:p>
    <w:p w14:paraId="2EC1CCCB" w14:textId="77777777" w:rsidR="009B39AB" w:rsidRDefault="009B39AB" w:rsidP="00261769"/>
    <w:p w14:paraId="5BDA52F9" w14:textId="77777777" w:rsidR="009B39AB" w:rsidRDefault="00261769" w:rsidP="00261769">
      <w:pPr>
        <w:numPr>
          <w:ilvl w:val="0"/>
          <w:numId w:val="15"/>
        </w:numPr>
        <w:ind w:left="1173"/>
        <w:jc w:val="both"/>
      </w:pPr>
      <w:r>
        <w:t>资产管理人可以根据专项资产管理计划可分配收益情况安排收益分配。</w:t>
      </w:r>
    </w:p>
    <w:p w14:paraId="61AE0261" w14:textId="77777777" w:rsidR="009B39AB" w:rsidRDefault="009B39AB" w:rsidP="00261769"/>
    <w:p w14:paraId="6B9E40F7" w14:textId="77777777" w:rsidR="009B39AB" w:rsidRDefault="00261769" w:rsidP="00261769">
      <w:pPr>
        <w:numPr>
          <w:ilvl w:val="0"/>
          <w:numId w:val="16"/>
        </w:numPr>
        <w:ind w:left="1173"/>
        <w:jc w:val="both"/>
      </w:pPr>
      <w:r>
        <w:t>在合伙企业没有向本计划分配收益前则可不进行收益分配。</w:t>
      </w:r>
    </w:p>
    <w:p w14:paraId="312F3BFE" w14:textId="77777777" w:rsidR="009B39AB" w:rsidRDefault="009B39AB" w:rsidP="00261769"/>
    <w:p w14:paraId="7C1D4747" w14:textId="77777777" w:rsidR="009B39AB" w:rsidRDefault="00261769" w:rsidP="00261769">
      <w:pPr>
        <w:numPr>
          <w:ilvl w:val="0"/>
          <w:numId w:val="17"/>
        </w:numPr>
        <w:ind w:left="1173"/>
        <w:jc w:val="both"/>
      </w:pPr>
      <w:r>
        <w:t>收益分配基准日为可供分配利润的计算截至日。</w:t>
      </w:r>
    </w:p>
    <w:p w14:paraId="0A445DFD" w14:textId="77777777" w:rsidR="009B39AB" w:rsidRDefault="009B39AB" w:rsidP="00261769"/>
    <w:p w14:paraId="7BD67BAA" w14:textId="77777777" w:rsidR="009B39AB" w:rsidRDefault="00261769" w:rsidP="00261769">
      <w:pPr>
        <w:numPr>
          <w:ilvl w:val="0"/>
          <w:numId w:val="18"/>
        </w:numPr>
        <w:ind w:left="1173"/>
        <w:jc w:val="both"/>
      </w:pPr>
      <w:r>
        <w:t>法律法规或监管机构另有规定的，从其规定。</w:t>
      </w:r>
    </w:p>
    <w:p w14:paraId="6E5310E8" w14:textId="77777777" w:rsidR="009B39AB" w:rsidRDefault="009B39AB" w:rsidP="00261769"/>
    <w:p w14:paraId="03BC80B5" w14:textId="77777777" w:rsidR="009B39AB" w:rsidRDefault="00261769" w:rsidP="00261769">
      <w:pPr>
        <w:numPr>
          <w:ilvl w:val="0"/>
          <w:numId w:val="19"/>
        </w:numPr>
        <w:ind w:left="1275"/>
        <w:jc w:val="both"/>
      </w:pPr>
      <w:r>
        <w:t>分配方案</w:t>
      </w:r>
    </w:p>
    <w:p w14:paraId="71A24CEF" w14:textId="77777777" w:rsidR="009B39AB" w:rsidRDefault="009B39AB" w:rsidP="00261769"/>
    <w:p w14:paraId="7A6E5AF7" w14:textId="77777777" w:rsidR="009B39AB" w:rsidRDefault="00261769" w:rsidP="00261769">
      <w:pPr>
        <w:ind w:left="720"/>
        <w:jc w:val="both"/>
      </w:pPr>
      <w:r>
        <w:t>本计划在有可分配财产时，本计划资产管理人按如下顺序进行分配：</w:t>
      </w:r>
    </w:p>
    <w:p w14:paraId="76A4B687" w14:textId="77777777" w:rsidR="009B39AB" w:rsidRDefault="009B39AB" w:rsidP="00261769"/>
    <w:p w14:paraId="27FB628A" w14:textId="77777777" w:rsidR="009B39AB" w:rsidRDefault="00261769" w:rsidP="00261769">
      <w:pPr>
        <w:numPr>
          <w:ilvl w:val="0"/>
          <w:numId w:val="20"/>
        </w:numPr>
        <w:ind w:left="1173"/>
        <w:jc w:val="both"/>
      </w:pPr>
      <w:r>
        <w:t>优先分配本计划相关的税费包括：管理费、托管费、会计费、律师费、汇划费等</w:t>
      </w:r>
      <w:r>
        <w:t>(</w:t>
      </w:r>
      <w:r>
        <w:t>具体税费种类以及收取金额、方式等参见资产管理合同资产管理计划的费用和税收章节</w:t>
      </w:r>
      <w:r>
        <w:t>)</w:t>
      </w:r>
      <w:r>
        <w:t>。</w:t>
      </w:r>
    </w:p>
    <w:p w14:paraId="72000798" w14:textId="77777777" w:rsidR="009B39AB" w:rsidRDefault="009B39AB" w:rsidP="00261769"/>
    <w:p w14:paraId="06304CA8" w14:textId="77777777" w:rsidR="009B39AB" w:rsidRDefault="00261769" w:rsidP="00261769">
      <w:pPr>
        <w:numPr>
          <w:ilvl w:val="0"/>
          <w:numId w:val="21"/>
        </w:numPr>
        <w:ind w:left="1173"/>
        <w:jc w:val="both"/>
      </w:pPr>
      <w:r>
        <w:t>向全体委托人按每一计划份额享有同等分配权分配本金。</w:t>
      </w:r>
    </w:p>
    <w:p w14:paraId="05F97505" w14:textId="77777777" w:rsidR="009B39AB" w:rsidRDefault="009B39AB" w:rsidP="00261769"/>
    <w:p w14:paraId="4E0AE5D5" w14:textId="77777777" w:rsidR="009B39AB" w:rsidRDefault="00261769" w:rsidP="00261769">
      <w:pPr>
        <w:numPr>
          <w:ilvl w:val="0"/>
          <w:numId w:val="22"/>
        </w:numPr>
        <w:ind w:left="1173"/>
        <w:jc w:val="both"/>
      </w:pPr>
      <w:r>
        <w:t>向全体委托人按每一计划份额享有同等分配权进行剩余财产分配。</w:t>
      </w:r>
    </w:p>
    <w:p w14:paraId="131FEBE2" w14:textId="77777777" w:rsidR="009B39AB" w:rsidRDefault="009B39AB" w:rsidP="00261769"/>
    <w:p w14:paraId="4AA8E5DD" w14:textId="77777777" w:rsidR="00261769" w:rsidRDefault="00261769">
      <w:pPr>
        <w:spacing w:after="160" w:line="259" w:lineRule="auto"/>
      </w:pPr>
      <w:r>
        <w:br w:type="page"/>
      </w:r>
    </w:p>
    <w:p w14:paraId="4C8721EE"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lastRenderedPageBreak/>
        <w:t>9.</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分部报告</w:t>
      </w:r>
    </w:p>
    <w:p w14:paraId="772D8EB6" w14:textId="77777777" w:rsidR="009B39AB" w:rsidRDefault="009B39AB" w:rsidP="00261769"/>
    <w:p w14:paraId="29C8C17F" w14:textId="77777777" w:rsidR="009B39AB" w:rsidRDefault="00261769" w:rsidP="00261769">
      <w:pPr>
        <w:ind w:left="720"/>
        <w:jc w:val="both"/>
        <w:rPr>
          <w:szCs w:val="24"/>
        </w:rPr>
      </w:pPr>
      <w:r w:rsidRPr="2F1E2372">
        <w:rPr>
          <w:szCs w:val="24"/>
        </w:rPr>
        <w:t>根据本计划的内部组织机构、管理要求及内部报告制度，本计划整体为一个报告分部，且向资产管理人管理层报告时采用的会计政策及计量基础与编制财务报表时的会计政策与计量基础一致。</w:t>
      </w:r>
    </w:p>
    <w:p w14:paraId="15B3F5D6" w14:textId="77777777" w:rsidR="00261769" w:rsidRPr="00261769" w:rsidRDefault="00261769" w:rsidP="00261769"/>
    <w:p w14:paraId="33EADE45" w14:textId="77777777" w:rsidR="00261769" w:rsidRPr="00261769" w:rsidRDefault="00261769" w:rsidP="00261769"/>
    <w:p w14:paraId="545DDA80" w14:textId="77777777" w:rsidR="00261769" w:rsidRPr="00261769" w:rsidRDefault="00261769" w:rsidP="00261769">
      <w:pPr>
        <w:pStyle w:val="1"/>
      </w:pPr>
      <w:r w:rsidRPr="00261769">
        <w:rPr>
          <w:rFonts w:hint="eastAsia"/>
        </w:rPr>
        <w:t>五、</w:t>
      </w:r>
      <w:r w:rsidRPr="00261769">
        <w:rPr>
          <w:rFonts w:hint="eastAsia"/>
        </w:rPr>
        <w:tab/>
      </w:r>
      <w:r w:rsidRPr="00261769">
        <w:rPr>
          <w:rFonts w:hint="eastAsia"/>
        </w:rPr>
        <w:t>会计政策和会计估计变更以及差错更正的说明</w:t>
      </w:r>
    </w:p>
    <w:p w14:paraId="2F944DBF" w14:textId="77777777" w:rsidR="00261769" w:rsidRDefault="00261769" w:rsidP="00261769"/>
    <w:p w14:paraId="67776BC8"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1.</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会计政策变更的说明</w:t>
      </w:r>
    </w:p>
    <w:p w14:paraId="6B6EB7DD" w14:textId="77777777" w:rsidR="009B39AB" w:rsidRDefault="009B39AB" w:rsidP="00261769"/>
    <w:p w14:paraId="11907BD2" w14:textId="77777777" w:rsidR="009B39AB" w:rsidRDefault="00261769" w:rsidP="00261769">
      <w:pPr>
        <w:ind w:left="720"/>
        <w:jc w:val="both"/>
        <w:rPr>
          <w:szCs w:val="24"/>
        </w:rPr>
      </w:pPr>
      <w:r w:rsidRPr="18B1B3B0">
        <w:rPr>
          <w:szCs w:val="24"/>
        </w:rPr>
        <w:t>本计划本报告期内无需要说明的重大会计政策变更。</w:t>
      </w:r>
    </w:p>
    <w:p w14:paraId="6EEAD55E" w14:textId="77777777" w:rsidR="00261769" w:rsidRPr="00261769" w:rsidRDefault="00261769" w:rsidP="00261769"/>
    <w:p w14:paraId="42086C30"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2.</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会计估计变更的说明</w:t>
      </w:r>
    </w:p>
    <w:p w14:paraId="582B3CC9" w14:textId="77777777" w:rsidR="009B39AB" w:rsidRDefault="009B39AB" w:rsidP="00261769"/>
    <w:p w14:paraId="0DC7D293" w14:textId="77777777" w:rsidR="009B39AB" w:rsidRDefault="00261769" w:rsidP="00261769">
      <w:pPr>
        <w:ind w:left="720"/>
        <w:jc w:val="both"/>
      </w:pPr>
      <w:r>
        <w:t>本计划本报告期内无需要说明的重大会计估计变更。</w:t>
      </w:r>
    </w:p>
    <w:p w14:paraId="45E605ED" w14:textId="77777777" w:rsidR="00261769" w:rsidRPr="00261769" w:rsidRDefault="00261769" w:rsidP="00261769"/>
    <w:p w14:paraId="247E3B9A"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3.</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差错更正的说明</w:t>
      </w:r>
    </w:p>
    <w:p w14:paraId="19C14902" w14:textId="77777777" w:rsidR="009B39AB" w:rsidRDefault="009B39AB" w:rsidP="00261769"/>
    <w:p w14:paraId="271A7ED6" w14:textId="77777777" w:rsidR="009B39AB" w:rsidRDefault="00261769" w:rsidP="00261769">
      <w:pPr>
        <w:ind w:left="720"/>
        <w:jc w:val="both"/>
        <w:rPr>
          <w:szCs w:val="24"/>
        </w:rPr>
      </w:pPr>
      <w:r w:rsidRPr="067DBE32">
        <w:t>本计划本报告期内无需要说明的重大会计差错更正。</w:t>
      </w:r>
    </w:p>
    <w:p w14:paraId="3E80988E" w14:textId="77777777" w:rsidR="00261769" w:rsidRPr="00261769" w:rsidRDefault="00261769" w:rsidP="00261769"/>
    <w:p w14:paraId="66695DFE" w14:textId="77777777" w:rsidR="00261769" w:rsidRPr="00261769" w:rsidRDefault="00261769" w:rsidP="00261769"/>
    <w:p w14:paraId="7347D461" w14:textId="77777777" w:rsidR="00261769" w:rsidRPr="00261769" w:rsidRDefault="00261769" w:rsidP="00261769">
      <w:pPr>
        <w:pStyle w:val="1"/>
      </w:pPr>
      <w:r w:rsidRPr="00261769">
        <w:rPr>
          <w:rFonts w:hint="eastAsia"/>
        </w:rPr>
        <w:t>六、</w:t>
      </w:r>
      <w:r w:rsidRPr="00261769">
        <w:rPr>
          <w:rFonts w:hint="eastAsia"/>
        </w:rPr>
        <w:tab/>
      </w:r>
      <w:r w:rsidRPr="00261769">
        <w:rPr>
          <w:rFonts w:hint="eastAsia"/>
        </w:rPr>
        <w:t>税项</w:t>
      </w:r>
    </w:p>
    <w:p w14:paraId="25AB77CA" w14:textId="77777777" w:rsidR="009B39AB" w:rsidRDefault="009B39AB" w:rsidP="00261769"/>
    <w:p w14:paraId="3E1F3F40" w14:textId="77777777" w:rsidR="009B39AB" w:rsidRDefault="00261769" w:rsidP="00261769">
      <w:pPr>
        <w:ind w:left="720"/>
        <w:jc w:val="both"/>
      </w:pPr>
      <w:r>
        <w:t>本计划参照公开募集证券投资基金所依据的相关财税法规和实务操作及其他相关国内税务法规计提和缴纳税款，主要税项列示如下：</w:t>
      </w:r>
    </w:p>
    <w:p w14:paraId="4FCA3CEF" w14:textId="77777777" w:rsidR="009B39AB" w:rsidRDefault="009B39AB" w:rsidP="00261769"/>
    <w:p w14:paraId="1C908FFE" w14:textId="77777777" w:rsidR="009B39AB" w:rsidRDefault="00261769" w:rsidP="00261769">
      <w:pPr>
        <w:numPr>
          <w:ilvl w:val="0"/>
          <w:numId w:val="23"/>
        </w:numPr>
        <w:ind w:left="1173"/>
        <w:jc w:val="both"/>
      </w:pPr>
      <w:r>
        <w:t>本计划运营过程中发生的资管产品运营业务，以资产管理人为增值税纳税人，暂适用简易计税方法，按照</w:t>
      </w:r>
      <w:r>
        <w:t>3%</w:t>
      </w:r>
      <w:r>
        <w:t>的征收率缴纳增值税。</w:t>
      </w:r>
    </w:p>
    <w:p w14:paraId="70F0BDB7" w14:textId="77777777" w:rsidR="009B39AB" w:rsidRDefault="009B39AB" w:rsidP="00261769"/>
    <w:p w14:paraId="5EAB0965" w14:textId="77777777" w:rsidR="009B39AB" w:rsidRDefault="00261769" w:rsidP="00261769">
      <w:pPr>
        <w:numPr>
          <w:ilvl w:val="0"/>
          <w:numId w:val="24"/>
        </w:numPr>
        <w:ind w:left="1173"/>
        <w:jc w:val="both"/>
      </w:pPr>
      <w:r>
        <w:t>对本计划从证券市场中取得的收入，包括买卖股票、债券的差价收入，股权的股息、红利收入，债券的利息收入及其他收入，暂不计缴企业所得税。</w:t>
      </w:r>
    </w:p>
    <w:p w14:paraId="62944187" w14:textId="77777777" w:rsidR="009B39AB" w:rsidRDefault="009B39AB" w:rsidP="00261769"/>
    <w:p w14:paraId="6CA2D013" w14:textId="77777777" w:rsidR="009B39AB" w:rsidRDefault="00261769" w:rsidP="00261769">
      <w:pPr>
        <w:numPr>
          <w:ilvl w:val="0"/>
          <w:numId w:val="25"/>
        </w:numPr>
        <w:ind w:left="1173"/>
        <w:jc w:val="both"/>
      </w:pPr>
      <w:r>
        <w:t>本计划的城市维护建设税、教育费附加和地方教育附加等税费按照实际缴纳增值税额的适用比例计算缴纳。</w:t>
      </w:r>
    </w:p>
    <w:p w14:paraId="3D1568A8" w14:textId="77777777" w:rsidR="009B39AB" w:rsidRDefault="009B39AB" w:rsidP="00261769"/>
    <w:p w14:paraId="795CC354" w14:textId="77777777" w:rsidR="00261769" w:rsidRPr="00261769" w:rsidRDefault="00261769" w:rsidP="00261769"/>
    <w:p w14:paraId="76BE6699" w14:textId="77777777" w:rsidR="00261769" w:rsidRPr="00261769" w:rsidRDefault="00261769" w:rsidP="00261769">
      <w:pPr>
        <w:pStyle w:val="1"/>
      </w:pPr>
      <w:r w:rsidRPr="00261769">
        <w:rPr>
          <w:rFonts w:hint="eastAsia"/>
        </w:rPr>
        <w:t>七、</w:t>
      </w:r>
      <w:r w:rsidRPr="00261769">
        <w:rPr>
          <w:rFonts w:hint="eastAsia"/>
        </w:rPr>
        <w:tab/>
      </w:r>
      <w:r w:rsidRPr="00261769">
        <w:rPr>
          <w:rFonts w:hint="eastAsia"/>
        </w:rPr>
        <w:t>重要财务报表项目的说明</w:t>
      </w:r>
    </w:p>
    <w:p w14:paraId="0172E9CE" w14:textId="77777777" w:rsidR="00261769" w:rsidRDefault="00261769" w:rsidP="00261769"/>
    <w:p w14:paraId="30803ECE"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1.</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银行存款</w:t>
      </w:r>
    </w:p>
    <w:p w14:paraId="42F63CCE"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3021"/>
        <w:gridCol w:w="3021"/>
      </w:tblGrid>
      <w:tr w:rsidR="009B39AB" w14:paraId="0E6558C9" w14:textId="77777777">
        <w:trPr>
          <w:trHeight w:val="276"/>
        </w:trPr>
        <w:tc>
          <w:tcPr>
            <w:tcW w:w="3402" w:type="dxa"/>
            <w:vMerge w:val="restart"/>
            <w:vAlign w:val="center"/>
          </w:tcPr>
          <w:p w14:paraId="7B877340" w14:textId="77777777" w:rsidR="009B39AB" w:rsidRDefault="00261769" w:rsidP="00261769">
            <w:pPr>
              <w:jc w:val="center"/>
            </w:pPr>
            <w:r>
              <w:rPr>
                <w:sz w:val="18"/>
              </w:rPr>
              <w:t>项目</w:t>
            </w:r>
          </w:p>
        </w:tc>
        <w:tc>
          <w:tcPr>
            <w:tcW w:w="3010" w:type="dxa"/>
            <w:vMerge w:val="restart"/>
            <w:vAlign w:val="center"/>
          </w:tcPr>
          <w:p w14:paraId="165D60A1" w14:textId="77777777" w:rsidR="009B39AB" w:rsidRDefault="00261769" w:rsidP="00261769">
            <w:pPr>
              <w:jc w:val="center"/>
            </w:pPr>
            <w:r>
              <w:rPr>
                <w:sz w:val="18"/>
              </w:rPr>
              <w:t>本期末</w:t>
            </w:r>
            <w:r>
              <w:rPr>
                <w:sz w:val="18"/>
              </w:rPr>
              <w:br/>
              <w:t>2023</w:t>
            </w:r>
            <w:r>
              <w:rPr>
                <w:sz w:val="18"/>
              </w:rPr>
              <w:t>年</w:t>
            </w:r>
            <w:r>
              <w:rPr>
                <w:sz w:val="18"/>
              </w:rPr>
              <w:t>12</w:t>
            </w:r>
            <w:r>
              <w:rPr>
                <w:sz w:val="18"/>
              </w:rPr>
              <w:t>月</w:t>
            </w:r>
            <w:r>
              <w:rPr>
                <w:sz w:val="18"/>
              </w:rPr>
              <w:t>31</w:t>
            </w:r>
            <w:r>
              <w:rPr>
                <w:sz w:val="18"/>
              </w:rPr>
              <w:t>日</w:t>
            </w:r>
          </w:p>
        </w:tc>
        <w:tc>
          <w:tcPr>
            <w:tcW w:w="3010" w:type="dxa"/>
            <w:vMerge w:val="restart"/>
            <w:vAlign w:val="center"/>
          </w:tcPr>
          <w:p w14:paraId="1750B611" w14:textId="77777777" w:rsidR="009B39AB" w:rsidRDefault="00261769" w:rsidP="00261769">
            <w:pPr>
              <w:jc w:val="center"/>
            </w:pPr>
            <w:r>
              <w:rPr>
                <w:sz w:val="18"/>
              </w:rPr>
              <w:t>上年度末</w:t>
            </w:r>
            <w:r>
              <w:rPr>
                <w:sz w:val="18"/>
              </w:rPr>
              <w:br/>
              <w:t>2022</w:t>
            </w:r>
            <w:r>
              <w:rPr>
                <w:sz w:val="18"/>
              </w:rPr>
              <w:t>年</w:t>
            </w:r>
            <w:r>
              <w:rPr>
                <w:sz w:val="18"/>
              </w:rPr>
              <w:t>12</w:t>
            </w:r>
            <w:r>
              <w:rPr>
                <w:sz w:val="18"/>
              </w:rPr>
              <w:t>月</w:t>
            </w:r>
            <w:r>
              <w:rPr>
                <w:sz w:val="18"/>
              </w:rPr>
              <w:t>31</w:t>
            </w:r>
            <w:r>
              <w:rPr>
                <w:sz w:val="18"/>
              </w:rPr>
              <w:t>日</w:t>
            </w:r>
          </w:p>
        </w:tc>
      </w:tr>
      <w:tr w:rsidR="009B39AB" w14:paraId="2B4D460E" w14:textId="77777777">
        <w:trPr>
          <w:trHeight w:val="276"/>
        </w:trPr>
        <w:tc>
          <w:tcPr>
            <w:tcW w:w="3402" w:type="dxa"/>
            <w:vMerge/>
            <w:vAlign w:val="center"/>
          </w:tcPr>
          <w:p w14:paraId="610BC9BF" w14:textId="77777777" w:rsidR="009B39AB" w:rsidRDefault="009B39AB" w:rsidP="00261769"/>
        </w:tc>
        <w:tc>
          <w:tcPr>
            <w:tcW w:w="3010" w:type="dxa"/>
            <w:vMerge/>
            <w:vAlign w:val="center"/>
          </w:tcPr>
          <w:p w14:paraId="1C477D1B" w14:textId="77777777" w:rsidR="009B39AB" w:rsidRDefault="009B39AB" w:rsidP="00261769"/>
        </w:tc>
        <w:tc>
          <w:tcPr>
            <w:tcW w:w="3010" w:type="dxa"/>
            <w:vMerge/>
            <w:vAlign w:val="center"/>
          </w:tcPr>
          <w:p w14:paraId="7D972AAE" w14:textId="77777777" w:rsidR="009B39AB" w:rsidRDefault="009B39AB" w:rsidP="00261769"/>
        </w:tc>
      </w:tr>
      <w:tr w:rsidR="009B39AB" w14:paraId="21E0DA13" w14:textId="77777777">
        <w:tc>
          <w:tcPr>
            <w:tcW w:w="3402" w:type="dxa"/>
            <w:vAlign w:val="center"/>
          </w:tcPr>
          <w:p w14:paraId="4E854FD7" w14:textId="77777777" w:rsidR="009B39AB" w:rsidRDefault="00261769" w:rsidP="00261769">
            <w:r>
              <w:rPr>
                <w:sz w:val="18"/>
              </w:rPr>
              <w:t>活期存款</w:t>
            </w:r>
          </w:p>
        </w:tc>
        <w:tc>
          <w:tcPr>
            <w:tcW w:w="3010" w:type="dxa"/>
            <w:vAlign w:val="center"/>
          </w:tcPr>
          <w:p w14:paraId="6B54D341" w14:textId="77777777" w:rsidR="009B39AB" w:rsidRDefault="00261769" w:rsidP="00261769">
            <w:pPr>
              <w:jc w:val="right"/>
            </w:pPr>
            <w:r>
              <w:rPr>
                <w:sz w:val="18"/>
              </w:rPr>
              <w:t>307,494.42</w:t>
            </w:r>
          </w:p>
        </w:tc>
        <w:tc>
          <w:tcPr>
            <w:tcW w:w="3010" w:type="dxa"/>
            <w:vAlign w:val="center"/>
          </w:tcPr>
          <w:p w14:paraId="303950E3" w14:textId="77777777" w:rsidR="009B39AB" w:rsidRDefault="00261769" w:rsidP="00261769">
            <w:pPr>
              <w:jc w:val="right"/>
            </w:pPr>
            <w:r>
              <w:rPr>
                <w:sz w:val="18"/>
              </w:rPr>
              <w:t>52,027,275.33</w:t>
            </w:r>
          </w:p>
        </w:tc>
      </w:tr>
      <w:tr w:rsidR="009B39AB" w14:paraId="0BF518C1" w14:textId="77777777">
        <w:tc>
          <w:tcPr>
            <w:tcW w:w="3402" w:type="dxa"/>
            <w:vAlign w:val="center"/>
          </w:tcPr>
          <w:p w14:paraId="4A1ADAED" w14:textId="77777777" w:rsidR="009B39AB" w:rsidRDefault="00261769" w:rsidP="00261769">
            <w:r>
              <w:rPr>
                <w:sz w:val="18"/>
              </w:rPr>
              <w:t>等于：本金</w:t>
            </w:r>
          </w:p>
        </w:tc>
        <w:tc>
          <w:tcPr>
            <w:tcW w:w="3010" w:type="dxa"/>
            <w:vAlign w:val="center"/>
          </w:tcPr>
          <w:p w14:paraId="034D8FA4" w14:textId="77777777" w:rsidR="009B39AB" w:rsidRDefault="00261769" w:rsidP="00261769">
            <w:pPr>
              <w:jc w:val="right"/>
            </w:pPr>
            <w:r>
              <w:rPr>
                <w:sz w:val="18"/>
              </w:rPr>
              <w:t>307,461.53</w:t>
            </w:r>
          </w:p>
        </w:tc>
        <w:tc>
          <w:tcPr>
            <w:tcW w:w="3010" w:type="dxa"/>
            <w:vAlign w:val="center"/>
          </w:tcPr>
          <w:p w14:paraId="518C3C60" w14:textId="77777777" w:rsidR="009B39AB" w:rsidRDefault="00261769" w:rsidP="00261769">
            <w:pPr>
              <w:jc w:val="right"/>
            </w:pPr>
            <w:r>
              <w:rPr>
                <w:sz w:val="18"/>
              </w:rPr>
              <w:t>52,022,717.63</w:t>
            </w:r>
          </w:p>
        </w:tc>
      </w:tr>
      <w:tr w:rsidR="009B39AB" w14:paraId="133A4451" w14:textId="77777777">
        <w:tc>
          <w:tcPr>
            <w:tcW w:w="3402" w:type="dxa"/>
            <w:vAlign w:val="center"/>
          </w:tcPr>
          <w:p w14:paraId="54C3617B" w14:textId="77777777" w:rsidR="009B39AB" w:rsidRDefault="00261769" w:rsidP="00261769">
            <w:r>
              <w:rPr>
                <w:sz w:val="18"/>
              </w:rPr>
              <w:t xml:space="preserve">            </w:t>
            </w:r>
            <w:r>
              <w:rPr>
                <w:sz w:val="18"/>
              </w:rPr>
              <w:t>加：应计利息</w:t>
            </w:r>
          </w:p>
        </w:tc>
        <w:tc>
          <w:tcPr>
            <w:tcW w:w="3010" w:type="dxa"/>
            <w:vAlign w:val="center"/>
          </w:tcPr>
          <w:p w14:paraId="667F7C74" w14:textId="77777777" w:rsidR="009B39AB" w:rsidRDefault="00261769" w:rsidP="00261769">
            <w:pPr>
              <w:jc w:val="right"/>
            </w:pPr>
            <w:r>
              <w:rPr>
                <w:sz w:val="18"/>
              </w:rPr>
              <w:t>32.89</w:t>
            </w:r>
          </w:p>
        </w:tc>
        <w:tc>
          <w:tcPr>
            <w:tcW w:w="3010" w:type="dxa"/>
            <w:vAlign w:val="center"/>
          </w:tcPr>
          <w:p w14:paraId="43D66700" w14:textId="77777777" w:rsidR="009B39AB" w:rsidRDefault="00261769" w:rsidP="00261769">
            <w:pPr>
              <w:jc w:val="right"/>
            </w:pPr>
            <w:r>
              <w:rPr>
                <w:sz w:val="18"/>
              </w:rPr>
              <w:t>4,557.70</w:t>
            </w:r>
          </w:p>
        </w:tc>
      </w:tr>
      <w:tr w:rsidR="009B39AB" w14:paraId="44931FB8" w14:textId="77777777">
        <w:tc>
          <w:tcPr>
            <w:tcW w:w="3402" w:type="dxa"/>
            <w:vAlign w:val="center"/>
          </w:tcPr>
          <w:p w14:paraId="3D5B9EAF" w14:textId="77777777" w:rsidR="009B39AB" w:rsidRDefault="00261769" w:rsidP="00261769">
            <w:pPr>
              <w:jc w:val="center"/>
            </w:pPr>
            <w:r>
              <w:rPr>
                <w:sz w:val="18"/>
              </w:rPr>
              <w:t>合计</w:t>
            </w:r>
          </w:p>
        </w:tc>
        <w:tc>
          <w:tcPr>
            <w:tcW w:w="3010" w:type="dxa"/>
            <w:vAlign w:val="center"/>
          </w:tcPr>
          <w:p w14:paraId="7EE36F72" w14:textId="77777777" w:rsidR="009B39AB" w:rsidRDefault="00261769" w:rsidP="00261769">
            <w:pPr>
              <w:jc w:val="right"/>
            </w:pPr>
            <w:r>
              <w:rPr>
                <w:sz w:val="18"/>
              </w:rPr>
              <w:t>307,494.42</w:t>
            </w:r>
          </w:p>
        </w:tc>
        <w:tc>
          <w:tcPr>
            <w:tcW w:w="3010" w:type="dxa"/>
            <w:vAlign w:val="center"/>
          </w:tcPr>
          <w:p w14:paraId="76375A61" w14:textId="77777777" w:rsidR="009B39AB" w:rsidRDefault="00261769" w:rsidP="00261769">
            <w:pPr>
              <w:jc w:val="right"/>
            </w:pPr>
            <w:r>
              <w:rPr>
                <w:sz w:val="18"/>
              </w:rPr>
              <w:t>52,027,275.33</w:t>
            </w:r>
          </w:p>
        </w:tc>
      </w:tr>
    </w:tbl>
    <w:p w14:paraId="5B349FA6" w14:textId="77777777" w:rsidR="00261769" w:rsidRPr="00261769" w:rsidRDefault="00261769" w:rsidP="00261769"/>
    <w:p w14:paraId="0CDD79ED" w14:textId="77777777" w:rsidR="00261769" w:rsidRDefault="00261769">
      <w:pPr>
        <w:spacing w:after="160" w:line="259" w:lineRule="auto"/>
        <w:rPr>
          <w:szCs w:val="26"/>
        </w:rPr>
      </w:pPr>
      <w:r>
        <w:br w:type="page"/>
      </w:r>
    </w:p>
    <w:p w14:paraId="279B2BAD"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lastRenderedPageBreak/>
        <w:t>2.</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交易性金融资产</w:t>
      </w:r>
    </w:p>
    <w:p w14:paraId="06E756A1"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09"/>
        <w:gridCol w:w="1512"/>
        <w:gridCol w:w="1512"/>
        <w:gridCol w:w="1512"/>
        <w:gridCol w:w="1512"/>
      </w:tblGrid>
      <w:tr w:rsidR="009B39AB" w14:paraId="3948BF48" w14:textId="77777777">
        <w:trPr>
          <w:trHeight w:val="276"/>
        </w:trPr>
        <w:tc>
          <w:tcPr>
            <w:tcW w:w="3402" w:type="dxa"/>
            <w:vMerge w:val="restart"/>
            <w:vAlign w:val="center"/>
          </w:tcPr>
          <w:p w14:paraId="73F31C9A" w14:textId="77777777" w:rsidR="009B39AB" w:rsidRDefault="00261769" w:rsidP="00261769">
            <w:pPr>
              <w:jc w:val="center"/>
            </w:pPr>
            <w:r>
              <w:rPr>
                <w:sz w:val="18"/>
              </w:rPr>
              <w:t>项目</w:t>
            </w:r>
          </w:p>
        </w:tc>
        <w:tc>
          <w:tcPr>
            <w:tcW w:w="6032" w:type="dxa"/>
            <w:gridSpan w:val="4"/>
            <w:vMerge w:val="restart"/>
            <w:vAlign w:val="center"/>
          </w:tcPr>
          <w:p w14:paraId="509D300A" w14:textId="77777777" w:rsidR="009B39AB" w:rsidRDefault="00261769" w:rsidP="00261769">
            <w:pPr>
              <w:jc w:val="center"/>
            </w:pPr>
            <w:r>
              <w:rPr>
                <w:sz w:val="18"/>
              </w:rPr>
              <w:t>本期末</w:t>
            </w:r>
            <w:r>
              <w:rPr>
                <w:sz w:val="18"/>
              </w:rPr>
              <w:br/>
              <w:t>2023</w:t>
            </w:r>
            <w:r>
              <w:rPr>
                <w:sz w:val="18"/>
              </w:rPr>
              <w:t>年</w:t>
            </w:r>
            <w:r>
              <w:rPr>
                <w:sz w:val="18"/>
              </w:rPr>
              <w:t>12</w:t>
            </w:r>
            <w:r>
              <w:rPr>
                <w:sz w:val="18"/>
              </w:rPr>
              <w:t>月</w:t>
            </w:r>
            <w:r>
              <w:rPr>
                <w:sz w:val="18"/>
              </w:rPr>
              <w:t>31</w:t>
            </w:r>
            <w:r>
              <w:rPr>
                <w:sz w:val="18"/>
              </w:rPr>
              <w:t>日</w:t>
            </w:r>
          </w:p>
        </w:tc>
      </w:tr>
      <w:tr w:rsidR="009B39AB" w14:paraId="4C301763" w14:textId="77777777">
        <w:trPr>
          <w:trHeight w:val="276"/>
        </w:trPr>
        <w:tc>
          <w:tcPr>
            <w:tcW w:w="3402" w:type="dxa"/>
            <w:vMerge/>
            <w:vAlign w:val="center"/>
          </w:tcPr>
          <w:p w14:paraId="36DF0A38" w14:textId="77777777" w:rsidR="009B39AB" w:rsidRDefault="009B39AB" w:rsidP="00261769"/>
        </w:tc>
        <w:tc>
          <w:tcPr>
            <w:tcW w:w="6032" w:type="dxa"/>
            <w:gridSpan w:val="4"/>
            <w:vMerge/>
            <w:vAlign w:val="center"/>
          </w:tcPr>
          <w:p w14:paraId="2597D0C0" w14:textId="77777777" w:rsidR="009B39AB" w:rsidRDefault="009B39AB" w:rsidP="00261769"/>
        </w:tc>
      </w:tr>
      <w:tr w:rsidR="009B39AB" w14:paraId="0C0F8C83" w14:textId="77777777">
        <w:tc>
          <w:tcPr>
            <w:tcW w:w="3402" w:type="dxa"/>
            <w:vMerge/>
            <w:vAlign w:val="center"/>
          </w:tcPr>
          <w:p w14:paraId="6BFE0F4C" w14:textId="77777777" w:rsidR="009B39AB" w:rsidRDefault="009B39AB" w:rsidP="00261769"/>
        </w:tc>
        <w:tc>
          <w:tcPr>
            <w:tcW w:w="1508" w:type="dxa"/>
            <w:vAlign w:val="center"/>
          </w:tcPr>
          <w:p w14:paraId="0C9DCAC0" w14:textId="77777777" w:rsidR="009B39AB" w:rsidRDefault="00261769" w:rsidP="00261769">
            <w:pPr>
              <w:jc w:val="center"/>
            </w:pPr>
            <w:r>
              <w:rPr>
                <w:sz w:val="18"/>
              </w:rPr>
              <w:t>成本</w:t>
            </w:r>
          </w:p>
        </w:tc>
        <w:tc>
          <w:tcPr>
            <w:tcW w:w="1508" w:type="dxa"/>
            <w:vAlign w:val="center"/>
          </w:tcPr>
          <w:p w14:paraId="1C77F035" w14:textId="77777777" w:rsidR="009B39AB" w:rsidRDefault="00261769" w:rsidP="00261769">
            <w:pPr>
              <w:jc w:val="center"/>
            </w:pPr>
            <w:r>
              <w:rPr>
                <w:sz w:val="18"/>
              </w:rPr>
              <w:t>应计利息</w:t>
            </w:r>
          </w:p>
        </w:tc>
        <w:tc>
          <w:tcPr>
            <w:tcW w:w="1508" w:type="dxa"/>
            <w:vAlign w:val="center"/>
          </w:tcPr>
          <w:p w14:paraId="4046ED88" w14:textId="77777777" w:rsidR="009B39AB" w:rsidRDefault="00261769" w:rsidP="00261769">
            <w:pPr>
              <w:jc w:val="center"/>
            </w:pPr>
            <w:r>
              <w:rPr>
                <w:sz w:val="18"/>
              </w:rPr>
              <w:t>公允价值</w:t>
            </w:r>
          </w:p>
        </w:tc>
        <w:tc>
          <w:tcPr>
            <w:tcW w:w="1508" w:type="dxa"/>
            <w:vAlign w:val="center"/>
          </w:tcPr>
          <w:p w14:paraId="7C1350CC" w14:textId="77777777" w:rsidR="009B39AB" w:rsidRDefault="00261769" w:rsidP="00261769">
            <w:pPr>
              <w:jc w:val="center"/>
            </w:pPr>
            <w:r>
              <w:rPr>
                <w:sz w:val="18"/>
              </w:rPr>
              <w:t>公允价值变动</w:t>
            </w:r>
          </w:p>
        </w:tc>
      </w:tr>
      <w:tr w:rsidR="009B39AB" w14:paraId="3834751D" w14:textId="77777777">
        <w:tc>
          <w:tcPr>
            <w:tcW w:w="3402" w:type="dxa"/>
            <w:vAlign w:val="center"/>
          </w:tcPr>
          <w:p w14:paraId="4B8E2E5E" w14:textId="77777777" w:rsidR="009B39AB" w:rsidRDefault="00261769" w:rsidP="00261769">
            <w:r>
              <w:rPr>
                <w:sz w:val="18"/>
              </w:rPr>
              <w:t>合伙企业</w:t>
            </w:r>
          </w:p>
        </w:tc>
        <w:tc>
          <w:tcPr>
            <w:tcW w:w="1508" w:type="dxa"/>
            <w:vAlign w:val="center"/>
          </w:tcPr>
          <w:p w14:paraId="2895AF81" w14:textId="77777777" w:rsidR="009B39AB" w:rsidRDefault="00261769" w:rsidP="00261769">
            <w:pPr>
              <w:jc w:val="right"/>
            </w:pPr>
            <w:r>
              <w:rPr>
                <w:sz w:val="18"/>
              </w:rPr>
              <w:t>1.00</w:t>
            </w:r>
          </w:p>
        </w:tc>
        <w:tc>
          <w:tcPr>
            <w:tcW w:w="1508" w:type="dxa"/>
            <w:vAlign w:val="center"/>
          </w:tcPr>
          <w:p w14:paraId="117ABC29" w14:textId="77777777" w:rsidR="009B39AB" w:rsidRDefault="00261769" w:rsidP="00261769">
            <w:pPr>
              <w:jc w:val="right"/>
            </w:pPr>
            <w:r>
              <w:rPr>
                <w:sz w:val="18"/>
              </w:rPr>
              <w:t>-</w:t>
            </w:r>
          </w:p>
        </w:tc>
        <w:tc>
          <w:tcPr>
            <w:tcW w:w="1508" w:type="dxa"/>
            <w:vAlign w:val="center"/>
          </w:tcPr>
          <w:p w14:paraId="2C9131A2" w14:textId="77777777" w:rsidR="009B39AB" w:rsidRDefault="00261769" w:rsidP="00261769">
            <w:pPr>
              <w:jc w:val="right"/>
            </w:pPr>
            <w:r>
              <w:rPr>
                <w:sz w:val="18"/>
              </w:rPr>
              <w:t>66,739,837.78</w:t>
            </w:r>
          </w:p>
        </w:tc>
        <w:tc>
          <w:tcPr>
            <w:tcW w:w="1508" w:type="dxa"/>
            <w:vAlign w:val="center"/>
          </w:tcPr>
          <w:p w14:paraId="5929EB4B" w14:textId="77777777" w:rsidR="009B39AB" w:rsidRDefault="00261769" w:rsidP="00261769">
            <w:pPr>
              <w:jc w:val="right"/>
            </w:pPr>
            <w:r>
              <w:rPr>
                <w:sz w:val="18"/>
              </w:rPr>
              <w:t>66,739,836.78</w:t>
            </w:r>
          </w:p>
        </w:tc>
      </w:tr>
      <w:tr w:rsidR="009B39AB" w14:paraId="6A44AE62" w14:textId="77777777">
        <w:tc>
          <w:tcPr>
            <w:tcW w:w="3402" w:type="dxa"/>
            <w:vAlign w:val="center"/>
          </w:tcPr>
          <w:p w14:paraId="4F7D9D58" w14:textId="77777777" w:rsidR="009B39AB" w:rsidRDefault="00261769" w:rsidP="00261769">
            <w:pPr>
              <w:jc w:val="center"/>
            </w:pPr>
            <w:r>
              <w:rPr>
                <w:sz w:val="18"/>
              </w:rPr>
              <w:t>合计</w:t>
            </w:r>
          </w:p>
        </w:tc>
        <w:tc>
          <w:tcPr>
            <w:tcW w:w="1508" w:type="dxa"/>
            <w:vAlign w:val="center"/>
          </w:tcPr>
          <w:p w14:paraId="210A2192" w14:textId="77777777" w:rsidR="009B39AB" w:rsidRDefault="00261769" w:rsidP="00261769">
            <w:pPr>
              <w:jc w:val="right"/>
            </w:pPr>
            <w:r>
              <w:rPr>
                <w:sz w:val="18"/>
              </w:rPr>
              <w:t>1.00</w:t>
            </w:r>
          </w:p>
        </w:tc>
        <w:tc>
          <w:tcPr>
            <w:tcW w:w="1508" w:type="dxa"/>
            <w:vAlign w:val="center"/>
          </w:tcPr>
          <w:p w14:paraId="1CB6A765" w14:textId="77777777" w:rsidR="009B39AB" w:rsidRDefault="00261769" w:rsidP="00261769">
            <w:pPr>
              <w:jc w:val="right"/>
            </w:pPr>
            <w:r>
              <w:rPr>
                <w:sz w:val="18"/>
              </w:rPr>
              <w:t>-</w:t>
            </w:r>
          </w:p>
        </w:tc>
        <w:tc>
          <w:tcPr>
            <w:tcW w:w="1508" w:type="dxa"/>
            <w:vAlign w:val="center"/>
          </w:tcPr>
          <w:p w14:paraId="2640A0DD" w14:textId="77777777" w:rsidR="009B39AB" w:rsidRDefault="00261769" w:rsidP="00261769">
            <w:pPr>
              <w:jc w:val="right"/>
            </w:pPr>
            <w:r>
              <w:rPr>
                <w:sz w:val="18"/>
              </w:rPr>
              <w:t>66,739,837.78</w:t>
            </w:r>
          </w:p>
        </w:tc>
        <w:tc>
          <w:tcPr>
            <w:tcW w:w="1508" w:type="dxa"/>
            <w:vAlign w:val="center"/>
          </w:tcPr>
          <w:p w14:paraId="18680997" w14:textId="77777777" w:rsidR="009B39AB" w:rsidRDefault="00261769" w:rsidP="00261769">
            <w:pPr>
              <w:jc w:val="right"/>
            </w:pPr>
            <w:r>
              <w:rPr>
                <w:sz w:val="18"/>
              </w:rPr>
              <w:t>66,739,836.78</w:t>
            </w:r>
          </w:p>
        </w:tc>
      </w:tr>
      <w:tr w:rsidR="009B39AB" w14:paraId="7D21AB3C" w14:textId="77777777">
        <w:trPr>
          <w:trHeight w:val="276"/>
        </w:trPr>
        <w:tc>
          <w:tcPr>
            <w:tcW w:w="3402" w:type="dxa"/>
            <w:vMerge w:val="restart"/>
            <w:vAlign w:val="center"/>
          </w:tcPr>
          <w:p w14:paraId="67E2DF35" w14:textId="77777777" w:rsidR="009B39AB" w:rsidRDefault="00261769" w:rsidP="00261769">
            <w:pPr>
              <w:jc w:val="center"/>
            </w:pPr>
            <w:r>
              <w:rPr>
                <w:sz w:val="18"/>
              </w:rPr>
              <w:t>项目</w:t>
            </w:r>
          </w:p>
        </w:tc>
        <w:tc>
          <w:tcPr>
            <w:tcW w:w="6032" w:type="dxa"/>
            <w:gridSpan w:val="4"/>
            <w:vMerge w:val="restart"/>
            <w:vAlign w:val="center"/>
          </w:tcPr>
          <w:p w14:paraId="0599ECE4" w14:textId="77777777" w:rsidR="009B39AB" w:rsidRDefault="00261769" w:rsidP="00261769">
            <w:pPr>
              <w:jc w:val="center"/>
            </w:pPr>
            <w:r>
              <w:rPr>
                <w:sz w:val="18"/>
              </w:rPr>
              <w:t>上年度末</w:t>
            </w:r>
            <w:r>
              <w:rPr>
                <w:sz w:val="18"/>
              </w:rPr>
              <w:br/>
              <w:t>2022</w:t>
            </w:r>
            <w:r>
              <w:rPr>
                <w:sz w:val="18"/>
              </w:rPr>
              <w:t>年</w:t>
            </w:r>
            <w:r>
              <w:rPr>
                <w:sz w:val="18"/>
              </w:rPr>
              <w:t>12</w:t>
            </w:r>
            <w:r>
              <w:rPr>
                <w:sz w:val="18"/>
              </w:rPr>
              <w:t>月</w:t>
            </w:r>
            <w:r>
              <w:rPr>
                <w:sz w:val="18"/>
              </w:rPr>
              <w:t>31</w:t>
            </w:r>
            <w:r>
              <w:rPr>
                <w:sz w:val="18"/>
              </w:rPr>
              <w:t>日</w:t>
            </w:r>
          </w:p>
        </w:tc>
      </w:tr>
      <w:tr w:rsidR="009B39AB" w14:paraId="480AFCF3" w14:textId="77777777">
        <w:trPr>
          <w:trHeight w:val="276"/>
        </w:trPr>
        <w:tc>
          <w:tcPr>
            <w:tcW w:w="3402" w:type="dxa"/>
            <w:vMerge/>
            <w:vAlign w:val="center"/>
          </w:tcPr>
          <w:p w14:paraId="0FB316C9" w14:textId="77777777" w:rsidR="009B39AB" w:rsidRDefault="009B39AB" w:rsidP="00261769"/>
        </w:tc>
        <w:tc>
          <w:tcPr>
            <w:tcW w:w="6032" w:type="dxa"/>
            <w:gridSpan w:val="4"/>
            <w:vMerge/>
            <w:vAlign w:val="center"/>
          </w:tcPr>
          <w:p w14:paraId="647DC567" w14:textId="77777777" w:rsidR="009B39AB" w:rsidRDefault="009B39AB" w:rsidP="00261769"/>
        </w:tc>
      </w:tr>
      <w:tr w:rsidR="009B39AB" w14:paraId="0B4FEA19" w14:textId="77777777">
        <w:tc>
          <w:tcPr>
            <w:tcW w:w="3402" w:type="dxa"/>
            <w:vMerge/>
            <w:vAlign w:val="center"/>
          </w:tcPr>
          <w:p w14:paraId="6896CBC5" w14:textId="77777777" w:rsidR="009B39AB" w:rsidRDefault="009B39AB" w:rsidP="00261769"/>
        </w:tc>
        <w:tc>
          <w:tcPr>
            <w:tcW w:w="1508" w:type="dxa"/>
            <w:vAlign w:val="center"/>
          </w:tcPr>
          <w:p w14:paraId="7C142811" w14:textId="77777777" w:rsidR="009B39AB" w:rsidRDefault="00261769" w:rsidP="00261769">
            <w:pPr>
              <w:jc w:val="center"/>
            </w:pPr>
            <w:r>
              <w:rPr>
                <w:sz w:val="18"/>
              </w:rPr>
              <w:t>成本</w:t>
            </w:r>
          </w:p>
        </w:tc>
        <w:tc>
          <w:tcPr>
            <w:tcW w:w="1508" w:type="dxa"/>
            <w:vAlign w:val="center"/>
          </w:tcPr>
          <w:p w14:paraId="2C521CC6" w14:textId="77777777" w:rsidR="009B39AB" w:rsidRDefault="00261769" w:rsidP="00261769">
            <w:pPr>
              <w:jc w:val="center"/>
            </w:pPr>
            <w:r>
              <w:rPr>
                <w:sz w:val="18"/>
              </w:rPr>
              <w:t>应计利息</w:t>
            </w:r>
          </w:p>
        </w:tc>
        <w:tc>
          <w:tcPr>
            <w:tcW w:w="1508" w:type="dxa"/>
            <w:vAlign w:val="center"/>
          </w:tcPr>
          <w:p w14:paraId="65269080" w14:textId="77777777" w:rsidR="009B39AB" w:rsidRDefault="00261769" w:rsidP="00261769">
            <w:pPr>
              <w:jc w:val="center"/>
            </w:pPr>
            <w:r>
              <w:rPr>
                <w:sz w:val="18"/>
              </w:rPr>
              <w:t>公允价值</w:t>
            </w:r>
          </w:p>
        </w:tc>
        <w:tc>
          <w:tcPr>
            <w:tcW w:w="1508" w:type="dxa"/>
            <w:vAlign w:val="center"/>
          </w:tcPr>
          <w:p w14:paraId="13825DA9" w14:textId="77777777" w:rsidR="009B39AB" w:rsidRDefault="00261769" w:rsidP="00261769">
            <w:pPr>
              <w:jc w:val="center"/>
            </w:pPr>
            <w:r>
              <w:rPr>
                <w:sz w:val="18"/>
              </w:rPr>
              <w:t>公允价值变动</w:t>
            </w:r>
          </w:p>
        </w:tc>
      </w:tr>
      <w:tr w:rsidR="009B39AB" w14:paraId="18BD3B16" w14:textId="77777777">
        <w:tc>
          <w:tcPr>
            <w:tcW w:w="3402" w:type="dxa"/>
            <w:vAlign w:val="center"/>
          </w:tcPr>
          <w:p w14:paraId="13D4826C" w14:textId="77777777" w:rsidR="009B39AB" w:rsidRDefault="00261769" w:rsidP="00261769">
            <w:r>
              <w:rPr>
                <w:sz w:val="18"/>
              </w:rPr>
              <w:t>合伙企业</w:t>
            </w:r>
          </w:p>
        </w:tc>
        <w:tc>
          <w:tcPr>
            <w:tcW w:w="1508" w:type="dxa"/>
            <w:vAlign w:val="center"/>
          </w:tcPr>
          <w:p w14:paraId="5A9C2BB2" w14:textId="77777777" w:rsidR="009B39AB" w:rsidRDefault="00261769" w:rsidP="00261769">
            <w:pPr>
              <w:jc w:val="right"/>
            </w:pPr>
            <w:r>
              <w:rPr>
                <w:sz w:val="18"/>
              </w:rPr>
              <w:t>13,869,794.95</w:t>
            </w:r>
          </w:p>
        </w:tc>
        <w:tc>
          <w:tcPr>
            <w:tcW w:w="1508" w:type="dxa"/>
            <w:vAlign w:val="center"/>
          </w:tcPr>
          <w:p w14:paraId="344529ED" w14:textId="77777777" w:rsidR="009B39AB" w:rsidRDefault="00261769" w:rsidP="00261769">
            <w:pPr>
              <w:jc w:val="right"/>
            </w:pPr>
            <w:r>
              <w:rPr>
                <w:sz w:val="18"/>
              </w:rPr>
              <w:t>-</w:t>
            </w:r>
          </w:p>
        </w:tc>
        <w:tc>
          <w:tcPr>
            <w:tcW w:w="1508" w:type="dxa"/>
            <w:vAlign w:val="center"/>
          </w:tcPr>
          <w:p w14:paraId="5C662FE7" w14:textId="77777777" w:rsidR="009B39AB" w:rsidRDefault="00261769" w:rsidP="00261769">
            <w:pPr>
              <w:jc w:val="right"/>
            </w:pPr>
            <w:r>
              <w:rPr>
                <w:sz w:val="18"/>
              </w:rPr>
              <w:t>77,022,700.72</w:t>
            </w:r>
          </w:p>
        </w:tc>
        <w:tc>
          <w:tcPr>
            <w:tcW w:w="1508" w:type="dxa"/>
            <w:vAlign w:val="center"/>
          </w:tcPr>
          <w:p w14:paraId="5748A3B5" w14:textId="77777777" w:rsidR="009B39AB" w:rsidRDefault="00261769" w:rsidP="00261769">
            <w:pPr>
              <w:jc w:val="right"/>
            </w:pPr>
            <w:r>
              <w:rPr>
                <w:sz w:val="18"/>
              </w:rPr>
              <w:t>63,152,905.77</w:t>
            </w:r>
          </w:p>
        </w:tc>
      </w:tr>
      <w:tr w:rsidR="009B39AB" w14:paraId="7C195CB6" w14:textId="77777777">
        <w:tc>
          <w:tcPr>
            <w:tcW w:w="3402" w:type="dxa"/>
            <w:vAlign w:val="center"/>
          </w:tcPr>
          <w:p w14:paraId="2E9076C9" w14:textId="77777777" w:rsidR="009B39AB" w:rsidRDefault="00261769" w:rsidP="00261769">
            <w:pPr>
              <w:jc w:val="center"/>
            </w:pPr>
            <w:r>
              <w:rPr>
                <w:sz w:val="18"/>
              </w:rPr>
              <w:t>合计</w:t>
            </w:r>
          </w:p>
        </w:tc>
        <w:tc>
          <w:tcPr>
            <w:tcW w:w="1508" w:type="dxa"/>
            <w:vAlign w:val="center"/>
          </w:tcPr>
          <w:p w14:paraId="7729D4E8" w14:textId="77777777" w:rsidR="009B39AB" w:rsidRDefault="00261769" w:rsidP="00261769">
            <w:pPr>
              <w:jc w:val="right"/>
            </w:pPr>
            <w:r>
              <w:rPr>
                <w:sz w:val="18"/>
              </w:rPr>
              <w:t>13,869,794.95</w:t>
            </w:r>
          </w:p>
        </w:tc>
        <w:tc>
          <w:tcPr>
            <w:tcW w:w="1508" w:type="dxa"/>
            <w:vAlign w:val="center"/>
          </w:tcPr>
          <w:p w14:paraId="1AD9CAF5" w14:textId="77777777" w:rsidR="009B39AB" w:rsidRDefault="00261769" w:rsidP="00261769">
            <w:pPr>
              <w:jc w:val="right"/>
            </w:pPr>
            <w:r>
              <w:rPr>
                <w:sz w:val="18"/>
              </w:rPr>
              <w:t>-</w:t>
            </w:r>
          </w:p>
        </w:tc>
        <w:tc>
          <w:tcPr>
            <w:tcW w:w="1508" w:type="dxa"/>
            <w:vAlign w:val="center"/>
          </w:tcPr>
          <w:p w14:paraId="304BEA74" w14:textId="77777777" w:rsidR="009B39AB" w:rsidRDefault="00261769" w:rsidP="00261769">
            <w:pPr>
              <w:jc w:val="right"/>
            </w:pPr>
            <w:r>
              <w:rPr>
                <w:sz w:val="18"/>
              </w:rPr>
              <w:t>77,022,700.72</w:t>
            </w:r>
          </w:p>
        </w:tc>
        <w:tc>
          <w:tcPr>
            <w:tcW w:w="1508" w:type="dxa"/>
            <w:vAlign w:val="center"/>
          </w:tcPr>
          <w:p w14:paraId="6B6E289F" w14:textId="77777777" w:rsidR="009B39AB" w:rsidRDefault="00261769" w:rsidP="00261769">
            <w:pPr>
              <w:jc w:val="right"/>
            </w:pPr>
            <w:r>
              <w:rPr>
                <w:sz w:val="18"/>
              </w:rPr>
              <w:t>63,152,905.77</w:t>
            </w:r>
          </w:p>
        </w:tc>
      </w:tr>
    </w:tbl>
    <w:p w14:paraId="7406A32E" w14:textId="77777777" w:rsidR="00261769" w:rsidRDefault="00261769" w:rsidP="00261769"/>
    <w:p w14:paraId="17BD5EAD" w14:textId="7B813E5D" w:rsidR="00F85834" w:rsidRPr="0060654E" w:rsidRDefault="00F85834" w:rsidP="00F85834">
      <w:pPr>
        <w:ind w:leftChars="295" w:left="708"/>
      </w:pPr>
      <w:r>
        <w:rPr>
          <w:rFonts w:hint="eastAsia"/>
        </w:rPr>
        <w:t>注：</w:t>
      </w:r>
      <w:r w:rsidR="0048263F">
        <w:rPr>
          <w:rFonts w:hint="eastAsia"/>
        </w:rPr>
        <w:t>截至</w:t>
      </w:r>
      <w:r w:rsidR="0048263F">
        <w:rPr>
          <w:rFonts w:hint="eastAsia"/>
        </w:rPr>
        <w:t>2</w:t>
      </w:r>
      <w:r w:rsidR="0048263F">
        <w:t>023</w:t>
      </w:r>
      <w:r w:rsidR="0048263F">
        <w:rPr>
          <w:rFonts w:hint="eastAsia"/>
        </w:rPr>
        <w:t>年</w:t>
      </w:r>
      <w:r w:rsidR="0048263F">
        <w:rPr>
          <w:rFonts w:hint="eastAsia"/>
        </w:rPr>
        <w:t>1</w:t>
      </w:r>
      <w:r w:rsidR="0048263F">
        <w:t>2</w:t>
      </w:r>
      <w:r w:rsidR="0048263F">
        <w:rPr>
          <w:rFonts w:hint="eastAsia"/>
        </w:rPr>
        <w:t>月</w:t>
      </w:r>
      <w:r w:rsidR="0048263F">
        <w:rPr>
          <w:rFonts w:hint="eastAsia"/>
        </w:rPr>
        <w:t>3</w:t>
      </w:r>
      <w:r w:rsidR="0048263F">
        <w:t>1</w:t>
      </w:r>
      <w:r w:rsidR="0048263F">
        <w:rPr>
          <w:rFonts w:hint="eastAsia"/>
        </w:rPr>
        <w:t>日，</w:t>
      </w:r>
      <w:r>
        <w:rPr>
          <w:rFonts w:hint="eastAsia"/>
        </w:rPr>
        <w:t>本计划投资的合伙企业已向本计划分配所有本金。</w:t>
      </w:r>
    </w:p>
    <w:p w14:paraId="60BEEE00" w14:textId="77777777" w:rsidR="00F85834" w:rsidRPr="00261769" w:rsidRDefault="00F85834" w:rsidP="00261769"/>
    <w:p w14:paraId="3DAF1FA9"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3.</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其他负债</w:t>
      </w:r>
    </w:p>
    <w:p w14:paraId="025E6B4B"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3021"/>
        <w:gridCol w:w="3021"/>
      </w:tblGrid>
      <w:tr w:rsidR="009B39AB" w14:paraId="221105A1" w14:textId="77777777">
        <w:trPr>
          <w:trHeight w:val="276"/>
        </w:trPr>
        <w:tc>
          <w:tcPr>
            <w:tcW w:w="3402" w:type="dxa"/>
            <w:vMerge w:val="restart"/>
            <w:vAlign w:val="center"/>
          </w:tcPr>
          <w:p w14:paraId="7B46C800" w14:textId="77777777" w:rsidR="009B39AB" w:rsidRDefault="00261769" w:rsidP="00261769">
            <w:pPr>
              <w:jc w:val="center"/>
            </w:pPr>
            <w:r>
              <w:rPr>
                <w:sz w:val="18"/>
              </w:rPr>
              <w:t>项目</w:t>
            </w:r>
          </w:p>
        </w:tc>
        <w:tc>
          <w:tcPr>
            <w:tcW w:w="3010" w:type="dxa"/>
            <w:vMerge w:val="restart"/>
            <w:vAlign w:val="center"/>
          </w:tcPr>
          <w:p w14:paraId="6573AB33" w14:textId="77777777" w:rsidR="009B39AB" w:rsidRDefault="00261769" w:rsidP="00261769">
            <w:pPr>
              <w:jc w:val="center"/>
            </w:pPr>
            <w:r>
              <w:rPr>
                <w:sz w:val="18"/>
              </w:rPr>
              <w:t>本期末</w:t>
            </w:r>
            <w:r>
              <w:rPr>
                <w:sz w:val="18"/>
              </w:rPr>
              <w:br/>
              <w:t>2023</w:t>
            </w:r>
            <w:r>
              <w:rPr>
                <w:sz w:val="18"/>
              </w:rPr>
              <w:t>年</w:t>
            </w:r>
            <w:r>
              <w:rPr>
                <w:sz w:val="18"/>
              </w:rPr>
              <w:t>12</w:t>
            </w:r>
            <w:r>
              <w:rPr>
                <w:sz w:val="18"/>
              </w:rPr>
              <w:t>月</w:t>
            </w:r>
            <w:r>
              <w:rPr>
                <w:sz w:val="18"/>
              </w:rPr>
              <w:t>31</w:t>
            </w:r>
            <w:r>
              <w:rPr>
                <w:sz w:val="18"/>
              </w:rPr>
              <w:t>日</w:t>
            </w:r>
          </w:p>
        </w:tc>
        <w:tc>
          <w:tcPr>
            <w:tcW w:w="3010" w:type="dxa"/>
            <w:vMerge w:val="restart"/>
            <w:vAlign w:val="center"/>
          </w:tcPr>
          <w:p w14:paraId="217BB665" w14:textId="77777777" w:rsidR="009B39AB" w:rsidRDefault="00261769" w:rsidP="00261769">
            <w:pPr>
              <w:jc w:val="center"/>
            </w:pPr>
            <w:r>
              <w:rPr>
                <w:sz w:val="18"/>
              </w:rPr>
              <w:t>上年度末</w:t>
            </w:r>
            <w:r>
              <w:rPr>
                <w:sz w:val="18"/>
              </w:rPr>
              <w:br/>
              <w:t>2022</w:t>
            </w:r>
            <w:r>
              <w:rPr>
                <w:sz w:val="18"/>
              </w:rPr>
              <w:t>年</w:t>
            </w:r>
            <w:r>
              <w:rPr>
                <w:sz w:val="18"/>
              </w:rPr>
              <w:t>12</w:t>
            </w:r>
            <w:r>
              <w:rPr>
                <w:sz w:val="18"/>
              </w:rPr>
              <w:t>月</w:t>
            </w:r>
            <w:r>
              <w:rPr>
                <w:sz w:val="18"/>
              </w:rPr>
              <w:t>31</w:t>
            </w:r>
            <w:r>
              <w:rPr>
                <w:sz w:val="18"/>
              </w:rPr>
              <w:t>日</w:t>
            </w:r>
          </w:p>
        </w:tc>
      </w:tr>
      <w:tr w:rsidR="009B39AB" w14:paraId="6DAD0EC8" w14:textId="77777777">
        <w:trPr>
          <w:trHeight w:val="276"/>
        </w:trPr>
        <w:tc>
          <w:tcPr>
            <w:tcW w:w="3402" w:type="dxa"/>
            <w:vMerge/>
            <w:vAlign w:val="center"/>
          </w:tcPr>
          <w:p w14:paraId="0211A92A" w14:textId="77777777" w:rsidR="009B39AB" w:rsidRDefault="009B39AB" w:rsidP="00261769"/>
        </w:tc>
        <w:tc>
          <w:tcPr>
            <w:tcW w:w="3010" w:type="dxa"/>
            <w:vMerge/>
            <w:vAlign w:val="center"/>
          </w:tcPr>
          <w:p w14:paraId="7A936228" w14:textId="77777777" w:rsidR="009B39AB" w:rsidRDefault="009B39AB" w:rsidP="00261769"/>
        </w:tc>
        <w:tc>
          <w:tcPr>
            <w:tcW w:w="3010" w:type="dxa"/>
            <w:vMerge/>
            <w:vAlign w:val="center"/>
          </w:tcPr>
          <w:p w14:paraId="032997B1" w14:textId="77777777" w:rsidR="009B39AB" w:rsidRDefault="009B39AB" w:rsidP="00261769"/>
        </w:tc>
      </w:tr>
      <w:tr w:rsidR="009B39AB" w14:paraId="0CD26EF9" w14:textId="77777777">
        <w:tc>
          <w:tcPr>
            <w:tcW w:w="3402" w:type="dxa"/>
            <w:vAlign w:val="center"/>
          </w:tcPr>
          <w:p w14:paraId="231CF251" w14:textId="77777777" w:rsidR="009B39AB" w:rsidRDefault="00261769" w:rsidP="00261769">
            <w:r>
              <w:rPr>
                <w:sz w:val="18"/>
              </w:rPr>
              <w:t>预提费用</w:t>
            </w:r>
          </w:p>
        </w:tc>
        <w:tc>
          <w:tcPr>
            <w:tcW w:w="3010" w:type="dxa"/>
            <w:vAlign w:val="center"/>
          </w:tcPr>
          <w:p w14:paraId="2888C7F2" w14:textId="77777777" w:rsidR="009B39AB" w:rsidRDefault="00261769" w:rsidP="00261769">
            <w:pPr>
              <w:jc w:val="right"/>
            </w:pPr>
            <w:r>
              <w:rPr>
                <w:sz w:val="18"/>
              </w:rPr>
              <w:t>10,240.22</w:t>
            </w:r>
          </w:p>
        </w:tc>
        <w:tc>
          <w:tcPr>
            <w:tcW w:w="3010" w:type="dxa"/>
            <w:vAlign w:val="center"/>
          </w:tcPr>
          <w:p w14:paraId="226B636F" w14:textId="77777777" w:rsidR="009B39AB" w:rsidRDefault="00261769" w:rsidP="00261769">
            <w:pPr>
              <w:jc w:val="right"/>
            </w:pPr>
            <w:r>
              <w:rPr>
                <w:sz w:val="18"/>
              </w:rPr>
              <w:t>7,872.00</w:t>
            </w:r>
          </w:p>
        </w:tc>
      </w:tr>
      <w:tr w:rsidR="009B39AB" w14:paraId="3B8DFD32" w14:textId="77777777">
        <w:tc>
          <w:tcPr>
            <w:tcW w:w="3402" w:type="dxa"/>
            <w:vAlign w:val="center"/>
          </w:tcPr>
          <w:p w14:paraId="7FF7EB2B" w14:textId="77777777" w:rsidR="009B39AB" w:rsidRDefault="00261769" w:rsidP="00261769">
            <w:pPr>
              <w:jc w:val="center"/>
            </w:pPr>
            <w:r>
              <w:rPr>
                <w:sz w:val="18"/>
              </w:rPr>
              <w:t>合计</w:t>
            </w:r>
          </w:p>
        </w:tc>
        <w:tc>
          <w:tcPr>
            <w:tcW w:w="3010" w:type="dxa"/>
            <w:vAlign w:val="center"/>
          </w:tcPr>
          <w:p w14:paraId="6505D0F9" w14:textId="77777777" w:rsidR="009B39AB" w:rsidRDefault="00261769" w:rsidP="00261769">
            <w:pPr>
              <w:jc w:val="right"/>
            </w:pPr>
            <w:r>
              <w:rPr>
                <w:sz w:val="18"/>
              </w:rPr>
              <w:t>10,240.22</w:t>
            </w:r>
          </w:p>
        </w:tc>
        <w:tc>
          <w:tcPr>
            <w:tcW w:w="3010" w:type="dxa"/>
            <w:vAlign w:val="center"/>
          </w:tcPr>
          <w:p w14:paraId="2B2EC024" w14:textId="77777777" w:rsidR="009B39AB" w:rsidRDefault="00261769" w:rsidP="00261769">
            <w:pPr>
              <w:jc w:val="right"/>
            </w:pPr>
            <w:r>
              <w:rPr>
                <w:sz w:val="18"/>
              </w:rPr>
              <w:t>7,872.00</w:t>
            </w:r>
          </w:p>
        </w:tc>
      </w:tr>
    </w:tbl>
    <w:p w14:paraId="51373204" w14:textId="77777777" w:rsidR="00261769" w:rsidRPr="00261769" w:rsidRDefault="00261769" w:rsidP="00261769"/>
    <w:p w14:paraId="4D86AEE6"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4.</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实收资金</w:t>
      </w:r>
    </w:p>
    <w:p w14:paraId="42F09987"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3021"/>
        <w:gridCol w:w="3022"/>
      </w:tblGrid>
      <w:tr w:rsidR="009B39AB" w14:paraId="010999A5" w14:textId="77777777">
        <w:trPr>
          <w:trHeight w:val="276"/>
        </w:trPr>
        <w:tc>
          <w:tcPr>
            <w:tcW w:w="3402" w:type="dxa"/>
            <w:vMerge w:val="restart"/>
            <w:vAlign w:val="center"/>
          </w:tcPr>
          <w:p w14:paraId="233EA012" w14:textId="77777777" w:rsidR="009B39AB" w:rsidRDefault="00261769" w:rsidP="00261769">
            <w:pPr>
              <w:jc w:val="center"/>
            </w:pPr>
            <w:r>
              <w:rPr>
                <w:sz w:val="18"/>
              </w:rPr>
              <w:t>项目</w:t>
            </w:r>
          </w:p>
        </w:tc>
        <w:tc>
          <w:tcPr>
            <w:tcW w:w="6021" w:type="dxa"/>
            <w:gridSpan w:val="2"/>
            <w:vMerge w:val="restart"/>
            <w:vAlign w:val="center"/>
          </w:tcPr>
          <w:p w14:paraId="348F85B7" w14:textId="77777777" w:rsidR="009B39AB" w:rsidRDefault="00261769" w:rsidP="00261769">
            <w:pPr>
              <w:jc w:val="center"/>
            </w:pPr>
            <w:r>
              <w:rPr>
                <w:sz w:val="18"/>
              </w:rPr>
              <w:t>本期</w:t>
            </w:r>
            <w:r>
              <w:rPr>
                <w:sz w:val="18"/>
              </w:rPr>
              <w:br/>
              <w:t>2023</w:t>
            </w:r>
            <w:r>
              <w:rPr>
                <w:sz w:val="18"/>
              </w:rPr>
              <w:t>年</w:t>
            </w:r>
            <w:r>
              <w:rPr>
                <w:sz w:val="18"/>
              </w:rPr>
              <w:t>1</w:t>
            </w:r>
            <w:r>
              <w:rPr>
                <w:sz w:val="18"/>
              </w:rPr>
              <w:t>月</w:t>
            </w:r>
            <w:r>
              <w:rPr>
                <w:sz w:val="18"/>
              </w:rPr>
              <w:t>1</w:t>
            </w:r>
            <w:r>
              <w:rPr>
                <w:sz w:val="18"/>
              </w:rPr>
              <w:t>日至</w:t>
            </w:r>
            <w:r>
              <w:rPr>
                <w:sz w:val="18"/>
              </w:rPr>
              <w:br/>
              <w:t>2023</w:t>
            </w:r>
            <w:r>
              <w:rPr>
                <w:sz w:val="18"/>
              </w:rPr>
              <w:t>年</w:t>
            </w:r>
            <w:r>
              <w:rPr>
                <w:sz w:val="18"/>
              </w:rPr>
              <w:t>12</w:t>
            </w:r>
            <w:r>
              <w:rPr>
                <w:sz w:val="18"/>
              </w:rPr>
              <w:t>月</w:t>
            </w:r>
            <w:r>
              <w:rPr>
                <w:sz w:val="18"/>
              </w:rPr>
              <w:t>31</w:t>
            </w:r>
            <w:r>
              <w:rPr>
                <w:sz w:val="18"/>
              </w:rPr>
              <w:t>日</w:t>
            </w:r>
          </w:p>
        </w:tc>
      </w:tr>
      <w:tr w:rsidR="009B39AB" w14:paraId="506901F3" w14:textId="77777777">
        <w:trPr>
          <w:trHeight w:val="276"/>
        </w:trPr>
        <w:tc>
          <w:tcPr>
            <w:tcW w:w="3402" w:type="dxa"/>
            <w:vMerge/>
            <w:vAlign w:val="center"/>
          </w:tcPr>
          <w:p w14:paraId="68581273" w14:textId="77777777" w:rsidR="009B39AB" w:rsidRDefault="009B39AB" w:rsidP="00261769"/>
        </w:tc>
        <w:tc>
          <w:tcPr>
            <w:tcW w:w="6021" w:type="dxa"/>
            <w:gridSpan w:val="2"/>
            <w:vMerge/>
            <w:vAlign w:val="center"/>
          </w:tcPr>
          <w:p w14:paraId="15C8B8DF" w14:textId="77777777" w:rsidR="009B39AB" w:rsidRDefault="009B39AB" w:rsidP="00261769"/>
        </w:tc>
      </w:tr>
      <w:tr w:rsidR="009B39AB" w14:paraId="666EA310" w14:textId="77777777">
        <w:trPr>
          <w:trHeight w:val="276"/>
        </w:trPr>
        <w:tc>
          <w:tcPr>
            <w:tcW w:w="3402" w:type="dxa"/>
            <w:vMerge/>
            <w:vAlign w:val="center"/>
          </w:tcPr>
          <w:p w14:paraId="677CB74B" w14:textId="77777777" w:rsidR="009B39AB" w:rsidRDefault="009B39AB" w:rsidP="00261769"/>
        </w:tc>
        <w:tc>
          <w:tcPr>
            <w:tcW w:w="6021" w:type="dxa"/>
            <w:gridSpan w:val="2"/>
            <w:vMerge/>
            <w:vAlign w:val="center"/>
          </w:tcPr>
          <w:p w14:paraId="3690A74A" w14:textId="77777777" w:rsidR="009B39AB" w:rsidRDefault="009B39AB" w:rsidP="00261769"/>
        </w:tc>
      </w:tr>
      <w:tr w:rsidR="009B39AB" w14:paraId="08B08217" w14:textId="77777777">
        <w:trPr>
          <w:trHeight w:val="276"/>
        </w:trPr>
        <w:tc>
          <w:tcPr>
            <w:tcW w:w="3402" w:type="dxa"/>
            <w:vMerge/>
            <w:vAlign w:val="center"/>
          </w:tcPr>
          <w:p w14:paraId="3D728D35" w14:textId="77777777" w:rsidR="009B39AB" w:rsidRDefault="009B39AB" w:rsidP="00261769"/>
        </w:tc>
        <w:tc>
          <w:tcPr>
            <w:tcW w:w="6021" w:type="dxa"/>
            <w:gridSpan w:val="2"/>
            <w:vMerge/>
            <w:vAlign w:val="center"/>
          </w:tcPr>
          <w:p w14:paraId="6E9FEF69" w14:textId="77777777" w:rsidR="009B39AB" w:rsidRDefault="009B39AB" w:rsidP="00261769"/>
        </w:tc>
      </w:tr>
      <w:tr w:rsidR="009B39AB" w14:paraId="232F9D45" w14:textId="77777777">
        <w:tc>
          <w:tcPr>
            <w:tcW w:w="3402" w:type="dxa"/>
            <w:vMerge/>
            <w:vAlign w:val="center"/>
          </w:tcPr>
          <w:p w14:paraId="767B520B" w14:textId="77777777" w:rsidR="009B39AB" w:rsidRDefault="009B39AB" w:rsidP="00261769"/>
        </w:tc>
        <w:tc>
          <w:tcPr>
            <w:tcW w:w="3010" w:type="dxa"/>
            <w:vAlign w:val="center"/>
          </w:tcPr>
          <w:p w14:paraId="740757D8" w14:textId="77777777" w:rsidR="009B39AB" w:rsidRDefault="00261769" w:rsidP="00261769">
            <w:pPr>
              <w:jc w:val="center"/>
            </w:pPr>
            <w:r>
              <w:rPr>
                <w:sz w:val="18"/>
              </w:rPr>
              <w:t>计划份额</w:t>
            </w:r>
            <w:r>
              <w:rPr>
                <w:sz w:val="18"/>
              </w:rPr>
              <w:t>(</w:t>
            </w:r>
            <w:r>
              <w:rPr>
                <w:sz w:val="18"/>
              </w:rPr>
              <w:t>份</w:t>
            </w:r>
            <w:r>
              <w:rPr>
                <w:sz w:val="18"/>
              </w:rPr>
              <w:t>)</w:t>
            </w:r>
          </w:p>
        </w:tc>
        <w:tc>
          <w:tcPr>
            <w:tcW w:w="3010" w:type="dxa"/>
            <w:vAlign w:val="center"/>
          </w:tcPr>
          <w:p w14:paraId="58C1F061" w14:textId="77777777" w:rsidR="009B39AB" w:rsidRDefault="00261769" w:rsidP="00261769">
            <w:pPr>
              <w:jc w:val="center"/>
            </w:pPr>
            <w:r>
              <w:rPr>
                <w:sz w:val="18"/>
              </w:rPr>
              <w:t>账面金额</w:t>
            </w:r>
          </w:p>
        </w:tc>
      </w:tr>
      <w:tr w:rsidR="009B39AB" w14:paraId="504DB814" w14:textId="77777777">
        <w:tc>
          <w:tcPr>
            <w:tcW w:w="3402" w:type="dxa"/>
            <w:vAlign w:val="center"/>
          </w:tcPr>
          <w:p w14:paraId="74B12659" w14:textId="77777777" w:rsidR="009B39AB" w:rsidRDefault="00261769" w:rsidP="00261769">
            <w:r>
              <w:rPr>
                <w:sz w:val="18"/>
              </w:rPr>
              <w:t>上年度末</w:t>
            </w:r>
          </w:p>
        </w:tc>
        <w:tc>
          <w:tcPr>
            <w:tcW w:w="3010" w:type="dxa"/>
            <w:vAlign w:val="center"/>
          </w:tcPr>
          <w:p w14:paraId="4B190CB5" w14:textId="77777777" w:rsidR="009B39AB" w:rsidRDefault="00261769" w:rsidP="00261769">
            <w:pPr>
              <w:jc w:val="right"/>
            </w:pPr>
            <w:r>
              <w:rPr>
                <w:sz w:val="18"/>
              </w:rPr>
              <w:t>65,600,000.00</w:t>
            </w:r>
          </w:p>
        </w:tc>
        <w:tc>
          <w:tcPr>
            <w:tcW w:w="3010" w:type="dxa"/>
            <w:vAlign w:val="center"/>
          </w:tcPr>
          <w:p w14:paraId="1B0956A5" w14:textId="77777777" w:rsidR="009B39AB" w:rsidRDefault="00261769" w:rsidP="00261769">
            <w:pPr>
              <w:jc w:val="right"/>
            </w:pPr>
            <w:r>
              <w:rPr>
                <w:sz w:val="18"/>
              </w:rPr>
              <w:t>65,600,000.00</w:t>
            </w:r>
          </w:p>
        </w:tc>
      </w:tr>
      <w:tr w:rsidR="009B39AB" w14:paraId="7AC37B6A" w14:textId="77777777">
        <w:tc>
          <w:tcPr>
            <w:tcW w:w="3402" w:type="dxa"/>
            <w:vAlign w:val="center"/>
          </w:tcPr>
          <w:p w14:paraId="509BC3B0" w14:textId="77777777" w:rsidR="009B39AB" w:rsidRDefault="00261769" w:rsidP="00261769">
            <w:r>
              <w:rPr>
                <w:sz w:val="18"/>
              </w:rPr>
              <w:t xml:space="preserve">    </w:t>
            </w:r>
            <w:r>
              <w:rPr>
                <w:sz w:val="18"/>
              </w:rPr>
              <w:t>本期申购</w:t>
            </w:r>
          </w:p>
        </w:tc>
        <w:tc>
          <w:tcPr>
            <w:tcW w:w="3010" w:type="dxa"/>
            <w:vAlign w:val="center"/>
          </w:tcPr>
          <w:p w14:paraId="02AF0A69" w14:textId="77777777" w:rsidR="009B39AB" w:rsidRDefault="00261769" w:rsidP="00261769">
            <w:pPr>
              <w:jc w:val="right"/>
            </w:pPr>
            <w:r>
              <w:rPr>
                <w:sz w:val="18"/>
              </w:rPr>
              <w:t>-</w:t>
            </w:r>
          </w:p>
        </w:tc>
        <w:tc>
          <w:tcPr>
            <w:tcW w:w="3010" w:type="dxa"/>
            <w:vAlign w:val="center"/>
          </w:tcPr>
          <w:p w14:paraId="102F1EF6" w14:textId="77777777" w:rsidR="009B39AB" w:rsidRDefault="00261769" w:rsidP="00261769">
            <w:pPr>
              <w:jc w:val="right"/>
            </w:pPr>
            <w:r>
              <w:rPr>
                <w:sz w:val="18"/>
              </w:rPr>
              <w:t>-</w:t>
            </w:r>
          </w:p>
        </w:tc>
      </w:tr>
      <w:tr w:rsidR="009B39AB" w14:paraId="6B1D9094" w14:textId="77777777">
        <w:tc>
          <w:tcPr>
            <w:tcW w:w="3402" w:type="dxa"/>
            <w:vAlign w:val="center"/>
          </w:tcPr>
          <w:p w14:paraId="38627D41" w14:textId="77777777" w:rsidR="009B39AB" w:rsidRDefault="00261769" w:rsidP="00261769">
            <w:r>
              <w:rPr>
                <w:sz w:val="18"/>
              </w:rPr>
              <w:t xml:space="preserve">    </w:t>
            </w:r>
            <w:r>
              <w:rPr>
                <w:sz w:val="18"/>
              </w:rPr>
              <w:t>本期赎回</w:t>
            </w:r>
            <w:r>
              <w:rPr>
                <w:sz w:val="18"/>
              </w:rPr>
              <w:t>(</w:t>
            </w:r>
            <w:r>
              <w:rPr>
                <w:sz w:val="18"/>
              </w:rPr>
              <w:t>以</w:t>
            </w:r>
            <w:r>
              <w:rPr>
                <w:sz w:val="18"/>
              </w:rPr>
              <w:t>“-”</w:t>
            </w:r>
            <w:r>
              <w:rPr>
                <w:sz w:val="18"/>
              </w:rPr>
              <w:t>号填列</w:t>
            </w:r>
            <w:r>
              <w:rPr>
                <w:sz w:val="18"/>
              </w:rPr>
              <w:t>)</w:t>
            </w:r>
          </w:p>
        </w:tc>
        <w:tc>
          <w:tcPr>
            <w:tcW w:w="3010" w:type="dxa"/>
            <w:vAlign w:val="center"/>
          </w:tcPr>
          <w:p w14:paraId="356C083F" w14:textId="77777777" w:rsidR="009B39AB" w:rsidRDefault="00261769" w:rsidP="00261769">
            <w:pPr>
              <w:jc w:val="right"/>
            </w:pPr>
            <w:r>
              <w:rPr>
                <w:sz w:val="18"/>
              </w:rPr>
              <w:t>-</w:t>
            </w:r>
          </w:p>
        </w:tc>
        <w:tc>
          <w:tcPr>
            <w:tcW w:w="3010" w:type="dxa"/>
            <w:vAlign w:val="center"/>
          </w:tcPr>
          <w:p w14:paraId="0C85265E" w14:textId="77777777" w:rsidR="009B39AB" w:rsidRDefault="00261769" w:rsidP="00261769">
            <w:pPr>
              <w:jc w:val="right"/>
            </w:pPr>
            <w:r>
              <w:rPr>
                <w:sz w:val="18"/>
              </w:rPr>
              <w:t>-65,577,062.74</w:t>
            </w:r>
          </w:p>
        </w:tc>
      </w:tr>
      <w:tr w:rsidR="009B39AB" w14:paraId="506F63A3" w14:textId="77777777">
        <w:tc>
          <w:tcPr>
            <w:tcW w:w="3402" w:type="dxa"/>
            <w:vAlign w:val="center"/>
          </w:tcPr>
          <w:p w14:paraId="684072F4" w14:textId="77777777" w:rsidR="009B39AB" w:rsidRDefault="00261769" w:rsidP="00261769">
            <w:r>
              <w:rPr>
                <w:sz w:val="18"/>
              </w:rPr>
              <w:t>本期末</w:t>
            </w:r>
          </w:p>
        </w:tc>
        <w:tc>
          <w:tcPr>
            <w:tcW w:w="3010" w:type="dxa"/>
            <w:vAlign w:val="center"/>
          </w:tcPr>
          <w:p w14:paraId="0B86D7C8" w14:textId="77777777" w:rsidR="009B39AB" w:rsidRDefault="00261769" w:rsidP="00261769">
            <w:pPr>
              <w:jc w:val="right"/>
            </w:pPr>
            <w:r>
              <w:rPr>
                <w:sz w:val="18"/>
              </w:rPr>
              <w:t>65,600,000.00</w:t>
            </w:r>
          </w:p>
        </w:tc>
        <w:tc>
          <w:tcPr>
            <w:tcW w:w="3010" w:type="dxa"/>
            <w:vAlign w:val="center"/>
          </w:tcPr>
          <w:p w14:paraId="4F10BEAA" w14:textId="77777777" w:rsidR="009B39AB" w:rsidRDefault="00261769" w:rsidP="00261769">
            <w:pPr>
              <w:jc w:val="right"/>
            </w:pPr>
            <w:r>
              <w:rPr>
                <w:sz w:val="18"/>
              </w:rPr>
              <w:t>22,937.26</w:t>
            </w:r>
          </w:p>
        </w:tc>
      </w:tr>
    </w:tbl>
    <w:p w14:paraId="5C4E42EC" w14:textId="77777777" w:rsidR="009B39AB" w:rsidRDefault="009B39AB" w:rsidP="00261769"/>
    <w:p w14:paraId="416A485A" w14:textId="77777777" w:rsidR="009B39AB" w:rsidRDefault="00261769" w:rsidP="00261769">
      <w:pPr>
        <w:ind w:left="1224" w:hanging="481"/>
        <w:jc w:val="both"/>
      </w:pPr>
      <w:r>
        <w:t>注：本资产管理计划存续期内不开放份额的参与或退出，上述实收资本赎回，主要系投资本金返还产生的强制退出，不同步减少份额。</w:t>
      </w:r>
    </w:p>
    <w:p w14:paraId="25667EC3" w14:textId="77777777" w:rsidR="009B39AB" w:rsidRDefault="009B39AB" w:rsidP="00261769"/>
    <w:p w14:paraId="6819BF0D"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5.</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未分配利润</w:t>
      </w:r>
    </w:p>
    <w:p w14:paraId="3EC3491D"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2014"/>
        <w:gridCol w:w="2014"/>
        <w:gridCol w:w="2014"/>
      </w:tblGrid>
      <w:tr w:rsidR="009B39AB" w14:paraId="2313DC6A" w14:textId="77777777">
        <w:tc>
          <w:tcPr>
            <w:tcW w:w="3402" w:type="dxa"/>
            <w:vAlign w:val="center"/>
          </w:tcPr>
          <w:p w14:paraId="64D8ACE2" w14:textId="77777777" w:rsidR="009B39AB" w:rsidRDefault="00261769" w:rsidP="00261769">
            <w:pPr>
              <w:jc w:val="center"/>
            </w:pPr>
            <w:r>
              <w:rPr>
                <w:sz w:val="18"/>
              </w:rPr>
              <w:t>项目</w:t>
            </w:r>
          </w:p>
        </w:tc>
        <w:tc>
          <w:tcPr>
            <w:tcW w:w="2007" w:type="dxa"/>
            <w:vAlign w:val="center"/>
          </w:tcPr>
          <w:p w14:paraId="676D41A6" w14:textId="77777777" w:rsidR="009B39AB" w:rsidRDefault="00261769" w:rsidP="00261769">
            <w:pPr>
              <w:jc w:val="center"/>
            </w:pPr>
            <w:r>
              <w:rPr>
                <w:sz w:val="18"/>
              </w:rPr>
              <w:t>已实现部分</w:t>
            </w:r>
          </w:p>
        </w:tc>
        <w:tc>
          <w:tcPr>
            <w:tcW w:w="2007" w:type="dxa"/>
            <w:vAlign w:val="center"/>
          </w:tcPr>
          <w:p w14:paraId="657C7E8E" w14:textId="77777777" w:rsidR="009B39AB" w:rsidRDefault="00261769" w:rsidP="00261769">
            <w:pPr>
              <w:jc w:val="center"/>
            </w:pPr>
            <w:r>
              <w:rPr>
                <w:sz w:val="18"/>
              </w:rPr>
              <w:t>未实现部分</w:t>
            </w:r>
          </w:p>
        </w:tc>
        <w:tc>
          <w:tcPr>
            <w:tcW w:w="2007" w:type="dxa"/>
            <w:vAlign w:val="center"/>
          </w:tcPr>
          <w:p w14:paraId="740FF416" w14:textId="77777777" w:rsidR="009B39AB" w:rsidRDefault="00261769" w:rsidP="00261769">
            <w:pPr>
              <w:jc w:val="center"/>
            </w:pPr>
            <w:r>
              <w:rPr>
                <w:sz w:val="18"/>
              </w:rPr>
              <w:t>未分配利润合计</w:t>
            </w:r>
          </w:p>
        </w:tc>
      </w:tr>
      <w:tr w:rsidR="009B39AB" w14:paraId="4C5DE35D" w14:textId="77777777">
        <w:tc>
          <w:tcPr>
            <w:tcW w:w="3402" w:type="dxa"/>
            <w:vAlign w:val="center"/>
          </w:tcPr>
          <w:p w14:paraId="4BFBA20D" w14:textId="77777777" w:rsidR="009B39AB" w:rsidRDefault="00261769" w:rsidP="00261769">
            <w:r>
              <w:rPr>
                <w:sz w:val="18"/>
              </w:rPr>
              <w:t>本期期初</w:t>
            </w:r>
          </w:p>
        </w:tc>
        <w:tc>
          <w:tcPr>
            <w:tcW w:w="2007" w:type="dxa"/>
            <w:vAlign w:val="center"/>
          </w:tcPr>
          <w:p w14:paraId="0F84BADF" w14:textId="77777777" w:rsidR="009B39AB" w:rsidRDefault="00261769" w:rsidP="00261769">
            <w:pPr>
              <w:jc w:val="right"/>
            </w:pPr>
            <w:r>
              <w:rPr>
                <w:sz w:val="18"/>
              </w:rPr>
              <w:t>-1,096,216.55</w:t>
            </w:r>
          </w:p>
        </w:tc>
        <w:tc>
          <w:tcPr>
            <w:tcW w:w="2007" w:type="dxa"/>
            <w:vAlign w:val="center"/>
          </w:tcPr>
          <w:p w14:paraId="7201B0EF" w14:textId="77777777" w:rsidR="009B39AB" w:rsidRDefault="00261769" w:rsidP="00261769">
            <w:pPr>
              <w:jc w:val="right"/>
            </w:pPr>
            <w:r>
              <w:rPr>
                <w:sz w:val="18"/>
              </w:rPr>
              <w:t>63,152,905.77</w:t>
            </w:r>
          </w:p>
        </w:tc>
        <w:tc>
          <w:tcPr>
            <w:tcW w:w="2007" w:type="dxa"/>
            <w:vAlign w:val="center"/>
          </w:tcPr>
          <w:p w14:paraId="45EDBC4E" w14:textId="77777777" w:rsidR="009B39AB" w:rsidRDefault="00261769" w:rsidP="00261769">
            <w:pPr>
              <w:jc w:val="right"/>
            </w:pPr>
            <w:r>
              <w:rPr>
                <w:sz w:val="18"/>
              </w:rPr>
              <w:t>62,056,689.22</w:t>
            </w:r>
          </w:p>
        </w:tc>
      </w:tr>
      <w:tr w:rsidR="009B39AB" w14:paraId="3F684833" w14:textId="77777777">
        <w:tc>
          <w:tcPr>
            <w:tcW w:w="3402" w:type="dxa"/>
            <w:vAlign w:val="center"/>
          </w:tcPr>
          <w:p w14:paraId="48E83742" w14:textId="77777777" w:rsidR="009B39AB" w:rsidRDefault="00261769" w:rsidP="00261769">
            <w:r>
              <w:rPr>
                <w:sz w:val="18"/>
              </w:rPr>
              <w:t xml:space="preserve">    </w:t>
            </w:r>
            <w:r>
              <w:rPr>
                <w:sz w:val="18"/>
              </w:rPr>
              <w:t>本期利润</w:t>
            </w:r>
          </w:p>
        </w:tc>
        <w:tc>
          <w:tcPr>
            <w:tcW w:w="2007" w:type="dxa"/>
            <w:vAlign w:val="center"/>
          </w:tcPr>
          <w:p w14:paraId="0F9CBBF7" w14:textId="77777777" w:rsidR="009B39AB" w:rsidRDefault="00261769" w:rsidP="00261769">
            <w:pPr>
              <w:jc w:val="right"/>
            </w:pPr>
            <w:r>
              <w:rPr>
                <w:sz w:val="18"/>
              </w:rPr>
              <w:t>1,370,491.37</w:t>
            </w:r>
          </w:p>
        </w:tc>
        <w:tc>
          <w:tcPr>
            <w:tcW w:w="2007" w:type="dxa"/>
            <w:vAlign w:val="center"/>
          </w:tcPr>
          <w:p w14:paraId="0AE3B62B" w14:textId="77777777" w:rsidR="009B39AB" w:rsidRDefault="00261769" w:rsidP="00261769">
            <w:pPr>
              <w:jc w:val="right"/>
            </w:pPr>
            <w:r>
              <w:rPr>
                <w:sz w:val="18"/>
              </w:rPr>
              <w:t>3,586,931.01</w:t>
            </w:r>
          </w:p>
        </w:tc>
        <w:tc>
          <w:tcPr>
            <w:tcW w:w="2007" w:type="dxa"/>
            <w:vAlign w:val="center"/>
          </w:tcPr>
          <w:p w14:paraId="5CD05561" w14:textId="77777777" w:rsidR="009B39AB" w:rsidRDefault="00261769" w:rsidP="00261769">
            <w:pPr>
              <w:jc w:val="right"/>
            </w:pPr>
            <w:r>
              <w:rPr>
                <w:sz w:val="18"/>
              </w:rPr>
              <w:t>4,957,422.38</w:t>
            </w:r>
          </w:p>
        </w:tc>
      </w:tr>
      <w:tr w:rsidR="009B39AB" w14:paraId="0A74EB40" w14:textId="77777777">
        <w:tc>
          <w:tcPr>
            <w:tcW w:w="3402" w:type="dxa"/>
            <w:vAlign w:val="center"/>
          </w:tcPr>
          <w:p w14:paraId="1EA69DD4" w14:textId="77777777" w:rsidR="009B39AB" w:rsidRDefault="00261769" w:rsidP="00261769">
            <w:r>
              <w:rPr>
                <w:sz w:val="18"/>
              </w:rPr>
              <w:t xml:space="preserve">    </w:t>
            </w:r>
            <w:r>
              <w:rPr>
                <w:sz w:val="18"/>
              </w:rPr>
              <w:t>本期计划份额交易产生的变动数</w:t>
            </w:r>
          </w:p>
        </w:tc>
        <w:tc>
          <w:tcPr>
            <w:tcW w:w="2007" w:type="dxa"/>
            <w:vAlign w:val="center"/>
          </w:tcPr>
          <w:p w14:paraId="7901848F" w14:textId="77777777" w:rsidR="009B39AB" w:rsidRDefault="00261769" w:rsidP="00261769">
            <w:pPr>
              <w:jc w:val="right"/>
            </w:pPr>
            <w:r>
              <w:rPr>
                <w:sz w:val="18"/>
              </w:rPr>
              <w:t>-</w:t>
            </w:r>
          </w:p>
        </w:tc>
        <w:tc>
          <w:tcPr>
            <w:tcW w:w="2007" w:type="dxa"/>
            <w:vAlign w:val="center"/>
          </w:tcPr>
          <w:p w14:paraId="4A476B25" w14:textId="77777777" w:rsidR="009B39AB" w:rsidRDefault="00261769" w:rsidP="00261769">
            <w:pPr>
              <w:jc w:val="right"/>
            </w:pPr>
            <w:r>
              <w:rPr>
                <w:sz w:val="18"/>
              </w:rPr>
              <w:t>-</w:t>
            </w:r>
          </w:p>
        </w:tc>
        <w:tc>
          <w:tcPr>
            <w:tcW w:w="2007" w:type="dxa"/>
            <w:vAlign w:val="center"/>
          </w:tcPr>
          <w:p w14:paraId="30E63466" w14:textId="77777777" w:rsidR="009B39AB" w:rsidRDefault="00261769" w:rsidP="00261769">
            <w:pPr>
              <w:jc w:val="right"/>
            </w:pPr>
            <w:r>
              <w:rPr>
                <w:sz w:val="18"/>
              </w:rPr>
              <w:t>-</w:t>
            </w:r>
          </w:p>
        </w:tc>
      </w:tr>
      <w:tr w:rsidR="009B39AB" w14:paraId="76031287" w14:textId="77777777">
        <w:tc>
          <w:tcPr>
            <w:tcW w:w="3402" w:type="dxa"/>
            <w:vAlign w:val="center"/>
          </w:tcPr>
          <w:p w14:paraId="4271A096" w14:textId="77777777" w:rsidR="009B39AB" w:rsidRDefault="00261769" w:rsidP="00261769">
            <w:r>
              <w:rPr>
                <w:sz w:val="18"/>
              </w:rPr>
              <w:t xml:space="preserve">        </w:t>
            </w:r>
            <w:r>
              <w:rPr>
                <w:sz w:val="18"/>
              </w:rPr>
              <w:t>其中：申购款</w:t>
            </w:r>
          </w:p>
        </w:tc>
        <w:tc>
          <w:tcPr>
            <w:tcW w:w="2007" w:type="dxa"/>
            <w:vAlign w:val="center"/>
          </w:tcPr>
          <w:p w14:paraId="1C2A6606" w14:textId="77777777" w:rsidR="009B39AB" w:rsidRDefault="00261769" w:rsidP="00261769">
            <w:pPr>
              <w:jc w:val="right"/>
            </w:pPr>
            <w:r>
              <w:rPr>
                <w:sz w:val="18"/>
              </w:rPr>
              <w:t>-</w:t>
            </w:r>
          </w:p>
        </w:tc>
        <w:tc>
          <w:tcPr>
            <w:tcW w:w="2007" w:type="dxa"/>
            <w:vAlign w:val="center"/>
          </w:tcPr>
          <w:p w14:paraId="2198AB41" w14:textId="77777777" w:rsidR="009B39AB" w:rsidRDefault="00261769" w:rsidP="00261769">
            <w:pPr>
              <w:jc w:val="right"/>
            </w:pPr>
            <w:r>
              <w:rPr>
                <w:sz w:val="18"/>
              </w:rPr>
              <w:t>-</w:t>
            </w:r>
          </w:p>
        </w:tc>
        <w:tc>
          <w:tcPr>
            <w:tcW w:w="2007" w:type="dxa"/>
            <w:vAlign w:val="center"/>
          </w:tcPr>
          <w:p w14:paraId="78EEA37E" w14:textId="77777777" w:rsidR="009B39AB" w:rsidRDefault="00261769" w:rsidP="00261769">
            <w:pPr>
              <w:jc w:val="right"/>
            </w:pPr>
            <w:r>
              <w:rPr>
                <w:sz w:val="18"/>
              </w:rPr>
              <w:t>-</w:t>
            </w:r>
          </w:p>
        </w:tc>
      </w:tr>
      <w:tr w:rsidR="009B39AB" w14:paraId="7E56C3F4" w14:textId="77777777">
        <w:tc>
          <w:tcPr>
            <w:tcW w:w="3402" w:type="dxa"/>
            <w:vAlign w:val="center"/>
          </w:tcPr>
          <w:p w14:paraId="6EEACBB0" w14:textId="77777777" w:rsidR="009B39AB" w:rsidRDefault="00261769" w:rsidP="00261769">
            <w:r>
              <w:rPr>
                <w:sz w:val="18"/>
              </w:rPr>
              <w:t xml:space="preserve">                    </w:t>
            </w:r>
            <w:r>
              <w:rPr>
                <w:sz w:val="18"/>
              </w:rPr>
              <w:t>赎回款</w:t>
            </w:r>
          </w:p>
        </w:tc>
        <w:tc>
          <w:tcPr>
            <w:tcW w:w="2007" w:type="dxa"/>
            <w:vAlign w:val="center"/>
          </w:tcPr>
          <w:p w14:paraId="40950883" w14:textId="77777777" w:rsidR="009B39AB" w:rsidRDefault="00261769" w:rsidP="00261769">
            <w:pPr>
              <w:jc w:val="right"/>
            </w:pPr>
            <w:r>
              <w:rPr>
                <w:sz w:val="18"/>
              </w:rPr>
              <w:t>-</w:t>
            </w:r>
          </w:p>
        </w:tc>
        <w:tc>
          <w:tcPr>
            <w:tcW w:w="2007" w:type="dxa"/>
            <w:vAlign w:val="center"/>
          </w:tcPr>
          <w:p w14:paraId="307460E2" w14:textId="77777777" w:rsidR="009B39AB" w:rsidRDefault="00261769" w:rsidP="00261769">
            <w:pPr>
              <w:jc w:val="right"/>
            </w:pPr>
            <w:r>
              <w:rPr>
                <w:sz w:val="18"/>
              </w:rPr>
              <w:t>-</w:t>
            </w:r>
          </w:p>
        </w:tc>
        <w:tc>
          <w:tcPr>
            <w:tcW w:w="2007" w:type="dxa"/>
            <w:vAlign w:val="center"/>
          </w:tcPr>
          <w:p w14:paraId="7BB58907" w14:textId="77777777" w:rsidR="009B39AB" w:rsidRDefault="00261769" w:rsidP="00261769">
            <w:pPr>
              <w:jc w:val="right"/>
            </w:pPr>
            <w:r>
              <w:rPr>
                <w:sz w:val="18"/>
              </w:rPr>
              <w:t>-</w:t>
            </w:r>
          </w:p>
        </w:tc>
      </w:tr>
      <w:tr w:rsidR="009B39AB" w14:paraId="2503779E" w14:textId="77777777">
        <w:tc>
          <w:tcPr>
            <w:tcW w:w="3402" w:type="dxa"/>
            <w:vAlign w:val="center"/>
          </w:tcPr>
          <w:p w14:paraId="61A875ED" w14:textId="77777777" w:rsidR="009B39AB" w:rsidRDefault="00261769" w:rsidP="00261769">
            <w:r>
              <w:rPr>
                <w:sz w:val="18"/>
              </w:rPr>
              <w:t xml:space="preserve">    </w:t>
            </w:r>
            <w:r>
              <w:rPr>
                <w:sz w:val="18"/>
              </w:rPr>
              <w:t>本期已分配利润</w:t>
            </w:r>
          </w:p>
        </w:tc>
        <w:tc>
          <w:tcPr>
            <w:tcW w:w="2007" w:type="dxa"/>
            <w:vAlign w:val="center"/>
          </w:tcPr>
          <w:p w14:paraId="16C102E8" w14:textId="77777777" w:rsidR="009B39AB" w:rsidRDefault="00261769" w:rsidP="00261769">
            <w:pPr>
              <w:jc w:val="right"/>
            </w:pPr>
            <w:r>
              <w:rPr>
                <w:sz w:val="18"/>
              </w:rPr>
              <w:t>-</w:t>
            </w:r>
          </w:p>
        </w:tc>
        <w:tc>
          <w:tcPr>
            <w:tcW w:w="2007" w:type="dxa"/>
            <w:vAlign w:val="center"/>
          </w:tcPr>
          <w:p w14:paraId="059930C9" w14:textId="77777777" w:rsidR="009B39AB" w:rsidRDefault="00261769" w:rsidP="00261769">
            <w:pPr>
              <w:jc w:val="right"/>
            </w:pPr>
            <w:r>
              <w:rPr>
                <w:sz w:val="18"/>
              </w:rPr>
              <w:t>-</w:t>
            </w:r>
          </w:p>
        </w:tc>
        <w:tc>
          <w:tcPr>
            <w:tcW w:w="2007" w:type="dxa"/>
            <w:vAlign w:val="center"/>
          </w:tcPr>
          <w:p w14:paraId="60F152D4" w14:textId="77777777" w:rsidR="009B39AB" w:rsidRDefault="00261769" w:rsidP="00261769">
            <w:pPr>
              <w:jc w:val="right"/>
            </w:pPr>
            <w:r>
              <w:rPr>
                <w:sz w:val="18"/>
              </w:rPr>
              <w:t>-</w:t>
            </w:r>
          </w:p>
        </w:tc>
      </w:tr>
      <w:tr w:rsidR="009B39AB" w14:paraId="39105852" w14:textId="77777777">
        <w:tc>
          <w:tcPr>
            <w:tcW w:w="3402" w:type="dxa"/>
            <w:vAlign w:val="center"/>
          </w:tcPr>
          <w:p w14:paraId="1110B1C2" w14:textId="77777777" w:rsidR="009B39AB" w:rsidRDefault="00261769" w:rsidP="00261769">
            <w:r>
              <w:rPr>
                <w:sz w:val="18"/>
              </w:rPr>
              <w:t>本期末</w:t>
            </w:r>
          </w:p>
        </w:tc>
        <w:tc>
          <w:tcPr>
            <w:tcW w:w="2007" w:type="dxa"/>
            <w:vAlign w:val="center"/>
          </w:tcPr>
          <w:p w14:paraId="48800C49" w14:textId="77777777" w:rsidR="009B39AB" w:rsidRDefault="00261769" w:rsidP="00261769">
            <w:pPr>
              <w:jc w:val="right"/>
            </w:pPr>
            <w:r>
              <w:rPr>
                <w:sz w:val="18"/>
              </w:rPr>
              <w:t>274,274.82</w:t>
            </w:r>
          </w:p>
        </w:tc>
        <w:tc>
          <w:tcPr>
            <w:tcW w:w="2007" w:type="dxa"/>
            <w:vAlign w:val="center"/>
          </w:tcPr>
          <w:p w14:paraId="736417D2" w14:textId="77777777" w:rsidR="009B39AB" w:rsidRDefault="00261769" w:rsidP="00261769">
            <w:pPr>
              <w:jc w:val="right"/>
            </w:pPr>
            <w:r>
              <w:rPr>
                <w:sz w:val="18"/>
              </w:rPr>
              <w:t>66,739,836.78</w:t>
            </w:r>
          </w:p>
        </w:tc>
        <w:tc>
          <w:tcPr>
            <w:tcW w:w="2007" w:type="dxa"/>
            <w:vAlign w:val="center"/>
          </w:tcPr>
          <w:p w14:paraId="61F2C22E" w14:textId="77777777" w:rsidR="009B39AB" w:rsidRDefault="00261769" w:rsidP="00261769">
            <w:pPr>
              <w:jc w:val="right"/>
            </w:pPr>
            <w:r>
              <w:rPr>
                <w:sz w:val="18"/>
              </w:rPr>
              <w:t>67,014,111.60</w:t>
            </w:r>
          </w:p>
        </w:tc>
      </w:tr>
    </w:tbl>
    <w:p w14:paraId="4319140F" w14:textId="77777777" w:rsidR="009B39AB" w:rsidRDefault="009B39AB" w:rsidP="00261769"/>
    <w:p w14:paraId="34236E39" w14:textId="77777777" w:rsidR="00261769" w:rsidRDefault="00261769">
      <w:pPr>
        <w:spacing w:after="160" w:line="259" w:lineRule="auto"/>
        <w:rPr>
          <w:szCs w:val="26"/>
        </w:rPr>
      </w:pPr>
      <w:r>
        <w:br w:type="page"/>
      </w:r>
    </w:p>
    <w:p w14:paraId="4E485454"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lastRenderedPageBreak/>
        <w:t>6.</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公允价值变动收益</w:t>
      </w:r>
    </w:p>
    <w:p w14:paraId="47D7E944"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3021"/>
        <w:gridCol w:w="3021"/>
      </w:tblGrid>
      <w:tr w:rsidR="009B39AB" w14:paraId="16D6E762" w14:textId="77777777">
        <w:trPr>
          <w:trHeight w:val="276"/>
        </w:trPr>
        <w:tc>
          <w:tcPr>
            <w:tcW w:w="3402" w:type="dxa"/>
            <w:vMerge w:val="restart"/>
            <w:vAlign w:val="center"/>
          </w:tcPr>
          <w:p w14:paraId="411CABDF" w14:textId="77777777" w:rsidR="009B39AB" w:rsidRDefault="00261769" w:rsidP="00261769">
            <w:pPr>
              <w:jc w:val="center"/>
            </w:pPr>
            <w:r>
              <w:rPr>
                <w:sz w:val="18"/>
              </w:rPr>
              <w:t>项目</w:t>
            </w:r>
          </w:p>
        </w:tc>
        <w:tc>
          <w:tcPr>
            <w:tcW w:w="3010" w:type="dxa"/>
            <w:vMerge w:val="restart"/>
            <w:vAlign w:val="center"/>
          </w:tcPr>
          <w:p w14:paraId="03FA5F82" w14:textId="77777777" w:rsidR="009B39AB" w:rsidRDefault="00261769" w:rsidP="00261769">
            <w:pPr>
              <w:jc w:val="center"/>
            </w:pPr>
            <w:r>
              <w:rPr>
                <w:sz w:val="18"/>
              </w:rPr>
              <w:t>本期</w:t>
            </w:r>
            <w:r>
              <w:rPr>
                <w:sz w:val="18"/>
              </w:rPr>
              <w:br/>
              <w:t>2023</w:t>
            </w:r>
            <w:r>
              <w:rPr>
                <w:sz w:val="18"/>
              </w:rPr>
              <w:t>年</w:t>
            </w:r>
            <w:r>
              <w:rPr>
                <w:sz w:val="18"/>
              </w:rPr>
              <w:t>1</w:t>
            </w:r>
            <w:r>
              <w:rPr>
                <w:sz w:val="18"/>
              </w:rPr>
              <w:t>月</w:t>
            </w:r>
            <w:r>
              <w:rPr>
                <w:sz w:val="18"/>
              </w:rPr>
              <w:t>1</w:t>
            </w:r>
            <w:r>
              <w:rPr>
                <w:sz w:val="18"/>
              </w:rPr>
              <w:t>日至</w:t>
            </w:r>
            <w:r>
              <w:rPr>
                <w:sz w:val="18"/>
              </w:rPr>
              <w:br/>
              <w:t>2023</w:t>
            </w:r>
            <w:r>
              <w:rPr>
                <w:sz w:val="18"/>
              </w:rPr>
              <w:t>年</w:t>
            </w:r>
            <w:r>
              <w:rPr>
                <w:sz w:val="18"/>
              </w:rPr>
              <w:t>12</w:t>
            </w:r>
            <w:r>
              <w:rPr>
                <w:sz w:val="18"/>
              </w:rPr>
              <w:t>月</w:t>
            </w:r>
            <w:r>
              <w:rPr>
                <w:sz w:val="18"/>
              </w:rPr>
              <w:t>31</w:t>
            </w:r>
            <w:r>
              <w:rPr>
                <w:sz w:val="18"/>
              </w:rPr>
              <w:t>日</w:t>
            </w:r>
          </w:p>
        </w:tc>
        <w:tc>
          <w:tcPr>
            <w:tcW w:w="3010" w:type="dxa"/>
            <w:vMerge w:val="restart"/>
            <w:vAlign w:val="center"/>
          </w:tcPr>
          <w:p w14:paraId="372EBB5E" w14:textId="77777777" w:rsidR="009B39AB" w:rsidRDefault="00261769" w:rsidP="00261769">
            <w:pPr>
              <w:jc w:val="center"/>
            </w:pPr>
            <w:r>
              <w:rPr>
                <w:sz w:val="18"/>
              </w:rPr>
              <w:t>上年度可比期间</w:t>
            </w:r>
            <w:r>
              <w:rPr>
                <w:sz w:val="18"/>
              </w:rPr>
              <w:br/>
              <w:t>2022</w:t>
            </w:r>
            <w:r>
              <w:rPr>
                <w:sz w:val="18"/>
              </w:rPr>
              <w:t>年</w:t>
            </w:r>
            <w:r>
              <w:rPr>
                <w:sz w:val="18"/>
              </w:rPr>
              <w:t>1</w:t>
            </w:r>
            <w:r>
              <w:rPr>
                <w:sz w:val="18"/>
              </w:rPr>
              <w:t>月</w:t>
            </w:r>
            <w:r>
              <w:rPr>
                <w:sz w:val="18"/>
              </w:rPr>
              <w:t>1</w:t>
            </w:r>
            <w:r>
              <w:rPr>
                <w:sz w:val="18"/>
              </w:rPr>
              <w:t>日至</w:t>
            </w:r>
            <w:r>
              <w:rPr>
                <w:sz w:val="18"/>
              </w:rPr>
              <w:br/>
              <w:t>2022</w:t>
            </w:r>
            <w:r>
              <w:rPr>
                <w:sz w:val="18"/>
              </w:rPr>
              <w:t>年</w:t>
            </w:r>
            <w:r>
              <w:rPr>
                <w:sz w:val="18"/>
              </w:rPr>
              <w:t>12</w:t>
            </w:r>
            <w:r>
              <w:rPr>
                <w:sz w:val="18"/>
              </w:rPr>
              <w:t>月</w:t>
            </w:r>
            <w:r>
              <w:rPr>
                <w:sz w:val="18"/>
              </w:rPr>
              <w:t>31</w:t>
            </w:r>
            <w:r>
              <w:rPr>
                <w:sz w:val="18"/>
              </w:rPr>
              <w:t>日</w:t>
            </w:r>
          </w:p>
        </w:tc>
      </w:tr>
      <w:tr w:rsidR="009B39AB" w14:paraId="35F65F94" w14:textId="77777777">
        <w:trPr>
          <w:trHeight w:val="276"/>
        </w:trPr>
        <w:tc>
          <w:tcPr>
            <w:tcW w:w="3402" w:type="dxa"/>
            <w:vMerge/>
            <w:vAlign w:val="center"/>
          </w:tcPr>
          <w:p w14:paraId="4D775319" w14:textId="77777777" w:rsidR="009B39AB" w:rsidRDefault="009B39AB" w:rsidP="00261769"/>
        </w:tc>
        <w:tc>
          <w:tcPr>
            <w:tcW w:w="3010" w:type="dxa"/>
            <w:vMerge/>
            <w:vAlign w:val="center"/>
          </w:tcPr>
          <w:p w14:paraId="75BBBE45" w14:textId="77777777" w:rsidR="009B39AB" w:rsidRDefault="009B39AB" w:rsidP="00261769"/>
        </w:tc>
        <w:tc>
          <w:tcPr>
            <w:tcW w:w="3010" w:type="dxa"/>
            <w:vMerge/>
            <w:vAlign w:val="center"/>
          </w:tcPr>
          <w:p w14:paraId="3E7F5540" w14:textId="77777777" w:rsidR="009B39AB" w:rsidRDefault="009B39AB" w:rsidP="00261769"/>
        </w:tc>
      </w:tr>
      <w:tr w:rsidR="009B39AB" w14:paraId="68EC02E4" w14:textId="77777777">
        <w:trPr>
          <w:trHeight w:val="276"/>
        </w:trPr>
        <w:tc>
          <w:tcPr>
            <w:tcW w:w="3402" w:type="dxa"/>
            <w:vMerge/>
            <w:vAlign w:val="center"/>
          </w:tcPr>
          <w:p w14:paraId="47BD76C0" w14:textId="77777777" w:rsidR="009B39AB" w:rsidRDefault="009B39AB" w:rsidP="00261769"/>
        </w:tc>
        <w:tc>
          <w:tcPr>
            <w:tcW w:w="3010" w:type="dxa"/>
            <w:vMerge/>
            <w:vAlign w:val="center"/>
          </w:tcPr>
          <w:p w14:paraId="4A817040" w14:textId="77777777" w:rsidR="009B39AB" w:rsidRDefault="009B39AB" w:rsidP="00261769"/>
        </w:tc>
        <w:tc>
          <w:tcPr>
            <w:tcW w:w="3010" w:type="dxa"/>
            <w:vMerge/>
            <w:vAlign w:val="center"/>
          </w:tcPr>
          <w:p w14:paraId="62BC328C" w14:textId="77777777" w:rsidR="009B39AB" w:rsidRDefault="009B39AB" w:rsidP="00261769"/>
        </w:tc>
      </w:tr>
      <w:tr w:rsidR="009B39AB" w14:paraId="27886080" w14:textId="77777777">
        <w:trPr>
          <w:trHeight w:val="276"/>
        </w:trPr>
        <w:tc>
          <w:tcPr>
            <w:tcW w:w="3402" w:type="dxa"/>
            <w:vMerge/>
            <w:vAlign w:val="center"/>
          </w:tcPr>
          <w:p w14:paraId="4137E375" w14:textId="77777777" w:rsidR="009B39AB" w:rsidRDefault="009B39AB" w:rsidP="00261769"/>
        </w:tc>
        <w:tc>
          <w:tcPr>
            <w:tcW w:w="3010" w:type="dxa"/>
            <w:vMerge/>
            <w:vAlign w:val="center"/>
          </w:tcPr>
          <w:p w14:paraId="181DD84C" w14:textId="77777777" w:rsidR="009B39AB" w:rsidRDefault="009B39AB" w:rsidP="00261769"/>
        </w:tc>
        <w:tc>
          <w:tcPr>
            <w:tcW w:w="3010" w:type="dxa"/>
            <w:vMerge/>
            <w:vAlign w:val="center"/>
          </w:tcPr>
          <w:p w14:paraId="4BFF9873" w14:textId="77777777" w:rsidR="009B39AB" w:rsidRDefault="009B39AB" w:rsidP="00261769"/>
        </w:tc>
      </w:tr>
      <w:tr w:rsidR="009B39AB" w14:paraId="16EA3FAE" w14:textId="77777777">
        <w:tc>
          <w:tcPr>
            <w:tcW w:w="3402" w:type="dxa"/>
            <w:vAlign w:val="center"/>
          </w:tcPr>
          <w:p w14:paraId="35EAD77B" w14:textId="77777777" w:rsidR="009B39AB" w:rsidRDefault="00261769" w:rsidP="00261769">
            <w:r>
              <w:rPr>
                <w:sz w:val="18"/>
              </w:rPr>
              <w:t>1.</w:t>
            </w:r>
            <w:r>
              <w:rPr>
                <w:sz w:val="18"/>
              </w:rPr>
              <w:t>交易性金融资产</w:t>
            </w:r>
          </w:p>
        </w:tc>
        <w:tc>
          <w:tcPr>
            <w:tcW w:w="3010" w:type="dxa"/>
            <w:vAlign w:val="center"/>
          </w:tcPr>
          <w:p w14:paraId="0D596061" w14:textId="77777777" w:rsidR="009B39AB" w:rsidRDefault="00261769" w:rsidP="00261769">
            <w:pPr>
              <w:jc w:val="right"/>
            </w:pPr>
            <w:r>
              <w:rPr>
                <w:sz w:val="18"/>
              </w:rPr>
              <w:t>3,586,931.01</w:t>
            </w:r>
          </w:p>
        </w:tc>
        <w:tc>
          <w:tcPr>
            <w:tcW w:w="3010" w:type="dxa"/>
            <w:vAlign w:val="center"/>
          </w:tcPr>
          <w:p w14:paraId="38D322C9" w14:textId="77777777" w:rsidR="009B39AB" w:rsidRDefault="00261769" w:rsidP="00261769">
            <w:pPr>
              <w:jc w:val="right"/>
            </w:pPr>
            <w:r>
              <w:rPr>
                <w:sz w:val="18"/>
              </w:rPr>
              <w:t>-5,205,650.75</w:t>
            </w:r>
          </w:p>
        </w:tc>
      </w:tr>
      <w:tr w:rsidR="009B39AB" w14:paraId="65A119D8" w14:textId="77777777">
        <w:tc>
          <w:tcPr>
            <w:tcW w:w="3402" w:type="dxa"/>
            <w:vAlign w:val="center"/>
          </w:tcPr>
          <w:p w14:paraId="3399B4B4" w14:textId="77777777" w:rsidR="009B39AB" w:rsidRDefault="00261769" w:rsidP="00261769">
            <w:r>
              <w:rPr>
                <w:sz w:val="18"/>
              </w:rPr>
              <w:t>——</w:t>
            </w:r>
            <w:r>
              <w:rPr>
                <w:sz w:val="18"/>
              </w:rPr>
              <w:t>合伙企业投资</w:t>
            </w:r>
          </w:p>
        </w:tc>
        <w:tc>
          <w:tcPr>
            <w:tcW w:w="3010" w:type="dxa"/>
            <w:vAlign w:val="center"/>
          </w:tcPr>
          <w:p w14:paraId="2AB6239A" w14:textId="77777777" w:rsidR="009B39AB" w:rsidRDefault="00261769" w:rsidP="00261769">
            <w:pPr>
              <w:jc w:val="right"/>
            </w:pPr>
            <w:r>
              <w:rPr>
                <w:sz w:val="18"/>
              </w:rPr>
              <w:t>3,586,931.01</w:t>
            </w:r>
          </w:p>
        </w:tc>
        <w:tc>
          <w:tcPr>
            <w:tcW w:w="3010" w:type="dxa"/>
            <w:vAlign w:val="center"/>
          </w:tcPr>
          <w:p w14:paraId="288085FE" w14:textId="77777777" w:rsidR="009B39AB" w:rsidRDefault="00261769" w:rsidP="00261769">
            <w:pPr>
              <w:jc w:val="right"/>
            </w:pPr>
            <w:r>
              <w:rPr>
                <w:sz w:val="18"/>
              </w:rPr>
              <w:t>-5,205,650.75</w:t>
            </w:r>
          </w:p>
        </w:tc>
      </w:tr>
      <w:tr w:rsidR="009B39AB" w14:paraId="22EB946A" w14:textId="77777777">
        <w:tc>
          <w:tcPr>
            <w:tcW w:w="3402" w:type="dxa"/>
            <w:vAlign w:val="center"/>
          </w:tcPr>
          <w:p w14:paraId="706952A0" w14:textId="77777777" w:rsidR="009B39AB" w:rsidRDefault="00261769" w:rsidP="00261769">
            <w:r>
              <w:rPr>
                <w:sz w:val="18"/>
              </w:rPr>
              <w:t>2.</w:t>
            </w:r>
            <w:r>
              <w:rPr>
                <w:sz w:val="18"/>
              </w:rPr>
              <w:t>衍生工具</w:t>
            </w:r>
          </w:p>
        </w:tc>
        <w:tc>
          <w:tcPr>
            <w:tcW w:w="3010" w:type="dxa"/>
            <w:vAlign w:val="center"/>
          </w:tcPr>
          <w:p w14:paraId="1393B831" w14:textId="77777777" w:rsidR="009B39AB" w:rsidRDefault="00261769" w:rsidP="00261769">
            <w:pPr>
              <w:jc w:val="right"/>
            </w:pPr>
            <w:r>
              <w:rPr>
                <w:sz w:val="18"/>
              </w:rPr>
              <w:t>-</w:t>
            </w:r>
          </w:p>
        </w:tc>
        <w:tc>
          <w:tcPr>
            <w:tcW w:w="3010" w:type="dxa"/>
            <w:vAlign w:val="center"/>
          </w:tcPr>
          <w:p w14:paraId="250DF137" w14:textId="77777777" w:rsidR="009B39AB" w:rsidRDefault="00261769" w:rsidP="00261769">
            <w:pPr>
              <w:jc w:val="right"/>
            </w:pPr>
            <w:r>
              <w:rPr>
                <w:sz w:val="18"/>
              </w:rPr>
              <w:t>-</w:t>
            </w:r>
          </w:p>
        </w:tc>
      </w:tr>
      <w:tr w:rsidR="009B39AB" w14:paraId="79AE1E68" w14:textId="77777777">
        <w:tc>
          <w:tcPr>
            <w:tcW w:w="3402" w:type="dxa"/>
            <w:vAlign w:val="center"/>
          </w:tcPr>
          <w:p w14:paraId="42A95A49" w14:textId="77777777" w:rsidR="009B39AB" w:rsidRDefault="00261769" w:rsidP="00261769">
            <w:r>
              <w:rPr>
                <w:sz w:val="18"/>
              </w:rPr>
              <w:t>3.</w:t>
            </w:r>
            <w:r>
              <w:rPr>
                <w:sz w:val="18"/>
              </w:rPr>
              <w:t>其他</w:t>
            </w:r>
          </w:p>
        </w:tc>
        <w:tc>
          <w:tcPr>
            <w:tcW w:w="3010" w:type="dxa"/>
            <w:vAlign w:val="center"/>
          </w:tcPr>
          <w:p w14:paraId="75F969B3" w14:textId="77777777" w:rsidR="009B39AB" w:rsidRDefault="00261769" w:rsidP="00261769">
            <w:pPr>
              <w:jc w:val="right"/>
            </w:pPr>
            <w:r>
              <w:rPr>
                <w:sz w:val="18"/>
              </w:rPr>
              <w:t>-</w:t>
            </w:r>
          </w:p>
        </w:tc>
        <w:tc>
          <w:tcPr>
            <w:tcW w:w="3010" w:type="dxa"/>
            <w:vAlign w:val="center"/>
          </w:tcPr>
          <w:p w14:paraId="7C58E74B" w14:textId="77777777" w:rsidR="009B39AB" w:rsidRDefault="00261769" w:rsidP="00261769">
            <w:pPr>
              <w:jc w:val="right"/>
            </w:pPr>
            <w:r>
              <w:rPr>
                <w:sz w:val="18"/>
              </w:rPr>
              <w:t>-</w:t>
            </w:r>
          </w:p>
        </w:tc>
      </w:tr>
      <w:tr w:rsidR="009B39AB" w14:paraId="130B983C" w14:textId="77777777">
        <w:tc>
          <w:tcPr>
            <w:tcW w:w="3402" w:type="dxa"/>
            <w:vAlign w:val="center"/>
          </w:tcPr>
          <w:p w14:paraId="27D166DB" w14:textId="77777777" w:rsidR="009B39AB" w:rsidRDefault="00261769" w:rsidP="00261769">
            <w:pPr>
              <w:jc w:val="center"/>
            </w:pPr>
            <w:r>
              <w:rPr>
                <w:sz w:val="18"/>
              </w:rPr>
              <w:t>合计</w:t>
            </w:r>
          </w:p>
        </w:tc>
        <w:tc>
          <w:tcPr>
            <w:tcW w:w="3010" w:type="dxa"/>
            <w:vAlign w:val="center"/>
          </w:tcPr>
          <w:p w14:paraId="2763A8C4" w14:textId="77777777" w:rsidR="009B39AB" w:rsidRDefault="00261769" w:rsidP="00261769">
            <w:pPr>
              <w:jc w:val="right"/>
            </w:pPr>
            <w:r>
              <w:rPr>
                <w:sz w:val="18"/>
              </w:rPr>
              <w:t>3,586,931.01</w:t>
            </w:r>
          </w:p>
        </w:tc>
        <w:tc>
          <w:tcPr>
            <w:tcW w:w="3010" w:type="dxa"/>
            <w:vAlign w:val="center"/>
          </w:tcPr>
          <w:p w14:paraId="354E2C70" w14:textId="77777777" w:rsidR="009B39AB" w:rsidRDefault="00261769" w:rsidP="00261769">
            <w:pPr>
              <w:jc w:val="right"/>
            </w:pPr>
            <w:r>
              <w:rPr>
                <w:sz w:val="18"/>
              </w:rPr>
              <w:t>-5,205,650.75</w:t>
            </w:r>
          </w:p>
        </w:tc>
      </w:tr>
    </w:tbl>
    <w:p w14:paraId="3EDBFD94" w14:textId="77777777" w:rsidR="00261769" w:rsidRPr="00261769" w:rsidRDefault="00261769" w:rsidP="00261769"/>
    <w:p w14:paraId="189BF10F"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7.</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其他费用</w:t>
      </w:r>
    </w:p>
    <w:p w14:paraId="317B7B35"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5"/>
        <w:gridCol w:w="3021"/>
        <w:gridCol w:w="3021"/>
      </w:tblGrid>
      <w:tr w:rsidR="009B39AB" w14:paraId="412B19F1" w14:textId="77777777">
        <w:trPr>
          <w:trHeight w:val="276"/>
        </w:trPr>
        <w:tc>
          <w:tcPr>
            <w:tcW w:w="3402" w:type="dxa"/>
            <w:vMerge w:val="restart"/>
            <w:vAlign w:val="center"/>
          </w:tcPr>
          <w:p w14:paraId="693260EA" w14:textId="77777777" w:rsidR="009B39AB" w:rsidRDefault="00261769" w:rsidP="00261769">
            <w:pPr>
              <w:jc w:val="center"/>
            </w:pPr>
            <w:r>
              <w:rPr>
                <w:sz w:val="18"/>
              </w:rPr>
              <w:t>项目</w:t>
            </w:r>
          </w:p>
        </w:tc>
        <w:tc>
          <w:tcPr>
            <w:tcW w:w="3010" w:type="dxa"/>
            <w:vMerge w:val="restart"/>
            <w:vAlign w:val="center"/>
          </w:tcPr>
          <w:p w14:paraId="4CBCE7D8" w14:textId="77777777" w:rsidR="009B39AB" w:rsidRDefault="00261769" w:rsidP="00261769">
            <w:pPr>
              <w:jc w:val="center"/>
            </w:pPr>
            <w:r>
              <w:rPr>
                <w:sz w:val="18"/>
              </w:rPr>
              <w:t>本期</w:t>
            </w:r>
            <w:r>
              <w:rPr>
                <w:sz w:val="18"/>
              </w:rPr>
              <w:br/>
              <w:t>2023</w:t>
            </w:r>
            <w:r>
              <w:rPr>
                <w:sz w:val="18"/>
              </w:rPr>
              <w:t>年</w:t>
            </w:r>
            <w:r>
              <w:rPr>
                <w:sz w:val="18"/>
              </w:rPr>
              <w:t>1</w:t>
            </w:r>
            <w:r>
              <w:rPr>
                <w:sz w:val="18"/>
              </w:rPr>
              <w:t>月</w:t>
            </w:r>
            <w:r>
              <w:rPr>
                <w:sz w:val="18"/>
              </w:rPr>
              <w:t>1</w:t>
            </w:r>
            <w:r>
              <w:rPr>
                <w:sz w:val="18"/>
              </w:rPr>
              <w:t>日至</w:t>
            </w:r>
            <w:r>
              <w:rPr>
                <w:sz w:val="18"/>
              </w:rPr>
              <w:br/>
              <w:t>2023</w:t>
            </w:r>
            <w:r>
              <w:rPr>
                <w:sz w:val="18"/>
              </w:rPr>
              <w:t>年</w:t>
            </w:r>
            <w:r>
              <w:rPr>
                <w:sz w:val="18"/>
              </w:rPr>
              <w:t>12</w:t>
            </w:r>
            <w:r>
              <w:rPr>
                <w:sz w:val="18"/>
              </w:rPr>
              <w:t>月</w:t>
            </w:r>
            <w:r>
              <w:rPr>
                <w:sz w:val="18"/>
              </w:rPr>
              <w:t>31</w:t>
            </w:r>
            <w:r>
              <w:rPr>
                <w:sz w:val="18"/>
              </w:rPr>
              <w:t>日</w:t>
            </w:r>
          </w:p>
        </w:tc>
        <w:tc>
          <w:tcPr>
            <w:tcW w:w="3010" w:type="dxa"/>
            <w:vMerge w:val="restart"/>
            <w:vAlign w:val="center"/>
          </w:tcPr>
          <w:p w14:paraId="06172675" w14:textId="77777777" w:rsidR="009B39AB" w:rsidRDefault="00261769" w:rsidP="00261769">
            <w:pPr>
              <w:jc w:val="center"/>
            </w:pPr>
            <w:r>
              <w:rPr>
                <w:sz w:val="18"/>
              </w:rPr>
              <w:t>上年度可比期间</w:t>
            </w:r>
            <w:r>
              <w:rPr>
                <w:sz w:val="18"/>
              </w:rPr>
              <w:br/>
              <w:t>2022</w:t>
            </w:r>
            <w:r>
              <w:rPr>
                <w:sz w:val="18"/>
              </w:rPr>
              <w:t>年</w:t>
            </w:r>
            <w:r>
              <w:rPr>
                <w:sz w:val="18"/>
              </w:rPr>
              <w:t>1</w:t>
            </w:r>
            <w:r>
              <w:rPr>
                <w:sz w:val="18"/>
              </w:rPr>
              <w:t>月</w:t>
            </w:r>
            <w:r>
              <w:rPr>
                <w:sz w:val="18"/>
              </w:rPr>
              <w:t>1</w:t>
            </w:r>
            <w:r>
              <w:rPr>
                <w:sz w:val="18"/>
              </w:rPr>
              <w:t>日至</w:t>
            </w:r>
            <w:r>
              <w:rPr>
                <w:sz w:val="18"/>
              </w:rPr>
              <w:br/>
              <w:t>2022</w:t>
            </w:r>
            <w:r>
              <w:rPr>
                <w:sz w:val="18"/>
              </w:rPr>
              <w:t>年</w:t>
            </w:r>
            <w:r>
              <w:rPr>
                <w:sz w:val="18"/>
              </w:rPr>
              <w:t>12</w:t>
            </w:r>
            <w:r>
              <w:rPr>
                <w:sz w:val="18"/>
              </w:rPr>
              <w:t>月</w:t>
            </w:r>
            <w:r>
              <w:rPr>
                <w:sz w:val="18"/>
              </w:rPr>
              <w:t>31</w:t>
            </w:r>
            <w:r>
              <w:rPr>
                <w:sz w:val="18"/>
              </w:rPr>
              <w:t>日</w:t>
            </w:r>
          </w:p>
        </w:tc>
      </w:tr>
      <w:tr w:rsidR="009B39AB" w14:paraId="6E2EA336" w14:textId="77777777">
        <w:trPr>
          <w:trHeight w:val="276"/>
        </w:trPr>
        <w:tc>
          <w:tcPr>
            <w:tcW w:w="3402" w:type="dxa"/>
            <w:vMerge/>
            <w:vAlign w:val="center"/>
          </w:tcPr>
          <w:p w14:paraId="2D8EF84F" w14:textId="77777777" w:rsidR="009B39AB" w:rsidRDefault="009B39AB" w:rsidP="00261769"/>
        </w:tc>
        <w:tc>
          <w:tcPr>
            <w:tcW w:w="3010" w:type="dxa"/>
            <w:vMerge/>
            <w:vAlign w:val="center"/>
          </w:tcPr>
          <w:p w14:paraId="60D8CCA8" w14:textId="77777777" w:rsidR="009B39AB" w:rsidRDefault="009B39AB" w:rsidP="00261769"/>
        </w:tc>
        <w:tc>
          <w:tcPr>
            <w:tcW w:w="3010" w:type="dxa"/>
            <w:vMerge/>
            <w:vAlign w:val="center"/>
          </w:tcPr>
          <w:p w14:paraId="783040B0" w14:textId="77777777" w:rsidR="009B39AB" w:rsidRDefault="009B39AB" w:rsidP="00261769"/>
        </w:tc>
      </w:tr>
      <w:tr w:rsidR="009B39AB" w14:paraId="4B5C701C" w14:textId="77777777">
        <w:trPr>
          <w:trHeight w:val="276"/>
        </w:trPr>
        <w:tc>
          <w:tcPr>
            <w:tcW w:w="3402" w:type="dxa"/>
            <w:vMerge/>
            <w:vAlign w:val="center"/>
          </w:tcPr>
          <w:p w14:paraId="0E383173" w14:textId="77777777" w:rsidR="009B39AB" w:rsidRDefault="009B39AB" w:rsidP="00261769"/>
        </w:tc>
        <w:tc>
          <w:tcPr>
            <w:tcW w:w="3010" w:type="dxa"/>
            <w:vMerge/>
            <w:vAlign w:val="center"/>
          </w:tcPr>
          <w:p w14:paraId="1CCDD2BC" w14:textId="77777777" w:rsidR="009B39AB" w:rsidRDefault="009B39AB" w:rsidP="00261769"/>
        </w:tc>
        <w:tc>
          <w:tcPr>
            <w:tcW w:w="3010" w:type="dxa"/>
            <w:vMerge/>
            <w:vAlign w:val="center"/>
          </w:tcPr>
          <w:p w14:paraId="1F1A347D" w14:textId="77777777" w:rsidR="009B39AB" w:rsidRDefault="009B39AB" w:rsidP="00261769"/>
        </w:tc>
      </w:tr>
      <w:tr w:rsidR="009B39AB" w14:paraId="7AF56914" w14:textId="77777777">
        <w:trPr>
          <w:trHeight w:val="276"/>
        </w:trPr>
        <w:tc>
          <w:tcPr>
            <w:tcW w:w="3402" w:type="dxa"/>
            <w:vMerge/>
            <w:vAlign w:val="center"/>
          </w:tcPr>
          <w:p w14:paraId="3445ADB3" w14:textId="77777777" w:rsidR="009B39AB" w:rsidRDefault="009B39AB" w:rsidP="00261769"/>
        </w:tc>
        <w:tc>
          <w:tcPr>
            <w:tcW w:w="3010" w:type="dxa"/>
            <w:vMerge/>
            <w:vAlign w:val="center"/>
          </w:tcPr>
          <w:p w14:paraId="70258976" w14:textId="77777777" w:rsidR="009B39AB" w:rsidRDefault="009B39AB" w:rsidP="00261769"/>
        </w:tc>
        <w:tc>
          <w:tcPr>
            <w:tcW w:w="3010" w:type="dxa"/>
            <w:vMerge/>
            <w:vAlign w:val="center"/>
          </w:tcPr>
          <w:p w14:paraId="6B17611C" w14:textId="77777777" w:rsidR="009B39AB" w:rsidRDefault="009B39AB" w:rsidP="00261769"/>
        </w:tc>
      </w:tr>
      <w:tr w:rsidR="009B39AB" w14:paraId="234FEB2C" w14:textId="77777777">
        <w:tc>
          <w:tcPr>
            <w:tcW w:w="3402" w:type="dxa"/>
            <w:vAlign w:val="center"/>
          </w:tcPr>
          <w:p w14:paraId="33CD127C" w14:textId="77777777" w:rsidR="009B39AB" w:rsidRDefault="00261769" w:rsidP="00261769">
            <w:r>
              <w:rPr>
                <w:sz w:val="18"/>
              </w:rPr>
              <w:t>审计费用</w:t>
            </w:r>
          </w:p>
        </w:tc>
        <w:tc>
          <w:tcPr>
            <w:tcW w:w="3010" w:type="dxa"/>
            <w:vAlign w:val="center"/>
          </w:tcPr>
          <w:p w14:paraId="5D4B0061" w14:textId="77777777" w:rsidR="009B39AB" w:rsidRDefault="00261769" w:rsidP="00261769">
            <w:pPr>
              <w:jc w:val="right"/>
            </w:pPr>
            <w:r>
              <w:rPr>
                <w:sz w:val="18"/>
              </w:rPr>
              <w:t>10,240.22</w:t>
            </w:r>
          </w:p>
        </w:tc>
        <w:tc>
          <w:tcPr>
            <w:tcW w:w="3010" w:type="dxa"/>
            <w:vAlign w:val="center"/>
          </w:tcPr>
          <w:p w14:paraId="215A6135" w14:textId="77777777" w:rsidR="009B39AB" w:rsidRDefault="00261769" w:rsidP="00261769">
            <w:pPr>
              <w:jc w:val="right"/>
            </w:pPr>
            <w:r>
              <w:rPr>
                <w:sz w:val="18"/>
              </w:rPr>
              <w:t>7,872.00</w:t>
            </w:r>
          </w:p>
        </w:tc>
      </w:tr>
      <w:tr w:rsidR="009B39AB" w14:paraId="7867D5DB" w14:textId="77777777">
        <w:tc>
          <w:tcPr>
            <w:tcW w:w="3402" w:type="dxa"/>
            <w:vAlign w:val="center"/>
          </w:tcPr>
          <w:p w14:paraId="4BFDC44F" w14:textId="77777777" w:rsidR="009B39AB" w:rsidRDefault="00261769" w:rsidP="00261769">
            <w:r>
              <w:rPr>
                <w:sz w:val="18"/>
              </w:rPr>
              <w:t>银行费用</w:t>
            </w:r>
          </w:p>
        </w:tc>
        <w:tc>
          <w:tcPr>
            <w:tcW w:w="3010" w:type="dxa"/>
            <w:vAlign w:val="center"/>
          </w:tcPr>
          <w:p w14:paraId="6160F5EB" w14:textId="77777777" w:rsidR="009B39AB" w:rsidRDefault="00261769" w:rsidP="00261769">
            <w:pPr>
              <w:jc w:val="right"/>
            </w:pPr>
            <w:r>
              <w:rPr>
                <w:sz w:val="18"/>
              </w:rPr>
              <w:t>457.51</w:t>
            </w:r>
          </w:p>
        </w:tc>
        <w:tc>
          <w:tcPr>
            <w:tcW w:w="3010" w:type="dxa"/>
            <w:vAlign w:val="center"/>
          </w:tcPr>
          <w:p w14:paraId="5FC735CD" w14:textId="77777777" w:rsidR="009B39AB" w:rsidRDefault="00261769" w:rsidP="00261769">
            <w:pPr>
              <w:jc w:val="right"/>
            </w:pPr>
            <w:r>
              <w:rPr>
                <w:sz w:val="18"/>
              </w:rPr>
              <w:t>-</w:t>
            </w:r>
          </w:p>
        </w:tc>
      </w:tr>
      <w:tr w:rsidR="009B39AB" w14:paraId="26799D8F" w14:textId="77777777">
        <w:tc>
          <w:tcPr>
            <w:tcW w:w="3402" w:type="dxa"/>
            <w:vAlign w:val="center"/>
          </w:tcPr>
          <w:p w14:paraId="42843156" w14:textId="77777777" w:rsidR="009B39AB" w:rsidRDefault="00261769" w:rsidP="00261769">
            <w:pPr>
              <w:jc w:val="center"/>
            </w:pPr>
            <w:r>
              <w:rPr>
                <w:sz w:val="18"/>
              </w:rPr>
              <w:t>合计</w:t>
            </w:r>
          </w:p>
        </w:tc>
        <w:tc>
          <w:tcPr>
            <w:tcW w:w="3010" w:type="dxa"/>
            <w:vAlign w:val="center"/>
          </w:tcPr>
          <w:p w14:paraId="646596F8" w14:textId="77777777" w:rsidR="009B39AB" w:rsidRDefault="00261769" w:rsidP="00261769">
            <w:pPr>
              <w:jc w:val="right"/>
            </w:pPr>
            <w:r>
              <w:rPr>
                <w:sz w:val="18"/>
              </w:rPr>
              <w:t>10,697.73</w:t>
            </w:r>
          </w:p>
        </w:tc>
        <w:tc>
          <w:tcPr>
            <w:tcW w:w="3010" w:type="dxa"/>
            <w:vAlign w:val="center"/>
          </w:tcPr>
          <w:p w14:paraId="285D830F" w14:textId="77777777" w:rsidR="009B39AB" w:rsidRDefault="00261769" w:rsidP="00261769">
            <w:pPr>
              <w:jc w:val="right"/>
            </w:pPr>
            <w:r>
              <w:rPr>
                <w:sz w:val="18"/>
              </w:rPr>
              <w:t>7,872.00</w:t>
            </w:r>
          </w:p>
        </w:tc>
      </w:tr>
    </w:tbl>
    <w:p w14:paraId="229E38E3" w14:textId="77777777" w:rsidR="00261769" w:rsidRPr="00261769" w:rsidRDefault="00261769" w:rsidP="00261769"/>
    <w:p w14:paraId="2AF93050" w14:textId="77777777" w:rsidR="00261769" w:rsidRPr="00261769" w:rsidRDefault="00261769" w:rsidP="00261769"/>
    <w:p w14:paraId="34BF2A5B" w14:textId="77777777" w:rsidR="00261769" w:rsidRPr="00261769" w:rsidRDefault="00261769" w:rsidP="00261769">
      <w:pPr>
        <w:pStyle w:val="1"/>
      </w:pPr>
      <w:r w:rsidRPr="00261769">
        <w:rPr>
          <w:rFonts w:hint="eastAsia"/>
        </w:rPr>
        <w:t>八、</w:t>
      </w:r>
      <w:r w:rsidRPr="00261769">
        <w:rPr>
          <w:rFonts w:hint="eastAsia"/>
        </w:rPr>
        <w:tab/>
      </w:r>
      <w:r w:rsidRPr="00261769">
        <w:rPr>
          <w:rFonts w:hint="eastAsia"/>
        </w:rPr>
        <w:t>或有事项、资产负债表日后事项的说明</w:t>
      </w:r>
    </w:p>
    <w:p w14:paraId="24C8AEDD" w14:textId="77777777" w:rsidR="00261769" w:rsidRDefault="00261769" w:rsidP="00261769"/>
    <w:p w14:paraId="41E92AE7"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1.</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或有事项</w:t>
      </w:r>
    </w:p>
    <w:p w14:paraId="291FB8DC" w14:textId="77777777" w:rsidR="009B39AB" w:rsidRDefault="009B39AB" w:rsidP="00261769"/>
    <w:p w14:paraId="41039AB3" w14:textId="77777777" w:rsidR="009B39AB" w:rsidRDefault="00261769" w:rsidP="00261769">
      <w:pPr>
        <w:ind w:left="720"/>
        <w:jc w:val="both"/>
        <w:rPr>
          <w:szCs w:val="24"/>
        </w:rPr>
      </w:pPr>
      <w:r w:rsidRPr="7A1E6E62">
        <w:rPr>
          <w:szCs w:val="24"/>
        </w:rPr>
        <w:t>截至资产负债表日，本计划无需要说明的重大或有事项。</w:t>
      </w:r>
    </w:p>
    <w:p w14:paraId="4252A982" w14:textId="77777777" w:rsidR="00261769" w:rsidRPr="00261769" w:rsidRDefault="00261769" w:rsidP="00261769"/>
    <w:p w14:paraId="783DA9F4"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2.</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资产负债表日后事项</w:t>
      </w:r>
    </w:p>
    <w:p w14:paraId="70ADEBA6" w14:textId="77777777" w:rsidR="009B39AB" w:rsidRDefault="009B39AB" w:rsidP="00261769"/>
    <w:p w14:paraId="5B3642CD" w14:textId="77777777" w:rsidR="009B39AB" w:rsidRDefault="00261769" w:rsidP="00261769">
      <w:pPr>
        <w:ind w:left="720"/>
        <w:jc w:val="both"/>
        <w:rPr>
          <w:szCs w:val="24"/>
        </w:rPr>
      </w:pPr>
      <w:r w:rsidRPr="67E61929">
        <w:t>截至本财务报表批准报出日，本计划无需要披露的资产负债表日后事项。</w:t>
      </w:r>
    </w:p>
    <w:p w14:paraId="4BADAA48" w14:textId="77777777" w:rsidR="00261769" w:rsidRPr="00261769" w:rsidRDefault="00261769" w:rsidP="00261769"/>
    <w:p w14:paraId="606A7701" w14:textId="77777777" w:rsidR="00261769" w:rsidRPr="00261769" w:rsidRDefault="00261769" w:rsidP="00261769"/>
    <w:p w14:paraId="6F643BF3" w14:textId="77777777" w:rsidR="00261769" w:rsidRPr="00261769" w:rsidRDefault="00261769" w:rsidP="00261769">
      <w:pPr>
        <w:pStyle w:val="1"/>
      </w:pPr>
      <w:r w:rsidRPr="00261769">
        <w:rPr>
          <w:rFonts w:hint="eastAsia"/>
        </w:rPr>
        <w:t>九、</w:t>
      </w:r>
      <w:r w:rsidRPr="00261769">
        <w:rPr>
          <w:rFonts w:hint="eastAsia"/>
        </w:rPr>
        <w:tab/>
      </w:r>
      <w:r w:rsidRPr="00261769">
        <w:rPr>
          <w:rFonts w:hint="eastAsia"/>
        </w:rPr>
        <w:t>关联方关系及关联方交易</w:t>
      </w:r>
    </w:p>
    <w:p w14:paraId="735CCA44" w14:textId="77777777" w:rsidR="00261769" w:rsidRDefault="00261769" w:rsidP="00261769"/>
    <w:p w14:paraId="49C88F9C"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1.</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关联方关系</w:t>
      </w:r>
    </w:p>
    <w:p w14:paraId="2E3A25B8" w14:textId="77777777" w:rsidR="009B39AB" w:rsidRDefault="009B39AB" w:rsidP="00261769"/>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62"/>
        <w:gridCol w:w="3795"/>
      </w:tblGrid>
      <w:tr w:rsidR="009B39AB" w14:paraId="00D6E213" w14:textId="77777777">
        <w:tc>
          <w:tcPr>
            <w:tcW w:w="5641" w:type="dxa"/>
            <w:vAlign w:val="center"/>
          </w:tcPr>
          <w:p w14:paraId="07C5D9B7" w14:textId="77777777" w:rsidR="009B39AB" w:rsidRDefault="00261769" w:rsidP="00261769">
            <w:pPr>
              <w:jc w:val="center"/>
            </w:pPr>
            <w:r>
              <w:rPr>
                <w:sz w:val="18"/>
              </w:rPr>
              <w:t>关联方名称</w:t>
            </w:r>
          </w:p>
        </w:tc>
        <w:tc>
          <w:tcPr>
            <w:tcW w:w="3781" w:type="dxa"/>
            <w:vAlign w:val="center"/>
          </w:tcPr>
          <w:p w14:paraId="4C3DFB1A" w14:textId="77777777" w:rsidR="009B39AB" w:rsidRDefault="00261769" w:rsidP="00261769">
            <w:pPr>
              <w:jc w:val="center"/>
            </w:pPr>
            <w:r>
              <w:rPr>
                <w:sz w:val="18"/>
              </w:rPr>
              <w:t>与本资产管理计划的关系</w:t>
            </w:r>
          </w:p>
        </w:tc>
      </w:tr>
      <w:tr w:rsidR="009B39AB" w14:paraId="7D1CE570" w14:textId="77777777">
        <w:tc>
          <w:tcPr>
            <w:tcW w:w="5641" w:type="dxa"/>
            <w:vAlign w:val="center"/>
          </w:tcPr>
          <w:p w14:paraId="4EABAD45" w14:textId="77777777" w:rsidR="009B39AB" w:rsidRDefault="00261769" w:rsidP="00261769">
            <w:r>
              <w:rPr>
                <w:sz w:val="18"/>
              </w:rPr>
              <w:t>招商财富</w:t>
            </w:r>
          </w:p>
        </w:tc>
        <w:tc>
          <w:tcPr>
            <w:tcW w:w="3781" w:type="dxa"/>
            <w:vAlign w:val="center"/>
          </w:tcPr>
          <w:p w14:paraId="2B231D04" w14:textId="77777777" w:rsidR="009B39AB" w:rsidRDefault="00261769" w:rsidP="00261769">
            <w:r>
              <w:rPr>
                <w:sz w:val="18"/>
              </w:rPr>
              <w:t>资产管理人</w:t>
            </w:r>
          </w:p>
        </w:tc>
      </w:tr>
      <w:tr w:rsidR="009B39AB" w14:paraId="74C11317" w14:textId="77777777">
        <w:tc>
          <w:tcPr>
            <w:tcW w:w="5641" w:type="dxa"/>
            <w:vAlign w:val="center"/>
          </w:tcPr>
          <w:p w14:paraId="589AE25C" w14:textId="77777777" w:rsidR="009B39AB" w:rsidRDefault="00261769" w:rsidP="00261769">
            <w:r>
              <w:rPr>
                <w:sz w:val="18"/>
              </w:rPr>
              <w:t>招商银行苏州分行</w:t>
            </w:r>
          </w:p>
        </w:tc>
        <w:tc>
          <w:tcPr>
            <w:tcW w:w="3781" w:type="dxa"/>
            <w:vAlign w:val="center"/>
          </w:tcPr>
          <w:p w14:paraId="48EADA2F" w14:textId="77777777" w:rsidR="009B39AB" w:rsidRDefault="00261769" w:rsidP="00261769">
            <w:r>
              <w:rPr>
                <w:sz w:val="18"/>
              </w:rPr>
              <w:t>资产托管人</w:t>
            </w:r>
          </w:p>
        </w:tc>
      </w:tr>
      <w:tr w:rsidR="009B39AB" w14:paraId="2A8663B4" w14:textId="77777777">
        <w:tc>
          <w:tcPr>
            <w:tcW w:w="5641" w:type="dxa"/>
            <w:vAlign w:val="center"/>
          </w:tcPr>
          <w:p w14:paraId="2E064747" w14:textId="77777777" w:rsidR="009B39AB" w:rsidRDefault="00261769" w:rsidP="00261769">
            <w:r>
              <w:rPr>
                <w:sz w:val="18"/>
              </w:rPr>
              <w:t>招商基金管理有限公司</w:t>
            </w:r>
            <w:r>
              <w:rPr>
                <w:sz w:val="18"/>
              </w:rPr>
              <w:t>(</w:t>
            </w:r>
            <w:r>
              <w:rPr>
                <w:sz w:val="18"/>
              </w:rPr>
              <w:t>以下简称</w:t>
            </w:r>
            <w:r>
              <w:rPr>
                <w:sz w:val="18"/>
              </w:rPr>
              <w:t>“</w:t>
            </w:r>
            <w:r>
              <w:rPr>
                <w:sz w:val="18"/>
              </w:rPr>
              <w:t>招商基金</w:t>
            </w:r>
            <w:r>
              <w:rPr>
                <w:sz w:val="18"/>
              </w:rPr>
              <w:t>”)</w:t>
            </w:r>
          </w:p>
        </w:tc>
        <w:tc>
          <w:tcPr>
            <w:tcW w:w="3781" w:type="dxa"/>
            <w:vAlign w:val="center"/>
          </w:tcPr>
          <w:p w14:paraId="41E93440" w14:textId="77777777" w:rsidR="009B39AB" w:rsidRDefault="00261769" w:rsidP="00261769">
            <w:r>
              <w:rPr>
                <w:sz w:val="18"/>
              </w:rPr>
              <w:t>资产管理人的股东、注册登记机构</w:t>
            </w:r>
          </w:p>
        </w:tc>
      </w:tr>
      <w:tr w:rsidR="009B39AB" w14:paraId="565CF497" w14:textId="77777777">
        <w:tc>
          <w:tcPr>
            <w:tcW w:w="5641" w:type="dxa"/>
            <w:vAlign w:val="center"/>
          </w:tcPr>
          <w:p w14:paraId="00ABABD0" w14:textId="77777777" w:rsidR="009B39AB" w:rsidRDefault="00261769" w:rsidP="00261769">
            <w:r>
              <w:rPr>
                <w:sz w:val="18"/>
              </w:rPr>
              <w:t>上海招银股权投资基金管理有限公司</w:t>
            </w:r>
            <w:r>
              <w:rPr>
                <w:sz w:val="18"/>
              </w:rPr>
              <w:t>(</w:t>
            </w:r>
            <w:r>
              <w:rPr>
                <w:sz w:val="18"/>
              </w:rPr>
              <w:t>以下简称</w:t>
            </w:r>
            <w:r>
              <w:rPr>
                <w:sz w:val="18"/>
              </w:rPr>
              <w:t>“</w:t>
            </w:r>
            <w:r>
              <w:rPr>
                <w:sz w:val="18"/>
              </w:rPr>
              <w:t>上海招银</w:t>
            </w:r>
            <w:r>
              <w:rPr>
                <w:sz w:val="18"/>
              </w:rPr>
              <w:t>”)</w:t>
            </w:r>
          </w:p>
        </w:tc>
        <w:tc>
          <w:tcPr>
            <w:tcW w:w="3781" w:type="dxa"/>
            <w:vAlign w:val="center"/>
          </w:tcPr>
          <w:p w14:paraId="54EAFF9C" w14:textId="77777777" w:rsidR="009B39AB" w:rsidRDefault="00261769" w:rsidP="00261769">
            <w:r>
              <w:rPr>
                <w:sz w:val="18"/>
              </w:rPr>
              <w:t>资产管理人的全资子公司</w:t>
            </w:r>
          </w:p>
        </w:tc>
      </w:tr>
    </w:tbl>
    <w:p w14:paraId="47201FE5" w14:textId="77777777" w:rsidR="009B39AB" w:rsidRDefault="009B39AB" w:rsidP="00261769">
      <w:pPr>
        <w:ind w:firstLine="720"/>
      </w:pPr>
    </w:p>
    <w:p w14:paraId="36746245" w14:textId="77777777" w:rsidR="009B39AB" w:rsidRDefault="00261769" w:rsidP="00261769">
      <w:pPr>
        <w:ind w:left="1195" w:hanging="475"/>
      </w:pPr>
      <w:r>
        <w:rPr>
          <w:szCs w:val="24"/>
        </w:rPr>
        <w:t>注：本计划的主要关联方包含资产管理人、资产管理人的股东及子公司、资产托管人等，本报告期内存在控制关系或其他重大利害关系的关联方未发生变化。</w:t>
      </w:r>
    </w:p>
    <w:p w14:paraId="29EAAEE2" w14:textId="77777777" w:rsidR="00261769" w:rsidRPr="00261769" w:rsidRDefault="00261769" w:rsidP="00261769"/>
    <w:p w14:paraId="2B43E853"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2.</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关联方交易</w:t>
      </w:r>
    </w:p>
    <w:p w14:paraId="673471EC" w14:textId="77777777" w:rsidR="00261769" w:rsidRDefault="00261769" w:rsidP="00261769"/>
    <w:p w14:paraId="6203464C"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2.1</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关联方报酬</w:t>
      </w:r>
    </w:p>
    <w:p w14:paraId="32ACAA1A" w14:textId="77777777" w:rsidR="00261769" w:rsidRDefault="00261769" w:rsidP="00261769"/>
    <w:p w14:paraId="25066EC7" w14:textId="77777777" w:rsidR="00261769" w:rsidRPr="00261769" w:rsidRDefault="00261769" w:rsidP="00261769">
      <w:pPr>
        <w:pStyle w:val="4"/>
        <w:tabs>
          <w:tab w:val="left" w:pos="720"/>
        </w:tabs>
        <w:spacing w:before="0"/>
        <w:rPr>
          <w:rFonts w:ascii="Times New Roman" w:eastAsia="宋体" w:hAnsi="Times New Roman" w:cs="Times New Roman"/>
          <w:i w:val="0"/>
          <w:color w:val="000000"/>
        </w:rPr>
      </w:pPr>
      <w:r w:rsidRPr="00261769">
        <w:rPr>
          <w:rFonts w:ascii="Times New Roman" w:eastAsia="宋体" w:hAnsi="Times New Roman" w:cs="Times New Roman" w:hint="eastAsia"/>
          <w:i w:val="0"/>
          <w:color w:val="000000"/>
        </w:rPr>
        <w:lastRenderedPageBreak/>
        <w:t>2.1.1</w:t>
      </w:r>
      <w:r w:rsidRPr="00261769">
        <w:rPr>
          <w:rFonts w:ascii="Times New Roman" w:eastAsia="宋体" w:hAnsi="Times New Roman" w:cs="Times New Roman" w:hint="eastAsia"/>
          <w:i w:val="0"/>
          <w:color w:val="000000"/>
        </w:rPr>
        <w:tab/>
      </w:r>
      <w:r w:rsidRPr="00261769">
        <w:rPr>
          <w:rFonts w:ascii="Times New Roman" w:eastAsia="宋体" w:hAnsi="Times New Roman" w:cs="Times New Roman" w:hint="eastAsia"/>
          <w:i w:val="0"/>
          <w:color w:val="000000"/>
        </w:rPr>
        <w:t>资产管理计划管理费</w:t>
      </w:r>
    </w:p>
    <w:p w14:paraId="02D49F24"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3122"/>
        <w:gridCol w:w="3122"/>
      </w:tblGrid>
      <w:tr w:rsidR="009B39AB" w14:paraId="7CB92C10" w14:textId="77777777">
        <w:tc>
          <w:tcPr>
            <w:tcW w:w="3203" w:type="dxa"/>
            <w:vAlign w:val="center"/>
          </w:tcPr>
          <w:p w14:paraId="31E9C933" w14:textId="77777777" w:rsidR="009B39AB" w:rsidRDefault="00261769" w:rsidP="00261769">
            <w:pPr>
              <w:jc w:val="center"/>
            </w:pPr>
            <w:r>
              <w:rPr>
                <w:sz w:val="18"/>
              </w:rPr>
              <w:t>项目</w:t>
            </w:r>
          </w:p>
        </w:tc>
        <w:tc>
          <w:tcPr>
            <w:tcW w:w="3112" w:type="dxa"/>
            <w:vAlign w:val="center"/>
          </w:tcPr>
          <w:p w14:paraId="70D867F1" w14:textId="77777777" w:rsidR="009B39AB" w:rsidRDefault="00261769" w:rsidP="00261769">
            <w:pPr>
              <w:jc w:val="center"/>
            </w:pPr>
            <w:r>
              <w:rPr>
                <w:sz w:val="18"/>
              </w:rPr>
              <w:t>本期</w:t>
            </w:r>
            <w:r>
              <w:rPr>
                <w:sz w:val="18"/>
              </w:rPr>
              <w:br/>
              <w:t>2023</w:t>
            </w:r>
            <w:r>
              <w:rPr>
                <w:sz w:val="18"/>
              </w:rPr>
              <w:t>年</w:t>
            </w:r>
            <w:r>
              <w:rPr>
                <w:sz w:val="18"/>
              </w:rPr>
              <w:t>1</w:t>
            </w:r>
            <w:r>
              <w:rPr>
                <w:sz w:val="18"/>
              </w:rPr>
              <w:t>月</w:t>
            </w:r>
            <w:r>
              <w:rPr>
                <w:sz w:val="18"/>
              </w:rPr>
              <w:t>1</w:t>
            </w:r>
            <w:r>
              <w:rPr>
                <w:sz w:val="18"/>
              </w:rPr>
              <w:t>日至</w:t>
            </w:r>
            <w:r>
              <w:br/>
            </w:r>
            <w:r>
              <w:rPr>
                <w:sz w:val="18"/>
              </w:rPr>
              <w:t>2023</w:t>
            </w:r>
            <w:r>
              <w:rPr>
                <w:sz w:val="18"/>
              </w:rPr>
              <w:t>年</w:t>
            </w:r>
            <w:r>
              <w:rPr>
                <w:sz w:val="18"/>
              </w:rPr>
              <w:t>12</w:t>
            </w:r>
            <w:r>
              <w:rPr>
                <w:sz w:val="18"/>
              </w:rPr>
              <w:t>月</w:t>
            </w:r>
            <w:r>
              <w:rPr>
                <w:sz w:val="18"/>
              </w:rPr>
              <w:t>31</w:t>
            </w:r>
            <w:r>
              <w:rPr>
                <w:sz w:val="18"/>
              </w:rPr>
              <w:t>日</w:t>
            </w:r>
          </w:p>
        </w:tc>
        <w:tc>
          <w:tcPr>
            <w:tcW w:w="3112" w:type="dxa"/>
            <w:vAlign w:val="center"/>
          </w:tcPr>
          <w:p w14:paraId="39188528" w14:textId="77777777" w:rsidR="009B39AB" w:rsidRDefault="00261769" w:rsidP="00261769">
            <w:pPr>
              <w:jc w:val="center"/>
            </w:pPr>
            <w:r>
              <w:rPr>
                <w:sz w:val="18"/>
              </w:rPr>
              <w:t>上年度可比期间</w:t>
            </w:r>
            <w:r>
              <w:rPr>
                <w:sz w:val="18"/>
              </w:rPr>
              <w:br/>
              <w:t>2022</w:t>
            </w:r>
            <w:r>
              <w:rPr>
                <w:sz w:val="18"/>
              </w:rPr>
              <w:t>年</w:t>
            </w:r>
            <w:r>
              <w:rPr>
                <w:sz w:val="18"/>
              </w:rPr>
              <w:t>1</w:t>
            </w:r>
            <w:r>
              <w:rPr>
                <w:sz w:val="18"/>
              </w:rPr>
              <w:t>月</w:t>
            </w:r>
            <w:r>
              <w:rPr>
                <w:sz w:val="18"/>
              </w:rPr>
              <w:t>1</w:t>
            </w:r>
            <w:r>
              <w:rPr>
                <w:sz w:val="18"/>
              </w:rPr>
              <w:t>日至</w:t>
            </w:r>
            <w:r>
              <w:br/>
            </w:r>
            <w:r>
              <w:rPr>
                <w:sz w:val="18"/>
              </w:rPr>
              <w:t>2022</w:t>
            </w:r>
            <w:r>
              <w:rPr>
                <w:sz w:val="18"/>
              </w:rPr>
              <w:t>年</w:t>
            </w:r>
            <w:r>
              <w:rPr>
                <w:sz w:val="18"/>
              </w:rPr>
              <w:t>12</w:t>
            </w:r>
            <w:r>
              <w:rPr>
                <w:sz w:val="18"/>
              </w:rPr>
              <w:t>月</w:t>
            </w:r>
            <w:r>
              <w:rPr>
                <w:sz w:val="18"/>
              </w:rPr>
              <w:t>31</w:t>
            </w:r>
            <w:r>
              <w:rPr>
                <w:sz w:val="18"/>
              </w:rPr>
              <w:t>日</w:t>
            </w:r>
          </w:p>
        </w:tc>
      </w:tr>
      <w:tr w:rsidR="009B39AB" w14:paraId="01AF6B53" w14:textId="77777777">
        <w:tc>
          <w:tcPr>
            <w:tcW w:w="3203" w:type="dxa"/>
            <w:vAlign w:val="center"/>
          </w:tcPr>
          <w:p w14:paraId="66DC6E87" w14:textId="77777777" w:rsidR="009B39AB" w:rsidRDefault="00261769" w:rsidP="00261769">
            <w:r>
              <w:rPr>
                <w:sz w:val="18"/>
              </w:rPr>
              <w:t>当期发生的计划应支付的管理费</w:t>
            </w:r>
          </w:p>
        </w:tc>
        <w:tc>
          <w:tcPr>
            <w:tcW w:w="3112" w:type="dxa"/>
            <w:vAlign w:val="center"/>
          </w:tcPr>
          <w:p w14:paraId="31890FAE" w14:textId="77777777" w:rsidR="009B39AB" w:rsidRDefault="00261769" w:rsidP="00261769">
            <w:pPr>
              <w:jc w:val="right"/>
            </w:pPr>
            <w:r>
              <w:rPr>
                <w:sz w:val="18"/>
              </w:rPr>
              <w:t>44,187.51</w:t>
            </w:r>
          </w:p>
        </w:tc>
        <w:tc>
          <w:tcPr>
            <w:tcW w:w="3112" w:type="dxa"/>
            <w:vAlign w:val="center"/>
          </w:tcPr>
          <w:p w14:paraId="722B497E" w14:textId="77777777" w:rsidR="009B39AB" w:rsidRDefault="00261769" w:rsidP="00261769">
            <w:pPr>
              <w:jc w:val="right"/>
            </w:pPr>
            <w:r>
              <w:rPr>
                <w:sz w:val="18"/>
              </w:rPr>
              <w:t>262,398.50</w:t>
            </w:r>
          </w:p>
        </w:tc>
      </w:tr>
      <w:tr w:rsidR="009B39AB" w14:paraId="66658AB3" w14:textId="77777777">
        <w:tc>
          <w:tcPr>
            <w:tcW w:w="3203" w:type="dxa"/>
            <w:vAlign w:val="center"/>
          </w:tcPr>
          <w:p w14:paraId="41B50F11" w14:textId="77777777" w:rsidR="009B39AB" w:rsidRDefault="00261769" w:rsidP="00261769">
            <w:r>
              <w:rPr>
                <w:sz w:val="18"/>
              </w:rPr>
              <w:t>其中：固定管理费</w:t>
            </w:r>
          </w:p>
        </w:tc>
        <w:tc>
          <w:tcPr>
            <w:tcW w:w="3112" w:type="dxa"/>
            <w:vAlign w:val="center"/>
          </w:tcPr>
          <w:p w14:paraId="5A0FD6B1" w14:textId="77777777" w:rsidR="009B39AB" w:rsidRDefault="00261769" w:rsidP="00261769">
            <w:pPr>
              <w:jc w:val="right"/>
            </w:pPr>
            <w:r>
              <w:rPr>
                <w:sz w:val="18"/>
              </w:rPr>
              <w:t>44,187.51</w:t>
            </w:r>
          </w:p>
        </w:tc>
        <w:tc>
          <w:tcPr>
            <w:tcW w:w="3112" w:type="dxa"/>
            <w:vAlign w:val="center"/>
          </w:tcPr>
          <w:p w14:paraId="2CAC3B23" w14:textId="77777777" w:rsidR="009B39AB" w:rsidRDefault="00261769" w:rsidP="00261769">
            <w:pPr>
              <w:jc w:val="right"/>
            </w:pPr>
            <w:r>
              <w:rPr>
                <w:sz w:val="18"/>
              </w:rPr>
              <w:t>262,398.50</w:t>
            </w:r>
          </w:p>
        </w:tc>
      </w:tr>
      <w:tr w:rsidR="009B39AB" w14:paraId="31E57120" w14:textId="77777777">
        <w:tc>
          <w:tcPr>
            <w:tcW w:w="3203" w:type="dxa"/>
            <w:vAlign w:val="center"/>
          </w:tcPr>
          <w:p w14:paraId="6086DED3" w14:textId="77777777" w:rsidR="009B39AB" w:rsidRDefault="00261769" w:rsidP="00261769">
            <w:r>
              <w:rPr>
                <w:sz w:val="18"/>
              </w:rPr>
              <w:t>当期末应付管理费</w:t>
            </w:r>
          </w:p>
        </w:tc>
        <w:tc>
          <w:tcPr>
            <w:tcW w:w="3112" w:type="dxa"/>
            <w:vAlign w:val="center"/>
          </w:tcPr>
          <w:p w14:paraId="311F30C6" w14:textId="77777777" w:rsidR="009B39AB" w:rsidRDefault="00261769" w:rsidP="00261769">
            <w:pPr>
              <w:jc w:val="right"/>
            </w:pPr>
            <w:r>
              <w:rPr>
                <w:sz w:val="18"/>
              </w:rPr>
              <w:t>38.50</w:t>
            </w:r>
          </w:p>
        </w:tc>
        <w:tc>
          <w:tcPr>
            <w:tcW w:w="3112" w:type="dxa"/>
            <w:vAlign w:val="center"/>
          </w:tcPr>
          <w:p w14:paraId="149EF9E5" w14:textId="77777777" w:rsidR="009B39AB" w:rsidRDefault="00261769" w:rsidP="00261769">
            <w:pPr>
              <w:jc w:val="right"/>
            </w:pPr>
            <w:r>
              <w:rPr>
                <w:sz w:val="18"/>
              </w:rPr>
              <w:t>1,231,480.86</w:t>
            </w:r>
          </w:p>
        </w:tc>
      </w:tr>
    </w:tbl>
    <w:p w14:paraId="4A31B589" w14:textId="77777777" w:rsidR="00261769" w:rsidRPr="00261769" w:rsidRDefault="00261769" w:rsidP="00261769"/>
    <w:p w14:paraId="700E2B99" w14:textId="77777777" w:rsidR="00261769" w:rsidRPr="00261769" w:rsidRDefault="00261769" w:rsidP="00261769">
      <w:pPr>
        <w:pStyle w:val="4"/>
        <w:tabs>
          <w:tab w:val="left" w:pos="720"/>
        </w:tabs>
        <w:spacing w:before="0"/>
        <w:rPr>
          <w:rFonts w:ascii="Times New Roman" w:eastAsia="宋体" w:hAnsi="Times New Roman" w:cs="Times New Roman"/>
          <w:i w:val="0"/>
          <w:color w:val="000000"/>
        </w:rPr>
      </w:pPr>
      <w:r w:rsidRPr="00261769">
        <w:rPr>
          <w:rFonts w:ascii="Times New Roman" w:eastAsia="宋体" w:hAnsi="Times New Roman" w:cs="Times New Roman" w:hint="eastAsia"/>
          <w:i w:val="0"/>
          <w:color w:val="000000"/>
        </w:rPr>
        <w:t>2.1.2</w:t>
      </w:r>
      <w:r w:rsidRPr="00261769">
        <w:rPr>
          <w:rFonts w:ascii="Times New Roman" w:eastAsia="宋体" w:hAnsi="Times New Roman" w:cs="Times New Roman" w:hint="eastAsia"/>
          <w:i w:val="0"/>
          <w:color w:val="000000"/>
        </w:rPr>
        <w:tab/>
      </w:r>
      <w:r w:rsidRPr="00261769">
        <w:rPr>
          <w:rFonts w:ascii="Times New Roman" w:eastAsia="宋体" w:hAnsi="Times New Roman" w:cs="Times New Roman" w:hint="eastAsia"/>
          <w:i w:val="0"/>
          <w:color w:val="000000"/>
        </w:rPr>
        <w:t>资产管理计划托管费</w:t>
      </w:r>
    </w:p>
    <w:p w14:paraId="6AAB7CD3"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3122"/>
        <w:gridCol w:w="3122"/>
      </w:tblGrid>
      <w:tr w:rsidR="009B39AB" w14:paraId="146C8CAF" w14:textId="77777777">
        <w:tc>
          <w:tcPr>
            <w:tcW w:w="3203" w:type="dxa"/>
            <w:vAlign w:val="center"/>
          </w:tcPr>
          <w:p w14:paraId="4FE08863" w14:textId="77777777" w:rsidR="009B39AB" w:rsidRDefault="00261769" w:rsidP="00261769">
            <w:pPr>
              <w:jc w:val="center"/>
            </w:pPr>
            <w:r>
              <w:rPr>
                <w:sz w:val="18"/>
              </w:rPr>
              <w:t>项目</w:t>
            </w:r>
          </w:p>
        </w:tc>
        <w:tc>
          <w:tcPr>
            <w:tcW w:w="3112" w:type="dxa"/>
            <w:vAlign w:val="center"/>
          </w:tcPr>
          <w:p w14:paraId="73DD20B8" w14:textId="77777777" w:rsidR="009B39AB" w:rsidRDefault="00261769" w:rsidP="00261769">
            <w:pPr>
              <w:jc w:val="center"/>
            </w:pPr>
            <w:r>
              <w:rPr>
                <w:sz w:val="18"/>
              </w:rPr>
              <w:t>本期</w:t>
            </w:r>
            <w:r>
              <w:rPr>
                <w:sz w:val="18"/>
              </w:rPr>
              <w:br/>
              <w:t>2023</w:t>
            </w:r>
            <w:r>
              <w:rPr>
                <w:sz w:val="18"/>
              </w:rPr>
              <w:t>年</w:t>
            </w:r>
            <w:r>
              <w:rPr>
                <w:sz w:val="18"/>
              </w:rPr>
              <w:t>1</w:t>
            </w:r>
            <w:r>
              <w:rPr>
                <w:sz w:val="18"/>
              </w:rPr>
              <w:t>月</w:t>
            </w:r>
            <w:r>
              <w:rPr>
                <w:sz w:val="18"/>
              </w:rPr>
              <w:t>1</w:t>
            </w:r>
            <w:r>
              <w:rPr>
                <w:sz w:val="18"/>
              </w:rPr>
              <w:t>日至</w:t>
            </w:r>
            <w:r>
              <w:br/>
            </w:r>
            <w:r>
              <w:rPr>
                <w:sz w:val="18"/>
              </w:rPr>
              <w:t>2023</w:t>
            </w:r>
            <w:r>
              <w:rPr>
                <w:sz w:val="18"/>
              </w:rPr>
              <w:t>年</w:t>
            </w:r>
            <w:r>
              <w:rPr>
                <w:sz w:val="18"/>
              </w:rPr>
              <w:t>12</w:t>
            </w:r>
            <w:r>
              <w:rPr>
                <w:sz w:val="18"/>
              </w:rPr>
              <w:t>月</w:t>
            </w:r>
            <w:r>
              <w:rPr>
                <w:sz w:val="18"/>
              </w:rPr>
              <w:t>31</w:t>
            </w:r>
            <w:r>
              <w:rPr>
                <w:sz w:val="18"/>
              </w:rPr>
              <w:t>日</w:t>
            </w:r>
          </w:p>
        </w:tc>
        <w:tc>
          <w:tcPr>
            <w:tcW w:w="3112" w:type="dxa"/>
            <w:vAlign w:val="center"/>
          </w:tcPr>
          <w:p w14:paraId="053D1C1F" w14:textId="77777777" w:rsidR="009B39AB" w:rsidRDefault="00261769" w:rsidP="00261769">
            <w:pPr>
              <w:jc w:val="center"/>
            </w:pPr>
            <w:r>
              <w:rPr>
                <w:sz w:val="18"/>
              </w:rPr>
              <w:t>上年度可比期间</w:t>
            </w:r>
            <w:r>
              <w:rPr>
                <w:sz w:val="18"/>
              </w:rPr>
              <w:br/>
              <w:t>2022</w:t>
            </w:r>
            <w:r>
              <w:rPr>
                <w:sz w:val="18"/>
              </w:rPr>
              <w:t>年</w:t>
            </w:r>
            <w:r>
              <w:rPr>
                <w:sz w:val="18"/>
              </w:rPr>
              <w:t>1</w:t>
            </w:r>
            <w:r>
              <w:rPr>
                <w:sz w:val="18"/>
              </w:rPr>
              <w:t>月</w:t>
            </w:r>
            <w:r>
              <w:rPr>
                <w:sz w:val="18"/>
              </w:rPr>
              <w:t>1</w:t>
            </w:r>
            <w:r>
              <w:rPr>
                <w:sz w:val="18"/>
              </w:rPr>
              <w:t>日至</w:t>
            </w:r>
            <w:r>
              <w:br/>
            </w:r>
            <w:r>
              <w:rPr>
                <w:sz w:val="18"/>
              </w:rPr>
              <w:t>2022</w:t>
            </w:r>
            <w:r>
              <w:rPr>
                <w:sz w:val="18"/>
              </w:rPr>
              <w:t>年</w:t>
            </w:r>
            <w:r>
              <w:rPr>
                <w:sz w:val="18"/>
              </w:rPr>
              <w:t>12</w:t>
            </w:r>
            <w:r>
              <w:rPr>
                <w:sz w:val="18"/>
              </w:rPr>
              <w:t>月</w:t>
            </w:r>
            <w:r>
              <w:rPr>
                <w:sz w:val="18"/>
              </w:rPr>
              <w:t>31</w:t>
            </w:r>
            <w:r>
              <w:rPr>
                <w:sz w:val="18"/>
              </w:rPr>
              <w:t>日</w:t>
            </w:r>
          </w:p>
        </w:tc>
      </w:tr>
      <w:tr w:rsidR="009B39AB" w14:paraId="630DE51C" w14:textId="77777777">
        <w:tc>
          <w:tcPr>
            <w:tcW w:w="3203" w:type="dxa"/>
            <w:vAlign w:val="center"/>
          </w:tcPr>
          <w:p w14:paraId="235DCAA0" w14:textId="77777777" w:rsidR="009B39AB" w:rsidRDefault="00261769" w:rsidP="00261769">
            <w:r>
              <w:rPr>
                <w:sz w:val="18"/>
              </w:rPr>
              <w:t>当期发生的计划应支付的托管费</w:t>
            </w:r>
          </w:p>
        </w:tc>
        <w:tc>
          <w:tcPr>
            <w:tcW w:w="3112" w:type="dxa"/>
            <w:vAlign w:val="center"/>
          </w:tcPr>
          <w:p w14:paraId="603326AD" w14:textId="77777777" w:rsidR="009B39AB" w:rsidRDefault="00261769" w:rsidP="00261769">
            <w:pPr>
              <w:jc w:val="right"/>
            </w:pPr>
            <w:r>
              <w:rPr>
                <w:sz w:val="18"/>
              </w:rPr>
              <w:t>5,524.38</w:t>
            </w:r>
          </w:p>
        </w:tc>
        <w:tc>
          <w:tcPr>
            <w:tcW w:w="3112" w:type="dxa"/>
            <w:vAlign w:val="center"/>
          </w:tcPr>
          <w:p w14:paraId="255FB0C9" w14:textId="77777777" w:rsidR="009B39AB" w:rsidRDefault="00261769" w:rsidP="00261769">
            <w:pPr>
              <w:jc w:val="right"/>
            </w:pPr>
            <w:r>
              <w:rPr>
                <w:sz w:val="18"/>
              </w:rPr>
              <w:t>32,798.90</w:t>
            </w:r>
          </w:p>
        </w:tc>
      </w:tr>
      <w:tr w:rsidR="009B39AB" w14:paraId="7575DDDB" w14:textId="77777777">
        <w:tc>
          <w:tcPr>
            <w:tcW w:w="3203" w:type="dxa"/>
            <w:vAlign w:val="center"/>
          </w:tcPr>
          <w:p w14:paraId="271B5810" w14:textId="77777777" w:rsidR="009B39AB" w:rsidRDefault="00261769" w:rsidP="00261769">
            <w:r>
              <w:rPr>
                <w:sz w:val="18"/>
              </w:rPr>
              <w:t>当期末应付托管费</w:t>
            </w:r>
          </w:p>
        </w:tc>
        <w:tc>
          <w:tcPr>
            <w:tcW w:w="3112" w:type="dxa"/>
            <w:vAlign w:val="center"/>
          </w:tcPr>
          <w:p w14:paraId="5F0E1F13" w14:textId="77777777" w:rsidR="009B39AB" w:rsidRDefault="00261769" w:rsidP="00261769">
            <w:pPr>
              <w:jc w:val="right"/>
            </w:pPr>
            <w:r>
              <w:rPr>
                <w:sz w:val="18"/>
              </w:rPr>
              <w:t>4.62</w:t>
            </w:r>
          </w:p>
        </w:tc>
        <w:tc>
          <w:tcPr>
            <w:tcW w:w="3112" w:type="dxa"/>
            <w:vAlign w:val="center"/>
          </w:tcPr>
          <w:p w14:paraId="3BCAFDC2" w14:textId="77777777" w:rsidR="009B39AB" w:rsidRDefault="00261769" w:rsidP="00261769">
            <w:pPr>
              <w:jc w:val="right"/>
            </w:pPr>
            <w:r>
              <w:rPr>
                <w:sz w:val="18"/>
              </w:rPr>
              <w:t>153,933.97</w:t>
            </w:r>
          </w:p>
        </w:tc>
      </w:tr>
    </w:tbl>
    <w:p w14:paraId="45CD075B" w14:textId="77777777" w:rsidR="00261769" w:rsidRPr="00261769" w:rsidRDefault="00261769" w:rsidP="00261769"/>
    <w:p w14:paraId="659FFE01"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2.2</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由关联方保管的银行存款余额及当期产生的利息收入</w:t>
      </w:r>
    </w:p>
    <w:p w14:paraId="45E0654C"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5"/>
        <w:gridCol w:w="1563"/>
        <w:gridCol w:w="1563"/>
        <w:gridCol w:w="1563"/>
        <w:gridCol w:w="1563"/>
      </w:tblGrid>
      <w:tr w:rsidR="009B39AB" w14:paraId="67E9AD5B" w14:textId="77777777">
        <w:tc>
          <w:tcPr>
            <w:tcW w:w="3197" w:type="dxa"/>
            <w:vMerge w:val="restart"/>
            <w:vAlign w:val="center"/>
          </w:tcPr>
          <w:p w14:paraId="4C9AF4E4" w14:textId="77777777" w:rsidR="009B39AB" w:rsidRDefault="00261769" w:rsidP="00261769">
            <w:pPr>
              <w:jc w:val="center"/>
            </w:pPr>
            <w:r>
              <w:rPr>
                <w:sz w:val="18"/>
              </w:rPr>
              <w:t>关联方名称</w:t>
            </w:r>
          </w:p>
        </w:tc>
        <w:tc>
          <w:tcPr>
            <w:tcW w:w="3112" w:type="dxa"/>
            <w:gridSpan w:val="2"/>
            <w:vAlign w:val="center"/>
          </w:tcPr>
          <w:p w14:paraId="6FB1B853" w14:textId="77777777" w:rsidR="009B39AB" w:rsidRDefault="00261769" w:rsidP="00261769">
            <w:pPr>
              <w:jc w:val="center"/>
            </w:pPr>
            <w:r>
              <w:rPr>
                <w:sz w:val="18"/>
              </w:rPr>
              <w:t>本期</w:t>
            </w:r>
            <w:r>
              <w:rPr>
                <w:sz w:val="18"/>
              </w:rPr>
              <w:br/>
              <w:t>2023</w:t>
            </w:r>
            <w:r>
              <w:rPr>
                <w:sz w:val="18"/>
              </w:rPr>
              <w:t>年</w:t>
            </w:r>
            <w:r>
              <w:rPr>
                <w:sz w:val="18"/>
              </w:rPr>
              <w:t>1</w:t>
            </w:r>
            <w:r>
              <w:rPr>
                <w:sz w:val="18"/>
              </w:rPr>
              <w:t>月</w:t>
            </w:r>
            <w:r>
              <w:rPr>
                <w:sz w:val="18"/>
              </w:rPr>
              <w:t>1</w:t>
            </w:r>
            <w:r>
              <w:rPr>
                <w:sz w:val="18"/>
              </w:rPr>
              <w:t>日至</w:t>
            </w:r>
            <w:r>
              <w:br/>
            </w:r>
            <w:r>
              <w:rPr>
                <w:sz w:val="18"/>
              </w:rPr>
              <w:t>2023</w:t>
            </w:r>
            <w:r>
              <w:rPr>
                <w:sz w:val="18"/>
              </w:rPr>
              <w:t>年</w:t>
            </w:r>
            <w:r>
              <w:rPr>
                <w:sz w:val="18"/>
              </w:rPr>
              <w:t>12</w:t>
            </w:r>
            <w:r>
              <w:rPr>
                <w:sz w:val="18"/>
              </w:rPr>
              <w:t>月</w:t>
            </w:r>
            <w:r>
              <w:rPr>
                <w:sz w:val="18"/>
              </w:rPr>
              <w:t>31</w:t>
            </w:r>
            <w:r>
              <w:rPr>
                <w:sz w:val="18"/>
              </w:rPr>
              <w:t>日</w:t>
            </w:r>
          </w:p>
        </w:tc>
        <w:tc>
          <w:tcPr>
            <w:tcW w:w="3112" w:type="dxa"/>
            <w:gridSpan w:val="2"/>
            <w:vAlign w:val="center"/>
          </w:tcPr>
          <w:p w14:paraId="0FF93EC4" w14:textId="77777777" w:rsidR="009B39AB" w:rsidRDefault="00261769" w:rsidP="00261769">
            <w:pPr>
              <w:jc w:val="center"/>
            </w:pPr>
            <w:r>
              <w:rPr>
                <w:sz w:val="18"/>
              </w:rPr>
              <w:t>上年度可比期间</w:t>
            </w:r>
            <w:r>
              <w:rPr>
                <w:sz w:val="18"/>
              </w:rPr>
              <w:br/>
              <w:t>2022</w:t>
            </w:r>
            <w:r>
              <w:rPr>
                <w:sz w:val="18"/>
              </w:rPr>
              <w:t>年</w:t>
            </w:r>
            <w:r>
              <w:rPr>
                <w:sz w:val="18"/>
              </w:rPr>
              <w:t>1</w:t>
            </w:r>
            <w:r>
              <w:rPr>
                <w:sz w:val="18"/>
              </w:rPr>
              <w:t>月</w:t>
            </w:r>
            <w:r>
              <w:rPr>
                <w:sz w:val="18"/>
              </w:rPr>
              <w:t>1</w:t>
            </w:r>
            <w:r>
              <w:rPr>
                <w:sz w:val="18"/>
              </w:rPr>
              <w:t>日至</w:t>
            </w:r>
            <w:r>
              <w:br/>
            </w:r>
            <w:r>
              <w:rPr>
                <w:sz w:val="18"/>
              </w:rPr>
              <w:t>2022</w:t>
            </w:r>
            <w:r>
              <w:rPr>
                <w:sz w:val="18"/>
              </w:rPr>
              <w:t>年</w:t>
            </w:r>
            <w:r>
              <w:rPr>
                <w:sz w:val="18"/>
              </w:rPr>
              <w:t>12</w:t>
            </w:r>
            <w:r>
              <w:rPr>
                <w:sz w:val="18"/>
              </w:rPr>
              <w:t>月</w:t>
            </w:r>
            <w:r>
              <w:rPr>
                <w:sz w:val="18"/>
              </w:rPr>
              <w:t>31</w:t>
            </w:r>
            <w:r>
              <w:rPr>
                <w:sz w:val="18"/>
              </w:rPr>
              <w:t>日</w:t>
            </w:r>
          </w:p>
        </w:tc>
      </w:tr>
      <w:tr w:rsidR="009B39AB" w14:paraId="4A757BDE" w14:textId="77777777">
        <w:tc>
          <w:tcPr>
            <w:tcW w:w="3197" w:type="dxa"/>
            <w:vMerge/>
            <w:vAlign w:val="center"/>
          </w:tcPr>
          <w:p w14:paraId="0AAC7931" w14:textId="77777777" w:rsidR="009B39AB" w:rsidRDefault="009B39AB" w:rsidP="00261769"/>
        </w:tc>
        <w:tc>
          <w:tcPr>
            <w:tcW w:w="1559" w:type="dxa"/>
            <w:vAlign w:val="center"/>
          </w:tcPr>
          <w:p w14:paraId="15B20D51" w14:textId="77777777" w:rsidR="009B39AB" w:rsidRDefault="00261769" w:rsidP="00261769">
            <w:pPr>
              <w:jc w:val="center"/>
            </w:pPr>
            <w:r>
              <w:rPr>
                <w:sz w:val="18"/>
              </w:rPr>
              <w:t>期末余额</w:t>
            </w:r>
          </w:p>
        </w:tc>
        <w:tc>
          <w:tcPr>
            <w:tcW w:w="1559" w:type="dxa"/>
            <w:vAlign w:val="center"/>
          </w:tcPr>
          <w:p w14:paraId="6AB59EF6" w14:textId="77777777" w:rsidR="009B39AB" w:rsidRDefault="00261769" w:rsidP="00261769">
            <w:pPr>
              <w:jc w:val="center"/>
            </w:pPr>
            <w:r>
              <w:rPr>
                <w:sz w:val="18"/>
              </w:rPr>
              <w:t>当期利息收入</w:t>
            </w:r>
          </w:p>
        </w:tc>
        <w:tc>
          <w:tcPr>
            <w:tcW w:w="1559" w:type="dxa"/>
            <w:vAlign w:val="center"/>
          </w:tcPr>
          <w:p w14:paraId="54A02898" w14:textId="77777777" w:rsidR="009B39AB" w:rsidRDefault="00261769" w:rsidP="00261769">
            <w:pPr>
              <w:jc w:val="center"/>
            </w:pPr>
            <w:r>
              <w:rPr>
                <w:sz w:val="18"/>
              </w:rPr>
              <w:t>期末余额</w:t>
            </w:r>
          </w:p>
        </w:tc>
        <w:tc>
          <w:tcPr>
            <w:tcW w:w="1559" w:type="dxa"/>
            <w:vAlign w:val="center"/>
          </w:tcPr>
          <w:p w14:paraId="1F423845" w14:textId="77777777" w:rsidR="009B39AB" w:rsidRDefault="00261769" w:rsidP="00261769">
            <w:pPr>
              <w:jc w:val="center"/>
            </w:pPr>
            <w:r>
              <w:rPr>
                <w:sz w:val="18"/>
              </w:rPr>
              <w:t>当期利息收入</w:t>
            </w:r>
          </w:p>
        </w:tc>
      </w:tr>
      <w:tr w:rsidR="009B39AB" w14:paraId="48F74C07" w14:textId="77777777">
        <w:tc>
          <w:tcPr>
            <w:tcW w:w="3197" w:type="dxa"/>
            <w:vAlign w:val="center"/>
          </w:tcPr>
          <w:p w14:paraId="181DD475" w14:textId="77777777" w:rsidR="009B39AB" w:rsidRDefault="00261769" w:rsidP="00261769">
            <w:r>
              <w:rPr>
                <w:sz w:val="18"/>
              </w:rPr>
              <w:t>招商银行苏州分行</w:t>
            </w:r>
          </w:p>
        </w:tc>
        <w:tc>
          <w:tcPr>
            <w:tcW w:w="1559" w:type="dxa"/>
            <w:vAlign w:val="center"/>
          </w:tcPr>
          <w:p w14:paraId="4B6C5A0E" w14:textId="77777777" w:rsidR="009B39AB" w:rsidRDefault="00261769" w:rsidP="00261769">
            <w:pPr>
              <w:jc w:val="right"/>
            </w:pPr>
            <w:r>
              <w:rPr>
                <w:sz w:val="18"/>
              </w:rPr>
              <w:t>307,494.42</w:t>
            </w:r>
          </w:p>
        </w:tc>
        <w:tc>
          <w:tcPr>
            <w:tcW w:w="1559" w:type="dxa"/>
            <w:vAlign w:val="center"/>
          </w:tcPr>
          <w:p w14:paraId="16C7A4DA" w14:textId="77777777" w:rsidR="009B39AB" w:rsidRDefault="00261769" w:rsidP="00261769">
            <w:pPr>
              <w:jc w:val="right"/>
            </w:pPr>
            <w:r>
              <w:rPr>
                <w:sz w:val="18"/>
              </w:rPr>
              <w:t>10,881.65</w:t>
            </w:r>
          </w:p>
        </w:tc>
        <w:tc>
          <w:tcPr>
            <w:tcW w:w="1559" w:type="dxa"/>
            <w:vAlign w:val="center"/>
          </w:tcPr>
          <w:p w14:paraId="040C09E7" w14:textId="77777777" w:rsidR="009B39AB" w:rsidRDefault="00261769" w:rsidP="00261769">
            <w:pPr>
              <w:jc w:val="right"/>
            </w:pPr>
            <w:r>
              <w:rPr>
                <w:sz w:val="18"/>
              </w:rPr>
              <w:t>52,027,275.33</w:t>
            </w:r>
          </w:p>
        </w:tc>
        <w:tc>
          <w:tcPr>
            <w:tcW w:w="1559" w:type="dxa"/>
            <w:vAlign w:val="center"/>
          </w:tcPr>
          <w:p w14:paraId="5CE49A10" w14:textId="77777777" w:rsidR="009B39AB" w:rsidRDefault="00261769" w:rsidP="00261769">
            <w:pPr>
              <w:jc w:val="right"/>
            </w:pPr>
            <w:r>
              <w:rPr>
                <w:sz w:val="18"/>
              </w:rPr>
              <w:t>5,562.28</w:t>
            </w:r>
          </w:p>
        </w:tc>
      </w:tr>
    </w:tbl>
    <w:p w14:paraId="522C77D1" w14:textId="77777777" w:rsidR="00261769" w:rsidRPr="00261769" w:rsidRDefault="00261769" w:rsidP="00261769"/>
    <w:p w14:paraId="0EFD6D83"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2.3</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各关联方投资本计划的情况</w:t>
      </w:r>
    </w:p>
    <w:p w14:paraId="2B5EF33D" w14:textId="77777777" w:rsidR="00261769" w:rsidRDefault="00261769" w:rsidP="00261769"/>
    <w:p w14:paraId="74A62AEC" w14:textId="77777777" w:rsidR="00261769" w:rsidRPr="00261769" w:rsidRDefault="00261769" w:rsidP="00261769">
      <w:pPr>
        <w:pStyle w:val="4"/>
        <w:tabs>
          <w:tab w:val="left" w:pos="720"/>
        </w:tabs>
        <w:spacing w:before="0"/>
        <w:rPr>
          <w:rFonts w:ascii="Times New Roman" w:eastAsia="宋体" w:hAnsi="Times New Roman" w:cs="Times New Roman"/>
          <w:i w:val="0"/>
          <w:color w:val="000000"/>
        </w:rPr>
      </w:pPr>
      <w:r w:rsidRPr="00261769">
        <w:rPr>
          <w:rFonts w:ascii="Times New Roman" w:eastAsia="宋体" w:hAnsi="Times New Roman" w:cs="Times New Roman" w:hint="eastAsia"/>
          <w:i w:val="0"/>
          <w:color w:val="000000"/>
        </w:rPr>
        <w:t>2.3.1</w:t>
      </w:r>
      <w:r w:rsidRPr="00261769">
        <w:rPr>
          <w:rFonts w:ascii="Times New Roman" w:eastAsia="宋体" w:hAnsi="Times New Roman" w:cs="Times New Roman" w:hint="eastAsia"/>
          <w:i w:val="0"/>
          <w:color w:val="000000"/>
        </w:rPr>
        <w:tab/>
      </w:r>
      <w:r w:rsidRPr="00261769">
        <w:rPr>
          <w:rFonts w:ascii="Times New Roman" w:eastAsia="宋体" w:hAnsi="Times New Roman" w:cs="Times New Roman" w:hint="eastAsia"/>
          <w:i w:val="0"/>
          <w:color w:val="000000"/>
        </w:rPr>
        <w:t>报告期末资产管理人运用固有资金投资本计划的情况</w:t>
      </w:r>
    </w:p>
    <w:p w14:paraId="25C98FAE" w14:textId="77777777" w:rsidR="009B39AB" w:rsidRDefault="009B39AB" w:rsidP="00261769">
      <w:pPr>
        <w:ind w:left="720"/>
        <w:jc w:val="both"/>
      </w:pPr>
    </w:p>
    <w:p w14:paraId="4099C813" w14:textId="77777777" w:rsidR="009B39AB" w:rsidRDefault="00261769" w:rsidP="00261769">
      <w:pPr>
        <w:ind w:left="720"/>
        <w:jc w:val="both"/>
      </w:pPr>
      <w:r>
        <w:t>本报告期末及上年度末资产管理人无运用固有资金投资本计划的情况。</w:t>
      </w:r>
    </w:p>
    <w:p w14:paraId="669D4DC7" w14:textId="77777777" w:rsidR="009B39AB" w:rsidRDefault="009B39AB" w:rsidP="00261769">
      <w:pPr>
        <w:ind w:left="720"/>
        <w:jc w:val="both"/>
      </w:pPr>
    </w:p>
    <w:p w14:paraId="3BBDB312" w14:textId="77777777" w:rsidR="00261769" w:rsidRPr="00261769" w:rsidRDefault="00261769" w:rsidP="00261769">
      <w:pPr>
        <w:pStyle w:val="4"/>
        <w:tabs>
          <w:tab w:val="left" w:pos="720"/>
        </w:tabs>
        <w:spacing w:before="0"/>
        <w:rPr>
          <w:rFonts w:ascii="Times New Roman" w:eastAsia="宋体" w:hAnsi="Times New Roman" w:cs="Times New Roman"/>
          <w:i w:val="0"/>
          <w:color w:val="000000"/>
        </w:rPr>
      </w:pPr>
      <w:r w:rsidRPr="00261769">
        <w:rPr>
          <w:rFonts w:ascii="Times New Roman" w:eastAsia="宋体" w:hAnsi="Times New Roman" w:cs="Times New Roman" w:hint="eastAsia"/>
          <w:i w:val="0"/>
          <w:color w:val="000000"/>
        </w:rPr>
        <w:t>2.3.2</w:t>
      </w:r>
      <w:r w:rsidRPr="00261769">
        <w:rPr>
          <w:rFonts w:ascii="Times New Roman" w:eastAsia="宋体" w:hAnsi="Times New Roman" w:cs="Times New Roman" w:hint="eastAsia"/>
          <w:i w:val="0"/>
          <w:color w:val="000000"/>
        </w:rPr>
        <w:tab/>
      </w:r>
      <w:r w:rsidRPr="00261769">
        <w:rPr>
          <w:rFonts w:ascii="Times New Roman" w:eastAsia="宋体" w:hAnsi="Times New Roman" w:cs="Times New Roman" w:hint="eastAsia"/>
          <w:i w:val="0"/>
          <w:color w:val="000000"/>
        </w:rPr>
        <w:t>报告期末除资产管理人之外的其他关联方投资本计划的情况</w:t>
      </w:r>
    </w:p>
    <w:p w14:paraId="778B82F7" w14:textId="77777777" w:rsidR="009B39AB" w:rsidRDefault="009B39AB" w:rsidP="00261769">
      <w:pPr>
        <w:ind w:left="720"/>
        <w:jc w:val="both"/>
        <w:rPr>
          <w:szCs w:val="24"/>
        </w:rPr>
      </w:pPr>
    </w:p>
    <w:p w14:paraId="3E2C3E3C" w14:textId="77777777" w:rsidR="009B39AB" w:rsidRDefault="00261769" w:rsidP="00261769">
      <w:pPr>
        <w:ind w:left="720"/>
        <w:jc w:val="both"/>
      </w:pPr>
      <w:r>
        <w:t>本报告期末及上年度末除资产管理人之外的其他关联方无投资本计划的情况。</w:t>
      </w:r>
    </w:p>
    <w:p w14:paraId="425C4B0E" w14:textId="77777777" w:rsidR="00261769" w:rsidRPr="00261769" w:rsidRDefault="00261769" w:rsidP="00261769"/>
    <w:p w14:paraId="69B827F5"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2.4</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与关联方进行银行间同业市场的债券</w:t>
      </w:r>
      <w:r w:rsidRPr="00261769">
        <w:rPr>
          <w:rFonts w:ascii="Times New Roman" w:eastAsia="宋体" w:hAnsi="Times New Roman" w:cs="Times New Roman" w:hint="eastAsia"/>
          <w:color w:val="000000"/>
        </w:rPr>
        <w:t>(</w:t>
      </w:r>
      <w:r w:rsidRPr="00261769">
        <w:rPr>
          <w:rFonts w:ascii="Times New Roman" w:eastAsia="宋体" w:hAnsi="Times New Roman" w:cs="Times New Roman" w:hint="eastAsia"/>
          <w:color w:val="000000"/>
        </w:rPr>
        <w:t>含回购</w:t>
      </w:r>
      <w:r w:rsidRPr="00261769">
        <w:rPr>
          <w:rFonts w:ascii="Times New Roman" w:eastAsia="宋体" w:hAnsi="Times New Roman" w:cs="Times New Roman" w:hint="eastAsia"/>
          <w:color w:val="000000"/>
        </w:rPr>
        <w:t>)</w:t>
      </w:r>
      <w:r w:rsidRPr="00261769">
        <w:rPr>
          <w:rFonts w:ascii="Times New Roman" w:eastAsia="宋体" w:hAnsi="Times New Roman" w:cs="Times New Roman" w:hint="eastAsia"/>
          <w:color w:val="000000"/>
        </w:rPr>
        <w:t>交易</w:t>
      </w:r>
    </w:p>
    <w:p w14:paraId="58E1D3F8" w14:textId="77777777" w:rsidR="00261769" w:rsidRDefault="00261769" w:rsidP="00261769">
      <w:pPr>
        <w:ind w:left="720"/>
        <w:jc w:val="both"/>
      </w:pPr>
    </w:p>
    <w:p w14:paraId="6A8DB57F" w14:textId="77777777" w:rsidR="009B39AB" w:rsidRDefault="00261769" w:rsidP="00261769">
      <w:pPr>
        <w:ind w:left="720"/>
        <w:jc w:val="both"/>
      </w:pPr>
      <w:r>
        <w:t>本计划本报告期内及上年度可比期间无与关联方进行银行间同业市场的债券</w:t>
      </w:r>
      <w:r>
        <w:t>(</w:t>
      </w:r>
      <w:r>
        <w:t>含回购</w:t>
      </w:r>
      <w:r>
        <w:t>)</w:t>
      </w:r>
      <w:r>
        <w:t>交易。</w:t>
      </w:r>
    </w:p>
    <w:p w14:paraId="5978B243" w14:textId="77777777" w:rsidR="009B39AB" w:rsidRDefault="009B39AB" w:rsidP="00261769"/>
    <w:p w14:paraId="065B881D" w14:textId="77777777" w:rsidR="00261769" w:rsidRPr="00261769" w:rsidRDefault="00261769" w:rsidP="00261769">
      <w:pPr>
        <w:pStyle w:val="3"/>
        <w:tabs>
          <w:tab w:val="left" w:pos="720"/>
        </w:tabs>
        <w:spacing w:before="0"/>
        <w:rPr>
          <w:rFonts w:ascii="Times New Roman" w:eastAsia="宋体" w:hAnsi="Times New Roman" w:cs="Times New Roman"/>
          <w:color w:val="000000"/>
        </w:rPr>
      </w:pPr>
      <w:r w:rsidRPr="00261769">
        <w:rPr>
          <w:rFonts w:ascii="Times New Roman" w:eastAsia="宋体" w:hAnsi="Times New Roman" w:cs="Times New Roman" w:hint="eastAsia"/>
          <w:color w:val="000000"/>
        </w:rPr>
        <w:t>2.5</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其他关联交易事项的说明</w:t>
      </w:r>
    </w:p>
    <w:p w14:paraId="008176DD" w14:textId="77777777" w:rsidR="009B39AB" w:rsidRDefault="009B39AB" w:rsidP="00261769"/>
    <w:p w14:paraId="01B9A3DA" w14:textId="77777777" w:rsidR="009B39AB" w:rsidRDefault="00261769" w:rsidP="00261769">
      <w:pPr>
        <w:ind w:left="720"/>
        <w:jc w:val="both"/>
      </w:pPr>
      <w:r w:rsidRPr="582CDE31">
        <w:rPr>
          <w:szCs w:val="24"/>
        </w:rPr>
        <w:t>本计划本报告期内及上年度可比期间无其他关联交易事项的说明。</w:t>
      </w:r>
    </w:p>
    <w:p w14:paraId="49CF9213" w14:textId="77777777" w:rsidR="00261769" w:rsidRPr="00261769" w:rsidRDefault="00261769" w:rsidP="00261769"/>
    <w:p w14:paraId="3B23CADD" w14:textId="77777777" w:rsidR="00261769" w:rsidRPr="00261769" w:rsidRDefault="00261769" w:rsidP="00261769"/>
    <w:p w14:paraId="672A575A" w14:textId="77777777" w:rsidR="00261769" w:rsidRPr="00261769" w:rsidRDefault="00261769" w:rsidP="00261769">
      <w:pPr>
        <w:pStyle w:val="1"/>
      </w:pPr>
      <w:r w:rsidRPr="00261769">
        <w:rPr>
          <w:rFonts w:hint="eastAsia"/>
        </w:rPr>
        <w:t>十、</w:t>
      </w:r>
      <w:r w:rsidRPr="00261769">
        <w:rPr>
          <w:rFonts w:hint="eastAsia"/>
        </w:rPr>
        <w:tab/>
      </w:r>
      <w:r w:rsidRPr="00261769">
        <w:rPr>
          <w:rFonts w:hint="eastAsia"/>
        </w:rPr>
        <w:t>金融工具风险及管理</w:t>
      </w:r>
    </w:p>
    <w:p w14:paraId="5E65F415" w14:textId="77777777" w:rsidR="009B39AB" w:rsidRDefault="009B39AB" w:rsidP="00261769"/>
    <w:p w14:paraId="0851A20C" w14:textId="77777777" w:rsidR="009B39AB" w:rsidRDefault="00261769" w:rsidP="00261769">
      <w:pPr>
        <w:ind w:left="720"/>
        <w:jc w:val="both"/>
      </w:pPr>
      <w:r>
        <w:t>本计划的资产管理人从事风险管理的目标是在严格控制风险和提高流动性安全的前提下，追求委托资产在委托期限内的稳健增值。基于该风险管理目标，本计划的资产管理人风险管理的基本策略是识别和分析本计划运作使本计划面临各种类型的风险，确定适当的风险容忍度，并及时可靠地对各种风险进行监督，将风险控制在限定的范围之内。本计划目前面临的主要风险包括：信用风险、流动性风险和市场风险。</w:t>
      </w:r>
    </w:p>
    <w:p w14:paraId="3EC266B9" w14:textId="77777777" w:rsidR="009B39AB" w:rsidRDefault="009B39AB" w:rsidP="00261769"/>
    <w:p w14:paraId="42EBA22C" w14:textId="77777777" w:rsidR="00261769" w:rsidRDefault="00261769">
      <w:pPr>
        <w:spacing w:after="160" w:line="259" w:lineRule="auto"/>
      </w:pPr>
      <w:r>
        <w:br w:type="page"/>
      </w:r>
    </w:p>
    <w:p w14:paraId="64B93917" w14:textId="77777777" w:rsidR="009B39AB" w:rsidRDefault="00261769" w:rsidP="00261769">
      <w:pPr>
        <w:ind w:left="720"/>
        <w:jc w:val="both"/>
      </w:pPr>
      <w:r>
        <w:lastRenderedPageBreak/>
        <w:t>本计划的资产管理人建立了以全面、独立、互相制约以及定性和定量相结合为原则的，监事会、董事会及下设风险控制委员会、督察长、风险管理委员会、法律合规部和风险管理部等多层次的风险管理组织架构体系。</w:t>
      </w:r>
    </w:p>
    <w:p w14:paraId="30D00FA8" w14:textId="77777777" w:rsidR="009B39AB" w:rsidRDefault="009B39AB" w:rsidP="00261769"/>
    <w:p w14:paraId="38F573E0"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1.</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信用风险</w:t>
      </w:r>
    </w:p>
    <w:p w14:paraId="3B6B3C08" w14:textId="77777777" w:rsidR="009B39AB" w:rsidRDefault="009B39AB" w:rsidP="00261769"/>
    <w:p w14:paraId="1BEAC8B7" w14:textId="77777777" w:rsidR="009B39AB" w:rsidRDefault="00261769" w:rsidP="00261769">
      <w:pPr>
        <w:ind w:left="720"/>
        <w:jc w:val="both"/>
      </w:pPr>
      <w:r>
        <w:t>信用风险是指金融工具的一方到期无法履行约定义务致使本计划遭受损失的风险。本计划的信用风险主要存在于银行存款、公募基金投资和合伙企业投资。本计划的银行存款存放于本计划的资产托管人，与该银行存款相关的信用风险不重大。本计划在交易所进行的交易均以中国证券登记结算有限责任公司为交易对手完成证券交收和款项清算，在场外申赎的公募基金由管理规范，业绩良好的基金管理人管理，与此类投资相关的信用风险不重大；本计划在银行间同业市场进行交易前或投资合伙企业前均进行信用评估，以控制相应的信用风险。</w:t>
      </w:r>
    </w:p>
    <w:p w14:paraId="1922C4BD" w14:textId="77777777" w:rsidR="00261769" w:rsidRPr="00261769" w:rsidRDefault="00261769" w:rsidP="00261769"/>
    <w:p w14:paraId="65E2393C"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2.</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流动性风险</w:t>
      </w:r>
    </w:p>
    <w:p w14:paraId="32BAA3F1" w14:textId="77777777" w:rsidR="009B39AB" w:rsidRDefault="009B39AB" w:rsidP="00261769"/>
    <w:p w14:paraId="3D3012AB" w14:textId="77777777" w:rsidR="009B39AB" w:rsidRDefault="00261769" w:rsidP="00261769">
      <w:pPr>
        <w:ind w:left="720"/>
        <w:jc w:val="both"/>
      </w:pPr>
      <w:r>
        <w:t>流动性风险是指本计划所持金融工具变现的难易程度。本计划主要进行权益工具投资，由于被投资企业尚未上市流通，这些权益工具没有公开市场可供交易，变现受到限制，存在不确定性。本计划可能受制于投资的场外基金的流动性，相应产生流动性风险。</w:t>
      </w:r>
    </w:p>
    <w:p w14:paraId="7848F3D9" w14:textId="77777777" w:rsidR="00261769" w:rsidRPr="00261769" w:rsidRDefault="00261769" w:rsidP="00261769"/>
    <w:p w14:paraId="21BFC1D9" w14:textId="77777777" w:rsidR="00261769" w:rsidRPr="00261769" w:rsidRDefault="00261769" w:rsidP="00261769">
      <w:pPr>
        <w:pStyle w:val="2"/>
        <w:tabs>
          <w:tab w:val="left" w:pos="720"/>
        </w:tabs>
        <w:spacing w:before="0"/>
        <w:rPr>
          <w:rFonts w:ascii="Times New Roman" w:eastAsia="宋体" w:hAnsi="Times New Roman" w:cs="Times New Roman"/>
          <w:color w:val="000000"/>
          <w:sz w:val="24"/>
        </w:rPr>
      </w:pPr>
      <w:r w:rsidRPr="00261769">
        <w:rPr>
          <w:rFonts w:ascii="Times New Roman" w:eastAsia="宋体" w:hAnsi="Times New Roman" w:cs="Times New Roman" w:hint="eastAsia"/>
          <w:color w:val="000000"/>
          <w:sz w:val="24"/>
        </w:rPr>
        <w:t>3.</w:t>
      </w:r>
      <w:r w:rsidRPr="00261769">
        <w:rPr>
          <w:rFonts w:ascii="Times New Roman" w:eastAsia="宋体" w:hAnsi="Times New Roman" w:cs="Times New Roman" w:hint="eastAsia"/>
          <w:color w:val="000000"/>
          <w:sz w:val="24"/>
        </w:rPr>
        <w:tab/>
      </w:r>
      <w:r w:rsidRPr="00261769">
        <w:rPr>
          <w:rFonts w:ascii="Times New Roman" w:eastAsia="宋体" w:hAnsi="Times New Roman" w:cs="Times New Roman" w:hint="eastAsia"/>
          <w:color w:val="000000"/>
          <w:sz w:val="24"/>
        </w:rPr>
        <w:t>市场风险</w:t>
      </w:r>
    </w:p>
    <w:p w14:paraId="547C589B" w14:textId="77777777" w:rsidR="009B39AB" w:rsidRDefault="009B39AB" w:rsidP="00261769"/>
    <w:p w14:paraId="416003AE" w14:textId="77777777" w:rsidR="009B39AB" w:rsidRDefault="00261769" w:rsidP="00261769">
      <w:pPr>
        <w:ind w:left="720"/>
        <w:jc w:val="both"/>
      </w:pPr>
      <w:r>
        <w:rPr>
          <w:szCs w:val="24"/>
        </w:rPr>
        <w:t>市场风险是指本计划所持金融工具的公允价值或未来现金流量因所处市场各类价格因素的变动而发生波动的风险，包括利率风险、外汇风险和其他价格风险。</w:t>
      </w:r>
    </w:p>
    <w:p w14:paraId="1B7A0E18" w14:textId="77777777" w:rsidR="00261769" w:rsidRPr="00261769" w:rsidRDefault="00261769" w:rsidP="00261769"/>
    <w:p w14:paraId="347B6711" w14:textId="77777777" w:rsidR="00261769" w:rsidRPr="00261769" w:rsidRDefault="00261769" w:rsidP="00261769">
      <w:pPr>
        <w:pStyle w:val="3"/>
        <w:tabs>
          <w:tab w:val="left" w:pos="720"/>
        </w:tabs>
        <w:spacing w:before="0"/>
        <w:ind w:left="720"/>
        <w:rPr>
          <w:rFonts w:ascii="Times New Roman" w:eastAsia="宋体" w:hAnsi="Times New Roman" w:cs="Times New Roman"/>
          <w:color w:val="000000"/>
        </w:rPr>
      </w:pPr>
      <w:r w:rsidRPr="00261769">
        <w:rPr>
          <w:rFonts w:ascii="Times New Roman" w:eastAsia="宋体" w:hAnsi="Times New Roman" w:cs="Times New Roman" w:hint="eastAsia"/>
          <w:color w:val="000000"/>
        </w:rPr>
        <w:t>(1)</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利率风险</w:t>
      </w:r>
    </w:p>
    <w:p w14:paraId="7D2DC16D" w14:textId="77777777" w:rsidR="009B39AB" w:rsidRDefault="009B39AB" w:rsidP="00261769"/>
    <w:p w14:paraId="5F627306" w14:textId="77777777" w:rsidR="009B39AB" w:rsidRDefault="00261769" w:rsidP="00261769">
      <w:pPr>
        <w:ind w:left="720"/>
        <w:jc w:val="both"/>
      </w:pPr>
      <w:r>
        <w:t>利率风险是指利率敏感性金融工具的公允价值或将来现金流受市场利率变动而发生波动的风险。</w:t>
      </w:r>
    </w:p>
    <w:p w14:paraId="5EE393E8" w14:textId="77777777" w:rsidR="009B39AB" w:rsidRDefault="009B39AB" w:rsidP="00261769"/>
    <w:p w14:paraId="5BAE063E" w14:textId="77777777" w:rsidR="009B39AB" w:rsidRDefault="00261769" w:rsidP="00261769">
      <w:pPr>
        <w:ind w:left="720"/>
        <w:jc w:val="both"/>
      </w:pPr>
      <w:r>
        <w:t>本计划持有及承担的大部分金融资产和金融负债不计息，市场利率的变动对计划资产净值无重大影响。</w:t>
      </w:r>
    </w:p>
    <w:p w14:paraId="3E3265FE" w14:textId="77777777" w:rsidR="009B39AB" w:rsidRDefault="009B39AB" w:rsidP="00261769"/>
    <w:p w14:paraId="2E7FA993" w14:textId="77777777" w:rsidR="00261769" w:rsidRPr="00261769" w:rsidRDefault="00261769" w:rsidP="00261769">
      <w:pPr>
        <w:pStyle w:val="3"/>
        <w:tabs>
          <w:tab w:val="left" w:pos="720"/>
        </w:tabs>
        <w:spacing w:before="0"/>
        <w:ind w:left="720"/>
        <w:rPr>
          <w:rFonts w:ascii="Times New Roman" w:eastAsia="宋体" w:hAnsi="Times New Roman" w:cs="Times New Roman"/>
          <w:color w:val="000000"/>
        </w:rPr>
      </w:pPr>
      <w:r w:rsidRPr="00261769">
        <w:rPr>
          <w:rFonts w:ascii="Times New Roman" w:eastAsia="宋体" w:hAnsi="Times New Roman" w:cs="Times New Roman" w:hint="eastAsia"/>
          <w:color w:val="000000"/>
        </w:rPr>
        <w:t>(2)</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外汇风险</w:t>
      </w:r>
    </w:p>
    <w:p w14:paraId="7299403F" w14:textId="77777777" w:rsidR="009B39AB" w:rsidRDefault="009B39AB" w:rsidP="00261769"/>
    <w:p w14:paraId="7C42948A" w14:textId="77777777" w:rsidR="009B39AB" w:rsidRDefault="00261769" w:rsidP="00261769">
      <w:pPr>
        <w:ind w:left="720"/>
        <w:jc w:val="both"/>
      </w:pPr>
      <w:r>
        <w:t>外汇风险是指金融工具的公允价值或未来现金流量因外汇汇率变动而发生波动的风险。</w:t>
      </w:r>
    </w:p>
    <w:p w14:paraId="21496274" w14:textId="77777777" w:rsidR="009B39AB" w:rsidRDefault="009B39AB" w:rsidP="00261769"/>
    <w:p w14:paraId="1752BA69" w14:textId="77777777" w:rsidR="009B39AB" w:rsidRDefault="00261769" w:rsidP="00261769">
      <w:pPr>
        <w:ind w:left="720"/>
        <w:jc w:val="both"/>
      </w:pPr>
      <w:r>
        <w:t>本计划的所有资产及负债以人民币计价，因此无重大外汇风险。</w:t>
      </w:r>
    </w:p>
    <w:p w14:paraId="5BC5FF72" w14:textId="77777777" w:rsidR="009B39AB" w:rsidRDefault="009B39AB" w:rsidP="00261769"/>
    <w:p w14:paraId="55E5A62F" w14:textId="77777777" w:rsidR="00261769" w:rsidRPr="00261769" w:rsidRDefault="00261769" w:rsidP="00261769">
      <w:pPr>
        <w:pStyle w:val="3"/>
        <w:tabs>
          <w:tab w:val="left" w:pos="720"/>
        </w:tabs>
        <w:spacing w:before="0"/>
        <w:ind w:left="720"/>
        <w:rPr>
          <w:rFonts w:ascii="Times New Roman" w:eastAsia="宋体" w:hAnsi="Times New Roman" w:cs="Times New Roman"/>
          <w:color w:val="000000"/>
        </w:rPr>
      </w:pPr>
      <w:r w:rsidRPr="00261769">
        <w:rPr>
          <w:rFonts w:ascii="Times New Roman" w:eastAsia="宋体" w:hAnsi="Times New Roman" w:cs="Times New Roman" w:hint="eastAsia"/>
          <w:color w:val="000000"/>
        </w:rPr>
        <w:t>(3)</w:t>
      </w:r>
      <w:r w:rsidRPr="00261769">
        <w:rPr>
          <w:rFonts w:ascii="Times New Roman" w:eastAsia="宋体" w:hAnsi="Times New Roman" w:cs="Times New Roman" w:hint="eastAsia"/>
          <w:color w:val="000000"/>
        </w:rPr>
        <w:tab/>
      </w:r>
      <w:r w:rsidRPr="00261769">
        <w:rPr>
          <w:rFonts w:ascii="Times New Roman" w:eastAsia="宋体" w:hAnsi="Times New Roman" w:cs="Times New Roman" w:hint="eastAsia"/>
          <w:color w:val="000000"/>
        </w:rPr>
        <w:t>其他价格风险</w:t>
      </w:r>
    </w:p>
    <w:p w14:paraId="662536E2" w14:textId="77777777" w:rsidR="009B39AB" w:rsidRDefault="009B39AB" w:rsidP="00261769"/>
    <w:p w14:paraId="3CB765D3" w14:textId="77777777" w:rsidR="009B39AB" w:rsidRDefault="00261769" w:rsidP="00261769">
      <w:pPr>
        <w:ind w:left="720"/>
        <w:jc w:val="both"/>
      </w:pPr>
      <w:r>
        <w:t>其他价格风险是指本计划所持金融工具的公允价值或未来现金流量因除市场利率和外汇汇率以外的市场价格因素变动而发生波动的风险。该风险可能与特定投资品种相关，也有可能与整体投资品种相关。</w:t>
      </w:r>
    </w:p>
    <w:p w14:paraId="62CA34CE" w14:textId="77777777" w:rsidR="009B39AB" w:rsidRDefault="009B39AB" w:rsidP="00261769"/>
    <w:p w14:paraId="0258A4EC" w14:textId="77777777" w:rsidR="009B39AB" w:rsidRDefault="00261769" w:rsidP="00261769">
      <w:pPr>
        <w:ind w:left="720"/>
        <w:jc w:val="both"/>
      </w:pPr>
      <w:r>
        <w:t>本计划主要投资合伙企业，所有市场价格因素引起的金融资产公允价值变动均直接反映在当期损益中。本计划在构建资产配置和资产投资组合的基础上，通过建立事前和事后跟踪误差的方式，对计划资产的其他价格风险进行管理。</w:t>
      </w:r>
    </w:p>
    <w:p w14:paraId="1DBB9C4C" w14:textId="77777777" w:rsidR="00261769" w:rsidRDefault="00261769">
      <w:pPr>
        <w:spacing w:after="160" w:line="259" w:lineRule="auto"/>
      </w:pPr>
      <w:r>
        <w:br w:type="page"/>
      </w:r>
    </w:p>
    <w:p w14:paraId="4167C9AE" w14:textId="77777777" w:rsidR="00261769" w:rsidRPr="00261769" w:rsidRDefault="00261769" w:rsidP="00261769">
      <w:pPr>
        <w:pStyle w:val="1"/>
      </w:pPr>
      <w:r w:rsidRPr="00261769">
        <w:rPr>
          <w:rFonts w:hint="eastAsia"/>
        </w:rPr>
        <w:lastRenderedPageBreak/>
        <w:t>十一、公允价值</w:t>
      </w:r>
    </w:p>
    <w:p w14:paraId="45B10049" w14:textId="77777777" w:rsidR="009B39AB" w:rsidRDefault="00261769" w:rsidP="00261769">
      <w:pPr>
        <w:jc w:val="right"/>
      </w:pPr>
      <w:r>
        <w:t>单位：人民币元</w:t>
      </w:r>
    </w:p>
    <w:tbl>
      <w:tblPr>
        <w:tblW w:w="4650"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3"/>
        <w:gridCol w:w="3122"/>
        <w:gridCol w:w="3122"/>
      </w:tblGrid>
      <w:tr w:rsidR="009B39AB" w14:paraId="22ACFE6C" w14:textId="77777777">
        <w:tc>
          <w:tcPr>
            <w:tcW w:w="3203" w:type="dxa"/>
            <w:vAlign w:val="center"/>
          </w:tcPr>
          <w:p w14:paraId="3264D5D3" w14:textId="77777777" w:rsidR="009B39AB" w:rsidRDefault="00261769" w:rsidP="00261769">
            <w:pPr>
              <w:jc w:val="center"/>
            </w:pPr>
            <w:r>
              <w:rPr>
                <w:sz w:val="18"/>
              </w:rPr>
              <w:t>公允价值计量结果所属的层次</w:t>
            </w:r>
          </w:p>
        </w:tc>
        <w:tc>
          <w:tcPr>
            <w:tcW w:w="3112" w:type="dxa"/>
            <w:vAlign w:val="center"/>
          </w:tcPr>
          <w:p w14:paraId="616BC94E" w14:textId="77777777" w:rsidR="009B39AB" w:rsidRDefault="00261769" w:rsidP="00261769">
            <w:pPr>
              <w:jc w:val="center"/>
            </w:pPr>
            <w:r>
              <w:rPr>
                <w:sz w:val="18"/>
              </w:rPr>
              <w:t>本期末</w:t>
            </w:r>
            <w:r>
              <w:rPr>
                <w:sz w:val="18"/>
              </w:rPr>
              <w:br/>
              <w:t>2023</w:t>
            </w:r>
            <w:r>
              <w:rPr>
                <w:sz w:val="18"/>
              </w:rPr>
              <w:t>年</w:t>
            </w:r>
            <w:r>
              <w:rPr>
                <w:sz w:val="18"/>
              </w:rPr>
              <w:t>12</w:t>
            </w:r>
            <w:r>
              <w:rPr>
                <w:sz w:val="18"/>
              </w:rPr>
              <w:t>月</w:t>
            </w:r>
            <w:r>
              <w:rPr>
                <w:sz w:val="18"/>
              </w:rPr>
              <w:t>31</w:t>
            </w:r>
            <w:r>
              <w:rPr>
                <w:sz w:val="18"/>
              </w:rPr>
              <w:t>日</w:t>
            </w:r>
          </w:p>
        </w:tc>
        <w:tc>
          <w:tcPr>
            <w:tcW w:w="3112" w:type="dxa"/>
            <w:vAlign w:val="center"/>
          </w:tcPr>
          <w:p w14:paraId="7F16A460" w14:textId="77777777" w:rsidR="009B39AB" w:rsidRDefault="00261769" w:rsidP="00261769">
            <w:pPr>
              <w:jc w:val="center"/>
            </w:pPr>
            <w:r>
              <w:rPr>
                <w:sz w:val="18"/>
              </w:rPr>
              <w:t>上年度末</w:t>
            </w:r>
            <w:r>
              <w:rPr>
                <w:sz w:val="18"/>
              </w:rPr>
              <w:br/>
              <w:t>2022</w:t>
            </w:r>
            <w:r>
              <w:rPr>
                <w:sz w:val="18"/>
              </w:rPr>
              <w:t>年</w:t>
            </w:r>
            <w:r>
              <w:rPr>
                <w:sz w:val="18"/>
              </w:rPr>
              <w:t>12</w:t>
            </w:r>
            <w:r>
              <w:rPr>
                <w:sz w:val="18"/>
              </w:rPr>
              <w:t>月</w:t>
            </w:r>
            <w:r>
              <w:rPr>
                <w:sz w:val="18"/>
              </w:rPr>
              <w:t>31</w:t>
            </w:r>
            <w:r>
              <w:rPr>
                <w:sz w:val="18"/>
              </w:rPr>
              <w:t>日</w:t>
            </w:r>
          </w:p>
        </w:tc>
      </w:tr>
      <w:tr w:rsidR="009B39AB" w14:paraId="6051D463" w14:textId="77777777">
        <w:tc>
          <w:tcPr>
            <w:tcW w:w="3203" w:type="dxa"/>
            <w:vAlign w:val="center"/>
          </w:tcPr>
          <w:p w14:paraId="61A93F56" w14:textId="77777777" w:rsidR="009B39AB" w:rsidRDefault="00261769" w:rsidP="00261769">
            <w:r>
              <w:rPr>
                <w:sz w:val="18"/>
              </w:rPr>
              <w:t>金融资产：</w:t>
            </w:r>
          </w:p>
        </w:tc>
        <w:tc>
          <w:tcPr>
            <w:tcW w:w="3112" w:type="dxa"/>
            <w:vAlign w:val="center"/>
          </w:tcPr>
          <w:p w14:paraId="34EFB8BC" w14:textId="77777777" w:rsidR="009B39AB" w:rsidRDefault="00261769" w:rsidP="00261769">
            <w:r>
              <w:rPr>
                <w:sz w:val="18"/>
              </w:rPr>
              <w:t xml:space="preserve"> </w:t>
            </w:r>
          </w:p>
        </w:tc>
        <w:tc>
          <w:tcPr>
            <w:tcW w:w="3112" w:type="dxa"/>
            <w:vAlign w:val="center"/>
          </w:tcPr>
          <w:p w14:paraId="6B8ECCC0" w14:textId="77777777" w:rsidR="009B39AB" w:rsidRDefault="00261769" w:rsidP="00261769">
            <w:r>
              <w:rPr>
                <w:sz w:val="18"/>
              </w:rPr>
              <w:t xml:space="preserve"> </w:t>
            </w:r>
          </w:p>
        </w:tc>
      </w:tr>
      <w:tr w:rsidR="009B39AB" w14:paraId="24774D85" w14:textId="77777777">
        <w:tc>
          <w:tcPr>
            <w:tcW w:w="3203" w:type="dxa"/>
            <w:vAlign w:val="center"/>
          </w:tcPr>
          <w:p w14:paraId="3E4DD6DF" w14:textId="77777777" w:rsidR="009B39AB" w:rsidRDefault="00261769" w:rsidP="00261769">
            <w:r>
              <w:rPr>
                <w:sz w:val="18"/>
              </w:rPr>
              <w:t>第一层次</w:t>
            </w:r>
          </w:p>
        </w:tc>
        <w:tc>
          <w:tcPr>
            <w:tcW w:w="3112" w:type="dxa"/>
            <w:vAlign w:val="center"/>
          </w:tcPr>
          <w:p w14:paraId="4B38FAFC" w14:textId="77777777" w:rsidR="009B39AB" w:rsidRDefault="00261769" w:rsidP="00261769">
            <w:pPr>
              <w:jc w:val="right"/>
            </w:pPr>
            <w:r>
              <w:rPr>
                <w:sz w:val="18"/>
              </w:rPr>
              <w:t>-</w:t>
            </w:r>
          </w:p>
        </w:tc>
        <w:tc>
          <w:tcPr>
            <w:tcW w:w="3112" w:type="dxa"/>
            <w:vAlign w:val="center"/>
          </w:tcPr>
          <w:p w14:paraId="64016472" w14:textId="77777777" w:rsidR="009B39AB" w:rsidRDefault="00261769" w:rsidP="00261769">
            <w:pPr>
              <w:jc w:val="right"/>
            </w:pPr>
            <w:r>
              <w:rPr>
                <w:sz w:val="18"/>
              </w:rPr>
              <w:t>-</w:t>
            </w:r>
          </w:p>
        </w:tc>
      </w:tr>
      <w:tr w:rsidR="009B39AB" w14:paraId="0E749F65" w14:textId="77777777">
        <w:tc>
          <w:tcPr>
            <w:tcW w:w="3203" w:type="dxa"/>
            <w:vAlign w:val="center"/>
          </w:tcPr>
          <w:p w14:paraId="0FE5B492" w14:textId="77777777" w:rsidR="009B39AB" w:rsidRDefault="00261769" w:rsidP="00261769">
            <w:r>
              <w:rPr>
                <w:sz w:val="18"/>
              </w:rPr>
              <w:t>第二层次</w:t>
            </w:r>
          </w:p>
        </w:tc>
        <w:tc>
          <w:tcPr>
            <w:tcW w:w="3112" w:type="dxa"/>
            <w:vAlign w:val="center"/>
          </w:tcPr>
          <w:p w14:paraId="7A4D02ED" w14:textId="77777777" w:rsidR="009B39AB" w:rsidRDefault="00261769" w:rsidP="00261769">
            <w:pPr>
              <w:jc w:val="right"/>
            </w:pPr>
            <w:r>
              <w:rPr>
                <w:sz w:val="18"/>
              </w:rPr>
              <w:t>-</w:t>
            </w:r>
          </w:p>
        </w:tc>
        <w:tc>
          <w:tcPr>
            <w:tcW w:w="3112" w:type="dxa"/>
            <w:vAlign w:val="center"/>
          </w:tcPr>
          <w:p w14:paraId="77763FA5" w14:textId="77777777" w:rsidR="009B39AB" w:rsidRDefault="00261769" w:rsidP="00261769">
            <w:pPr>
              <w:jc w:val="right"/>
            </w:pPr>
            <w:r>
              <w:rPr>
                <w:sz w:val="18"/>
              </w:rPr>
              <w:t>-</w:t>
            </w:r>
          </w:p>
        </w:tc>
      </w:tr>
      <w:tr w:rsidR="009B39AB" w14:paraId="52080A2D" w14:textId="77777777">
        <w:tc>
          <w:tcPr>
            <w:tcW w:w="3203" w:type="dxa"/>
            <w:vAlign w:val="center"/>
          </w:tcPr>
          <w:p w14:paraId="2B13A24F" w14:textId="77777777" w:rsidR="009B39AB" w:rsidRDefault="00261769" w:rsidP="00261769">
            <w:r>
              <w:rPr>
                <w:sz w:val="18"/>
              </w:rPr>
              <w:t>第三层次</w:t>
            </w:r>
          </w:p>
        </w:tc>
        <w:tc>
          <w:tcPr>
            <w:tcW w:w="3112" w:type="dxa"/>
            <w:vAlign w:val="center"/>
          </w:tcPr>
          <w:p w14:paraId="2B468884" w14:textId="77777777" w:rsidR="009B39AB" w:rsidRDefault="00261769" w:rsidP="00261769">
            <w:pPr>
              <w:jc w:val="right"/>
            </w:pPr>
            <w:r>
              <w:rPr>
                <w:sz w:val="18"/>
              </w:rPr>
              <w:t>66,739,837.78</w:t>
            </w:r>
          </w:p>
        </w:tc>
        <w:tc>
          <w:tcPr>
            <w:tcW w:w="3112" w:type="dxa"/>
            <w:vAlign w:val="center"/>
          </w:tcPr>
          <w:p w14:paraId="4BF0054C" w14:textId="77777777" w:rsidR="009B39AB" w:rsidRDefault="00261769" w:rsidP="00261769">
            <w:pPr>
              <w:jc w:val="right"/>
            </w:pPr>
            <w:r>
              <w:rPr>
                <w:sz w:val="18"/>
              </w:rPr>
              <w:t>77,022,700.72</w:t>
            </w:r>
          </w:p>
        </w:tc>
      </w:tr>
      <w:tr w:rsidR="009B39AB" w14:paraId="2CC86B8E" w14:textId="77777777">
        <w:tc>
          <w:tcPr>
            <w:tcW w:w="3203" w:type="dxa"/>
            <w:vAlign w:val="center"/>
          </w:tcPr>
          <w:p w14:paraId="197B4AD3" w14:textId="77777777" w:rsidR="009B39AB" w:rsidRDefault="00261769" w:rsidP="00261769">
            <w:r>
              <w:rPr>
                <w:sz w:val="18"/>
              </w:rPr>
              <w:t>合计</w:t>
            </w:r>
          </w:p>
        </w:tc>
        <w:tc>
          <w:tcPr>
            <w:tcW w:w="3112" w:type="dxa"/>
            <w:vAlign w:val="center"/>
          </w:tcPr>
          <w:p w14:paraId="29F23867" w14:textId="77777777" w:rsidR="009B39AB" w:rsidRDefault="00261769" w:rsidP="00261769">
            <w:pPr>
              <w:jc w:val="right"/>
            </w:pPr>
            <w:r>
              <w:rPr>
                <w:sz w:val="18"/>
              </w:rPr>
              <w:t>66,739,837.78</w:t>
            </w:r>
          </w:p>
        </w:tc>
        <w:tc>
          <w:tcPr>
            <w:tcW w:w="3112" w:type="dxa"/>
            <w:vAlign w:val="center"/>
          </w:tcPr>
          <w:p w14:paraId="4C6A804A" w14:textId="77777777" w:rsidR="009B39AB" w:rsidRDefault="00261769" w:rsidP="00261769">
            <w:pPr>
              <w:jc w:val="right"/>
            </w:pPr>
            <w:r>
              <w:rPr>
                <w:sz w:val="18"/>
              </w:rPr>
              <w:t>77,022,700.72</w:t>
            </w:r>
          </w:p>
        </w:tc>
      </w:tr>
    </w:tbl>
    <w:p w14:paraId="1FD2E3CE" w14:textId="77777777" w:rsidR="009B39AB" w:rsidRDefault="009B39AB" w:rsidP="00261769"/>
    <w:p w14:paraId="787A18AB" w14:textId="77777777" w:rsidR="009B39AB" w:rsidRDefault="00261769" w:rsidP="00261769">
      <w:pPr>
        <w:ind w:left="1195" w:hanging="475"/>
      </w:pPr>
      <w:r>
        <w:rPr>
          <w:color w:val="auto"/>
          <w:szCs w:val="24"/>
        </w:rPr>
        <w:t>注：本报告期内及上年度可比期间本计划以公允价值计量的金融工具在第一层次、第二层次和第三层次之间的转换金额不重大。</w:t>
      </w:r>
    </w:p>
    <w:p w14:paraId="7F115938" w14:textId="77777777" w:rsidR="00261769" w:rsidRPr="00261769" w:rsidRDefault="00261769" w:rsidP="00261769"/>
    <w:p w14:paraId="5798B859" w14:textId="77777777" w:rsidR="00261769" w:rsidRPr="00261769" w:rsidRDefault="00261769" w:rsidP="00261769"/>
    <w:p w14:paraId="18E503AE" w14:textId="77777777" w:rsidR="00261769" w:rsidRPr="00261769" w:rsidRDefault="00261769" w:rsidP="00261769">
      <w:pPr>
        <w:pStyle w:val="1"/>
      </w:pPr>
      <w:r w:rsidRPr="00261769">
        <w:rPr>
          <w:rFonts w:hint="eastAsia"/>
        </w:rPr>
        <w:t>十二、财务报表之批准</w:t>
      </w:r>
    </w:p>
    <w:p w14:paraId="24CAD96B" w14:textId="77777777" w:rsidR="00261769" w:rsidRDefault="00261769" w:rsidP="00261769">
      <w:pPr>
        <w:ind w:firstLine="720"/>
        <w:jc w:val="both"/>
        <w:rPr>
          <w:szCs w:val="24"/>
        </w:rPr>
      </w:pPr>
    </w:p>
    <w:p w14:paraId="1503A1FC" w14:textId="26DAC267" w:rsidR="009B39AB" w:rsidRDefault="00261769" w:rsidP="00261769">
      <w:pPr>
        <w:ind w:firstLine="720"/>
        <w:jc w:val="both"/>
      </w:pPr>
      <w:r>
        <w:rPr>
          <w:szCs w:val="24"/>
        </w:rPr>
        <w:t>本计划财务报表已于</w:t>
      </w:r>
      <w:r>
        <w:rPr>
          <w:szCs w:val="24"/>
        </w:rPr>
        <w:t>2024</w:t>
      </w:r>
      <w:r>
        <w:rPr>
          <w:szCs w:val="24"/>
        </w:rPr>
        <w:t>年</w:t>
      </w:r>
      <w:r w:rsidR="00602752">
        <w:rPr>
          <w:szCs w:val="24"/>
        </w:rPr>
        <w:t>4</w:t>
      </w:r>
      <w:r>
        <w:rPr>
          <w:szCs w:val="24"/>
        </w:rPr>
        <w:t>月</w:t>
      </w:r>
      <w:r>
        <w:rPr>
          <w:szCs w:val="24"/>
        </w:rPr>
        <w:t>3</w:t>
      </w:r>
      <w:r w:rsidR="00602752">
        <w:rPr>
          <w:szCs w:val="24"/>
        </w:rPr>
        <w:t>0</w:t>
      </w:r>
      <w:r>
        <w:rPr>
          <w:szCs w:val="24"/>
        </w:rPr>
        <w:t>日经本计划资产管理人批准报出。</w:t>
      </w:r>
      <w:r>
        <w:rPr>
          <w:szCs w:val="24"/>
        </w:rPr>
        <w:t xml:space="preserve"> </w:t>
      </w:r>
    </w:p>
    <w:p w14:paraId="4769F84B" w14:textId="77777777" w:rsidR="009B39AB" w:rsidRDefault="009B39AB" w:rsidP="00261769"/>
    <w:p w14:paraId="4767347B" w14:textId="77777777" w:rsidR="009B39AB" w:rsidRDefault="00261769" w:rsidP="00261769">
      <w:pPr>
        <w:jc w:val="center"/>
      </w:pPr>
      <w:r w:rsidRPr="09E33C61">
        <w:rPr>
          <w:b/>
          <w:bCs/>
        </w:rPr>
        <w:t>***</w:t>
      </w:r>
      <w:r w:rsidRPr="09E33C61">
        <w:rPr>
          <w:b/>
          <w:bCs/>
        </w:rPr>
        <w:t>财务报表结束</w:t>
      </w:r>
      <w:r w:rsidRPr="09E33C61">
        <w:rPr>
          <w:b/>
          <w:bCs/>
        </w:rPr>
        <w:t>***</w:t>
      </w:r>
    </w:p>
    <w:sectPr w:rsidR="009B39AB" w:rsidSect="00261769">
      <w:headerReference w:type="default" r:id="rId13"/>
      <w:pgSz w:w="11907" w:h="16839"/>
      <w:pgMar w:top="864" w:right="720" w:bottom="432" w:left="1008" w:header="720" w:footer="360"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66D33C" w14:textId="77777777" w:rsidR="00330713" w:rsidRDefault="00330713" w:rsidP="0081003E">
      <w:r>
        <w:separator/>
      </w:r>
    </w:p>
  </w:endnote>
  <w:endnote w:type="continuationSeparator" w:id="0">
    <w:p w14:paraId="1333115D" w14:textId="77777777" w:rsidR="00330713" w:rsidRDefault="00330713" w:rsidP="00810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8E4A6" w14:textId="77777777" w:rsidR="00261769" w:rsidRDefault="00261769" w:rsidP="00261769">
    <w:pPr>
      <w:pStyle w:val="a5"/>
      <w:framePr w:wrap="around" w:vAnchor="text" w:hAnchor="margin" w:xAlign="right" w:y="1"/>
      <w:rPr>
        <w:rStyle w:val="a7"/>
      </w:rPr>
    </w:pPr>
    <w:r>
      <w:rPr>
        <w:rStyle w:val="a7"/>
      </w:rPr>
      <w:fldChar w:fldCharType="begin"/>
    </w:r>
    <w:r>
      <w:rPr>
        <w:rStyle w:val="a7"/>
      </w:rPr>
      <w:instrText xml:space="preserve"> PAGE </w:instrText>
    </w:r>
    <w:r>
      <w:rPr>
        <w:rStyle w:val="a7"/>
      </w:rPr>
      <w:fldChar w:fldCharType="end"/>
    </w:r>
  </w:p>
  <w:p w14:paraId="4D28854D" w14:textId="77777777" w:rsidR="00261769" w:rsidRDefault="00261769" w:rsidP="0026176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678C84" w14:textId="77777777" w:rsidR="00261769" w:rsidRPr="00261769" w:rsidRDefault="00261769" w:rsidP="00767D06">
    <w:pPr>
      <w:pStyle w:val="a5"/>
      <w:framePr w:wrap="around" w:vAnchor="text" w:hAnchor="margin" w:xAlign="right" w:y="1"/>
      <w:rPr>
        <w:rStyle w:val="a7"/>
      </w:rPr>
    </w:pPr>
    <w:r w:rsidRPr="00261769">
      <w:rPr>
        <w:rStyle w:val="a7"/>
      </w:rPr>
      <w:fldChar w:fldCharType="begin"/>
    </w:r>
    <w:r w:rsidRPr="00261769">
      <w:rPr>
        <w:rStyle w:val="a7"/>
      </w:rPr>
      <w:instrText xml:space="preserve"> PAGE </w:instrText>
    </w:r>
    <w:r w:rsidRPr="00261769">
      <w:rPr>
        <w:rStyle w:val="a7"/>
      </w:rPr>
      <w:fldChar w:fldCharType="separate"/>
    </w:r>
    <w:r w:rsidRPr="00261769">
      <w:rPr>
        <w:rStyle w:val="a7"/>
        <w:noProof/>
      </w:rPr>
      <w:t>3</w:t>
    </w:r>
    <w:r w:rsidRPr="00261769">
      <w:rPr>
        <w:rStyle w:val="a7"/>
      </w:rPr>
      <w:fldChar w:fldCharType="end"/>
    </w:r>
  </w:p>
  <w:p w14:paraId="5786758D" w14:textId="77777777" w:rsidR="00261769" w:rsidRPr="00261769" w:rsidRDefault="00261769" w:rsidP="00261769">
    <w:pPr>
      <w:pStyle w:val="a5"/>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8BE3C" w14:textId="77777777" w:rsidR="00261769" w:rsidRPr="00261769" w:rsidRDefault="00261769" w:rsidP="00261769">
    <w:pPr>
      <w:pStyle w:val="a5"/>
      <w:framePr w:wrap="around" w:vAnchor="text" w:hAnchor="margin" w:xAlign="right" w:y="1"/>
      <w:rPr>
        <w:rStyle w:val="a7"/>
      </w:rPr>
    </w:pPr>
    <w:r w:rsidRPr="00261769">
      <w:rPr>
        <w:rStyle w:val="a7"/>
      </w:rPr>
      <w:fldChar w:fldCharType="begin"/>
    </w:r>
    <w:r w:rsidRPr="00261769">
      <w:rPr>
        <w:rStyle w:val="a7"/>
      </w:rPr>
      <w:instrText xml:space="preserve"> PAGE </w:instrText>
    </w:r>
    <w:r w:rsidRPr="00261769">
      <w:rPr>
        <w:rStyle w:val="a7"/>
      </w:rPr>
      <w:fldChar w:fldCharType="separate"/>
    </w:r>
    <w:r w:rsidRPr="00261769">
      <w:rPr>
        <w:rStyle w:val="a7"/>
        <w:noProof/>
      </w:rPr>
      <w:t>3</w:t>
    </w:r>
    <w:r w:rsidRPr="00261769">
      <w:rPr>
        <w:rStyle w:val="a7"/>
      </w:rPr>
      <w:fldChar w:fldCharType="end"/>
    </w:r>
  </w:p>
  <w:p w14:paraId="39B6B015" w14:textId="77777777" w:rsidR="00261769" w:rsidRPr="00261769" w:rsidRDefault="00261769" w:rsidP="00261769">
    <w:pPr>
      <w:pStyle w:val="a5"/>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FE482" w14:textId="77777777" w:rsidR="00330713" w:rsidRDefault="00330713" w:rsidP="0081003E">
      <w:r>
        <w:separator/>
      </w:r>
    </w:p>
  </w:footnote>
  <w:footnote w:type="continuationSeparator" w:id="0">
    <w:p w14:paraId="625728D0" w14:textId="77777777" w:rsidR="00330713" w:rsidRDefault="00330713" w:rsidP="008100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A9D3" w14:textId="77777777" w:rsidR="00261769" w:rsidRPr="00261769" w:rsidRDefault="00261769" w:rsidP="00261769">
    <w:pPr>
      <w:pStyle w:val="a3"/>
      <w:tabs>
        <w:tab w:val="clear" w:pos="4320"/>
        <w:tab w:val="clear" w:pos="8640"/>
        <w:tab w:val="left" w:pos="10170"/>
      </w:tabs>
      <w:rPr>
        <w:u w:val="single"/>
      </w:rPr>
    </w:pPr>
    <w:r w:rsidRPr="00261769">
      <w:rPr>
        <w:rFonts w:hint="eastAsia"/>
        <w:u w:val="single"/>
      </w:rPr>
      <w:t>招商财富</w:t>
    </w:r>
    <w:r w:rsidRPr="00261769">
      <w:rPr>
        <w:rFonts w:hint="eastAsia"/>
        <w:u w:val="single"/>
      </w:rPr>
      <w:t>-</w:t>
    </w:r>
    <w:r w:rsidRPr="00261769">
      <w:rPr>
        <w:rFonts w:hint="eastAsia"/>
        <w:u w:val="single"/>
      </w:rPr>
      <w:t>海通开元成长一期基金</w:t>
    </w:r>
    <w:r w:rsidRPr="00261769">
      <w:rPr>
        <w:rFonts w:hint="eastAsia"/>
        <w:u w:val="single"/>
      </w:rPr>
      <w:t>2</w:t>
    </w:r>
    <w:r w:rsidRPr="00261769">
      <w:rPr>
        <w:rFonts w:hint="eastAsia"/>
        <w:u w:val="single"/>
      </w:rPr>
      <w:t>号股权投资专项资产管理计划</w:t>
    </w:r>
  </w:p>
  <w:p w14:paraId="6656F265" w14:textId="77777777" w:rsidR="00261769" w:rsidRPr="00261769" w:rsidRDefault="00261769" w:rsidP="00261769">
    <w:pPr>
      <w:pStyle w:val="a3"/>
      <w:tabs>
        <w:tab w:val="clear" w:pos="4320"/>
        <w:tab w:val="clear" w:pos="8640"/>
        <w:tab w:val="left" w:pos="10170"/>
      </w:tabs>
      <w:rPr>
        <w:u w:val="singl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DE24D" w14:textId="77777777" w:rsidR="00261769" w:rsidRPr="00261769" w:rsidRDefault="00261769" w:rsidP="00261769">
    <w:pPr>
      <w:pStyle w:val="a3"/>
      <w:tabs>
        <w:tab w:val="clear" w:pos="4320"/>
        <w:tab w:val="clear" w:pos="8640"/>
        <w:tab w:val="left" w:pos="10170"/>
      </w:tabs>
      <w:rPr>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FB04A" w14:textId="77777777" w:rsidR="00261769" w:rsidRPr="00261769" w:rsidRDefault="00261769" w:rsidP="00261769">
    <w:pPr>
      <w:pStyle w:val="a3"/>
      <w:tabs>
        <w:tab w:val="clear" w:pos="4320"/>
        <w:tab w:val="clear" w:pos="8640"/>
        <w:tab w:val="left" w:pos="10170"/>
      </w:tabs>
      <w:rPr>
        <w:u w:val="single"/>
      </w:rPr>
    </w:pPr>
    <w:r w:rsidRPr="00261769">
      <w:rPr>
        <w:rFonts w:hint="eastAsia"/>
        <w:u w:val="single"/>
      </w:rPr>
      <w:t>招商财富</w:t>
    </w:r>
    <w:r w:rsidRPr="00261769">
      <w:rPr>
        <w:rFonts w:hint="eastAsia"/>
        <w:u w:val="single"/>
      </w:rPr>
      <w:t>-</w:t>
    </w:r>
    <w:r w:rsidRPr="00261769">
      <w:rPr>
        <w:rFonts w:hint="eastAsia"/>
        <w:u w:val="single"/>
      </w:rPr>
      <w:t>海通开元成长一期基金</w:t>
    </w:r>
    <w:r w:rsidRPr="00261769">
      <w:rPr>
        <w:rFonts w:hint="eastAsia"/>
        <w:u w:val="single"/>
      </w:rPr>
      <w:t>2</w:t>
    </w:r>
    <w:r w:rsidRPr="00261769">
      <w:rPr>
        <w:rFonts w:hint="eastAsia"/>
        <w:u w:val="single"/>
      </w:rPr>
      <w:t>号股权投资专项资产管理计划</w:t>
    </w:r>
  </w:p>
  <w:p w14:paraId="659AD242" w14:textId="77777777" w:rsidR="00261769" w:rsidRPr="00261769" w:rsidRDefault="00261769" w:rsidP="00261769">
    <w:pPr>
      <w:pStyle w:val="a3"/>
      <w:tabs>
        <w:tab w:val="clear" w:pos="4320"/>
        <w:tab w:val="clear" w:pos="8640"/>
        <w:tab w:val="left" w:pos="10170"/>
      </w:tabs>
      <w:rPr>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6B6B55" w14:textId="77777777" w:rsidR="00261769" w:rsidRPr="00261769" w:rsidRDefault="00261769" w:rsidP="00261769">
    <w:pPr>
      <w:pStyle w:val="a3"/>
      <w:tabs>
        <w:tab w:val="clear" w:pos="4320"/>
        <w:tab w:val="clear" w:pos="8640"/>
        <w:tab w:val="left" w:pos="10170"/>
      </w:tabs>
      <w:rPr>
        <w:u w:val="single"/>
      </w:rPr>
    </w:pPr>
    <w:r w:rsidRPr="00261769">
      <w:rPr>
        <w:rFonts w:hint="eastAsia"/>
        <w:u w:val="single"/>
      </w:rPr>
      <w:t>招商财富</w:t>
    </w:r>
    <w:r w:rsidRPr="00261769">
      <w:rPr>
        <w:rFonts w:hint="eastAsia"/>
        <w:u w:val="single"/>
      </w:rPr>
      <w:t>-</w:t>
    </w:r>
    <w:r w:rsidRPr="00261769">
      <w:rPr>
        <w:rFonts w:hint="eastAsia"/>
        <w:u w:val="single"/>
      </w:rPr>
      <w:t>海通开元成长一期基金</w:t>
    </w:r>
    <w:r w:rsidRPr="00261769">
      <w:rPr>
        <w:rFonts w:hint="eastAsia"/>
        <w:u w:val="single"/>
      </w:rPr>
      <w:t>2</w:t>
    </w:r>
    <w:r w:rsidRPr="00261769">
      <w:rPr>
        <w:rFonts w:hint="eastAsia"/>
        <w:u w:val="single"/>
      </w:rPr>
      <w:t>号股权投资专项资产管理计划</w:t>
    </w:r>
  </w:p>
  <w:p w14:paraId="50016C80" w14:textId="77777777" w:rsidR="00261769" w:rsidRPr="00261769" w:rsidRDefault="00261769" w:rsidP="00261769">
    <w:pPr>
      <w:pStyle w:val="a3"/>
      <w:tabs>
        <w:tab w:val="clear" w:pos="4320"/>
        <w:tab w:val="clear" w:pos="8640"/>
        <w:tab w:val="left" w:pos="10170"/>
      </w:tabs>
      <w:rPr>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9680"/>
    <w:multiLevelType w:val="singleLevel"/>
    <w:tmpl w:val="4970B4E6"/>
    <w:lvl w:ilvl="0">
      <w:numFmt w:val="bullet"/>
      <w:lvlText w:val=""/>
      <w:lvlJc w:val="left"/>
      <w:rPr>
        <w:rFonts w:ascii="Symbol" w:hAnsi="Symbol" w:hint="default"/>
      </w:rPr>
    </w:lvl>
  </w:abstractNum>
  <w:abstractNum w:abstractNumId="1" w15:restartNumberingAfterBreak="0">
    <w:nsid w:val="00A7D8C0"/>
    <w:multiLevelType w:val="singleLevel"/>
    <w:tmpl w:val="4970B4E6"/>
    <w:lvl w:ilvl="0">
      <w:start w:val="2"/>
      <w:numFmt w:val="decimal"/>
      <w:lvlText w:val="%1)"/>
      <w:lvlJc w:val="left"/>
      <w:pPr>
        <w:ind w:left="170" w:hanging="453"/>
      </w:pPr>
    </w:lvl>
  </w:abstractNum>
  <w:abstractNum w:abstractNumId="2" w15:restartNumberingAfterBreak="0">
    <w:nsid w:val="00B71B00"/>
    <w:multiLevelType w:val="singleLevel"/>
    <w:tmpl w:val="4970B4E6"/>
    <w:lvl w:ilvl="0">
      <w:numFmt w:val="ordinalText"/>
      <w:lvlText w:val="(一)"/>
      <w:lvlJc w:val="left"/>
      <w:pPr>
        <w:ind w:left="170" w:hanging="567"/>
      </w:pPr>
    </w:lvl>
  </w:abstractNum>
  <w:abstractNum w:abstractNumId="3" w15:restartNumberingAfterBreak="0">
    <w:nsid w:val="00C65D40"/>
    <w:multiLevelType w:val="singleLevel"/>
    <w:tmpl w:val="4970B4E6"/>
    <w:lvl w:ilvl="0">
      <w:start w:val="1"/>
      <w:numFmt w:val="decimal"/>
      <w:lvlText w:val="%1)"/>
      <w:lvlJc w:val="left"/>
      <w:pPr>
        <w:ind w:left="170" w:hanging="453"/>
      </w:pPr>
    </w:lvl>
  </w:abstractNum>
  <w:abstractNum w:abstractNumId="4" w15:restartNumberingAfterBreak="0">
    <w:nsid w:val="00D59F80"/>
    <w:multiLevelType w:val="singleLevel"/>
    <w:tmpl w:val="4970B4E6"/>
    <w:lvl w:ilvl="0">
      <w:start w:val="2"/>
      <w:numFmt w:val="decimal"/>
      <w:lvlText w:val="%1)"/>
      <w:lvlJc w:val="left"/>
      <w:pPr>
        <w:ind w:left="170" w:hanging="453"/>
      </w:pPr>
    </w:lvl>
  </w:abstractNum>
  <w:abstractNum w:abstractNumId="5" w15:restartNumberingAfterBreak="0">
    <w:nsid w:val="00E4E1C0"/>
    <w:multiLevelType w:val="singleLevel"/>
    <w:tmpl w:val="4970B4E6"/>
    <w:lvl w:ilvl="0">
      <w:start w:val="3"/>
      <w:numFmt w:val="decimal"/>
      <w:lvlText w:val="%1)"/>
      <w:lvlJc w:val="left"/>
      <w:pPr>
        <w:ind w:left="170" w:hanging="453"/>
      </w:pPr>
    </w:lvl>
  </w:abstractNum>
  <w:abstractNum w:abstractNumId="6" w15:restartNumberingAfterBreak="0">
    <w:nsid w:val="00F42400"/>
    <w:multiLevelType w:val="singleLevel"/>
    <w:tmpl w:val="4970B4E6"/>
    <w:lvl w:ilvl="0">
      <w:start w:val="4"/>
      <w:numFmt w:val="decimal"/>
      <w:lvlText w:val="%1)"/>
      <w:lvlJc w:val="left"/>
      <w:pPr>
        <w:ind w:left="170" w:hanging="453"/>
      </w:pPr>
    </w:lvl>
  </w:abstractNum>
  <w:abstractNum w:abstractNumId="7" w15:restartNumberingAfterBreak="0">
    <w:nsid w:val="01036640"/>
    <w:multiLevelType w:val="singleLevel"/>
    <w:tmpl w:val="4970B4E6"/>
    <w:lvl w:ilvl="0">
      <w:start w:val="5"/>
      <w:numFmt w:val="decimal"/>
      <w:lvlText w:val="%1)"/>
      <w:lvlJc w:val="left"/>
      <w:pPr>
        <w:ind w:left="170" w:hanging="453"/>
      </w:pPr>
    </w:lvl>
  </w:abstractNum>
  <w:abstractNum w:abstractNumId="8" w15:restartNumberingAfterBreak="0">
    <w:nsid w:val="0112A880"/>
    <w:multiLevelType w:val="singleLevel"/>
    <w:tmpl w:val="4970B4E6"/>
    <w:lvl w:ilvl="0">
      <w:start w:val="6"/>
      <w:numFmt w:val="decimal"/>
      <w:lvlText w:val="%1)"/>
      <w:lvlJc w:val="left"/>
      <w:pPr>
        <w:ind w:left="170" w:hanging="453"/>
      </w:pPr>
    </w:lvl>
  </w:abstractNum>
  <w:abstractNum w:abstractNumId="9" w15:restartNumberingAfterBreak="0">
    <w:nsid w:val="0121EAC0"/>
    <w:multiLevelType w:val="singleLevel"/>
    <w:tmpl w:val="4970B4E6"/>
    <w:lvl w:ilvl="0">
      <w:start w:val="7"/>
      <w:numFmt w:val="decimal"/>
      <w:lvlText w:val="%1)"/>
      <w:lvlJc w:val="left"/>
      <w:pPr>
        <w:ind w:left="170" w:hanging="453"/>
      </w:pPr>
    </w:lvl>
  </w:abstractNum>
  <w:abstractNum w:abstractNumId="10" w15:restartNumberingAfterBreak="0">
    <w:nsid w:val="01312D00"/>
    <w:multiLevelType w:val="singleLevel"/>
    <w:tmpl w:val="4970B4E6"/>
    <w:lvl w:ilvl="0">
      <w:start w:val="1"/>
      <w:numFmt w:val="decimal"/>
      <w:lvlText w:val="(%1)"/>
      <w:lvlJc w:val="left"/>
      <w:pPr>
        <w:ind w:left="170" w:hanging="453"/>
      </w:pPr>
    </w:lvl>
  </w:abstractNum>
  <w:abstractNum w:abstractNumId="11" w15:restartNumberingAfterBreak="0">
    <w:nsid w:val="01406F40"/>
    <w:multiLevelType w:val="singleLevel"/>
    <w:tmpl w:val="4970B4E6"/>
    <w:lvl w:ilvl="0">
      <w:numFmt w:val="ordinalText"/>
      <w:lvlText w:val="(二)"/>
      <w:lvlJc w:val="left"/>
      <w:pPr>
        <w:ind w:left="170" w:hanging="567"/>
      </w:pPr>
    </w:lvl>
  </w:abstractNum>
  <w:abstractNum w:abstractNumId="12" w15:restartNumberingAfterBreak="0">
    <w:nsid w:val="014FB180"/>
    <w:multiLevelType w:val="singleLevel"/>
    <w:tmpl w:val="4970B4E6"/>
    <w:lvl w:ilvl="0">
      <w:start w:val="1"/>
      <w:numFmt w:val="decimal"/>
      <w:lvlText w:val="%1)"/>
      <w:lvlJc w:val="left"/>
      <w:pPr>
        <w:ind w:left="170" w:hanging="453"/>
      </w:pPr>
    </w:lvl>
  </w:abstractNum>
  <w:abstractNum w:abstractNumId="13" w15:restartNumberingAfterBreak="0">
    <w:nsid w:val="015EF3C0"/>
    <w:multiLevelType w:val="singleLevel"/>
    <w:tmpl w:val="4970B4E6"/>
    <w:lvl w:ilvl="0">
      <w:start w:val="2"/>
      <w:numFmt w:val="decimal"/>
      <w:lvlText w:val="%1)"/>
      <w:lvlJc w:val="left"/>
      <w:pPr>
        <w:ind w:left="170" w:hanging="453"/>
      </w:pPr>
    </w:lvl>
  </w:abstractNum>
  <w:abstractNum w:abstractNumId="14" w15:restartNumberingAfterBreak="0">
    <w:nsid w:val="016E3600"/>
    <w:multiLevelType w:val="singleLevel"/>
    <w:tmpl w:val="4970B4E6"/>
    <w:lvl w:ilvl="0">
      <w:start w:val="3"/>
      <w:numFmt w:val="decimal"/>
      <w:lvlText w:val="%1)"/>
      <w:lvlJc w:val="left"/>
      <w:pPr>
        <w:ind w:left="170" w:hanging="453"/>
      </w:pPr>
    </w:lvl>
  </w:abstractNum>
  <w:abstractNum w:abstractNumId="15" w15:restartNumberingAfterBreak="0">
    <w:nsid w:val="017D7840"/>
    <w:multiLevelType w:val="singleLevel"/>
    <w:tmpl w:val="4970B4E6"/>
    <w:lvl w:ilvl="0">
      <w:start w:val="1"/>
      <w:numFmt w:val="decimal"/>
      <w:lvlText w:val="%1)"/>
      <w:lvlJc w:val="left"/>
      <w:pPr>
        <w:ind w:left="170" w:hanging="453"/>
      </w:pPr>
    </w:lvl>
  </w:abstractNum>
  <w:abstractNum w:abstractNumId="16" w15:restartNumberingAfterBreak="0">
    <w:nsid w:val="018CBA80"/>
    <w:multiLevelType w:val="singleLevel"/>
    <w:tmpl w:val="4970B4E6"/>
    <w:lvl w:ilvl="0">
      <w:start w:val="2"/>
      <w:numFmt w:val="decimal"/>
      <w:lvlText w:val="%1)"/>
      <w:lvlJc w:val="left"/>
      <w:pPr>
        <w:ind w:left="170" w:hanging="453"/>
      </w:pPr>
    </w:lvl>
  </w:abstractNum>
  <w:abstractNum w:abstractNumId="17" w15:restartNumberingAfterBreak="0">
    <w:nsid w:val="019BFCC0"/>
    <w:multiLevelType w:val="singleLevel"/>
    <w:tmpl w:val="4970B4E6"/>
    <w:lvl w:ilvl="0">
      <w:start w:val="3"/>
      <w:numFmt w:val="decimal"/>
      <w:lvlText w:val="%1)"/>
      <w:lvlJc w:val="left"/>
      <w:pPr>
        <w:ind w:left="170" w:hanging="453"/>
      </w:pPr>
    </w:lvl>
  </w:abstractNum>
  <w:abstractNum w:abstractNumId="18" w15:restartNumberingAfterBreak="0">
    <w:nsid w:val="01C9C380"/>
    <w:multiLevelType w:val="singleLevel"/>
    <w:tmpl w:val="4970B4E6"/>
    <w:lvl w:ilvl="0">
      <w:start w:val="2"/>
      <w:numFmt w:val="decimal"/>
      <w:lvlText w:val="(%1)"/>
      <w:lvlJc w:val="left"/>
      <w:pPr>
        <w:ind w:left="170" w:hanging="453"/>
      </w:pPr>
    </w:lvl>
  </w:abstractNum>
  <w:abstractNum w:abstractNumId="19" w15:restartNumberingAfterBreak="0">
    <w:nsid w:val="02625A00"/>
    <w:multiLevelType w:val="singleLevel"/>
    <w:tmpl w:val="4970B4E6"/>
    <w:lvl w:ilvl="0">
      <w:start w:val="3"/>
      <w:numFmt w:val="decimal"/>
      <w:lvlText w:val="(%1)"/>
      <w:lvlJc w:val="left"/>
      <w:pPr>
        <w:ind w:left="170" w:hanging="453"/>
      </w:pPr>
    </w:lvl>
  </w:abstractNum>
  <w:abstractNum w:abstractNumId="20" w15:restartNumberingAfterBreak="0">
    <w:nsid w:val="02FAF080"/>
    <w:multiLevelType w:val="singleLevel"/>
    <w:tmpl w:val="4970B4E6"/>
    <w:lvl w:ilvl="0">
      <w:start w:val="1"/>
      <w:numFmt w:val="decimal"/>
      <w:lvlText w:val="%1)"/>
      <w:lvlJc w:val="left"/>
      <w:pPr>
        <w:ind w:left="170" w:hanging="453"/>
      </w:pPr>
    </w:lvl>
  </w:abstractNum>
  <w:abstractNum w:abstractNumId="21" w15:restartNumberingAfterBreak="0">
    <w:nsid w:val="03938700"/>
    <w:multiLevelType w:val="singleLevel"/>
    <w:tmpl w:val="4970B4E6"/>
    <w:lvl w:ilvl="0">
      <w:start w:val="2"/>
      <w:numFmt w:val="decimal"/>
      <w:lvlText w:val="%1)"/>
      <w:lvlJc w:val="left"/>
      <w:pPr>
        <w:ind w:left="170" w:hanging="453"/>
      </w:pPr>
    </w:lvl>
  </w:abstractNum>
  <w:abstractNum w:abstractNumId="22" w15:restartNumberingAfterBreak="0">
    <w:nsid w:val="042C1D80"/>
    <w:multiLevelType w:val="singleLevel"/>
    <w:tmpl w:val="4970B4E6"/>
    <w:lvl w:ilvl="0">
      <w:start w:val="3"/>
      <w:numFmt w:val="decimal"/>
      <w:lvlText w:val="%1)"/>
      <w:lvlJc w:val="left"/>
      <w:pPr>
        <w:ind w:left="170" w:hanging="453"/>
      </w:pPr>
    </w:lvl>
  </w:abstractNum>
  <w:abstractNum w:abstractNumId="23" w15:restartNumberingAfterBreak="0">
    <w:nsid w:val="04C4B400"/>
    <w:multiLevelType w:val="singleLevel"/>
    <w:tmpl w:val="4970B4E6"/>
    <w:lvl w:ilvl="0">
      <w:start w:val="4"/>
      <w:numFmt w:val="decimal"/>
      <w:lvlText w:val="%1)"/>
      <w:lvlJc w:val="left"/>
      <w:pPr>
        <w:ind w:left="170" w:hanging="453"/>
      </w:pPr>
    </w:lvl>
  </w:abstractNum>
  <w:abstractNum w:abstractNumId="24" w15:restartNumberingAfterBreak="0">
    <w:nsid w:val="055D4A80"/>
    <w:multiLevelType w:val="singleLevel"/>
    <w:tmpl w:val="4970B4E6"/>
    <w:lvl w:ilvl="0">
      <w:start w:val="1"/>
      <w:numFmt w:val="decimal"/>
      <w:lvlText w:val="%1)"/>
      <w:lvlJc w:val="left"/>
      <w:pPr>
        <w:ind w:left="170" w:hanging="453"/>
      </w:pPr>
    </w:lvl>
  </w:abstractNum>
  <w:num w:numId="1" w16cid:durableId="2003310214">
    <w:abstractNumId w:val="0"/>
  </w:num>
  <w:num w:numId="2" w16cid:durableId="830485216">
    <w:abstractNumId w:val="10"/>
  </w:num>
  <w:num w:numId="3" w16cid:durableId="1301619313">
    <w:abstractNumId w:val="18"/>
  </w:num>
  <w:num w:numId="4" w16cid:durableId="1953442233">
    <w:abstractNumId w:val="19"/>
  </w:num>
  <w:num w:numId="5" w16cid:durableId="1456408659">
    <w:abstractNumId w:val="20"/>
  </w:num>
  <w:num w:numId="6" w16cid:durableId="542865130">
    <w:abstractNumId w:val="21"/>
  </w:num>
  <w:num w:numId="7" w16cid:durableId="287203627">
    <w:abstractNumId w:val="22"/>
  </w:num>
  <w:num w:numId="8" w16cid:durableId="949967954">
    <w:abstractNumId w:val="23"/>
  </w:num>
  <w:num w:numId="9" w16cid:durableId="1113130587">
    <w:abstractNumId w:val="24"/>
  </w:num>
  <w:num w:numId="10" w16cid:durableId="35011935">
    <w:abstractNumId w:val="1"/>
  </w:num>
  <w:num w:numId="11" w16cid:durableId="438792558">
    <w:abstractNumId w:val="2"/>
  </w:num>
  <w:num w:numId="12" w16cid:durableId="71976029">
    <w:abstractNumId w:val="3"/>
  </w:num>
  <w:num w:numId="13" w16cid:durableId="2128158782">
    <w:abstractNumId w:val="4"/>
  </w:num>
  <w:num w:numId="14" w16cid:durableId="1948613014">
    <w:abstractNumId w:val="5"/>
  </w:num>
  <w:num w:numId="15" w16cid:durableId="959148782">
    <w:abstractNumId w:val="6"/>
  </w:num>
  <w:num w:numId="16" w16cid:durableId="1527140217">
    <w:abstractNumId w:val="7"/>
  </w:num>
  <w:num w:numId="17" w16cid:durableId="1155027354">
    <w:abstractNumId w:val="8"/>
  </w:num>
  <w:num w:numId="18" w16cid:durableId="12074830">
    <w:abstractNumId w:val="9"/>
  </w:num>
  <w:num w:numId="19" w16cid:durableId="887183890">
    <w:abstractNumId w:val="11"/>
  </w:num>
  <w:num w:numId="20" w16cid:durableId="1989046772">
    <w:abstractNumId w:val="12"/>
  </w:num>
  <w:num w:numId="21" w16cid:durableId="209000391">
    <w:abstractNumId w:val="13"/>
  </w:num>
  <w:num w:numId="22" w16cid:durableId="2016371943">
    <w:abstractNumId w:val="14"/>
  </w:num>
  <w:num w:numId="23" w16cid:durableId="1460999351">
    <w:abstractNumId w:val="15"/>
  </w:num>
  <w:num w:numId="24" w16cid:durableId="1169905020">
    <w:abstractNumId w:val="16"/>
  </w:num>
  <w:num w:numId="25" w16cid:durableId="120016749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hideSpellingErrors/>
  <w:proofState w:spelling="clean"/>
  <w:defaultTabStop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21B"/>
    <w:rsid w:val="0002557F"/>
    <w:rsid w:val="00052616"/>
    <w:rsid w:val="00084F5E"/>
    <w:rsid w:val="000B1D6E"/>
    <w:rsid w:val="000F2CCF"/>
    <w:rsid w:val="001310F9"/>
    <w:rsid w:val="001B5B23"/>
    <w:rsid w:val="002278C7"/>
    <w:rsid w:val="00261769"/>
    <w:rsid w:val="00330713"/>
    <w:rsid w:val="00395F7B"/>
    <w:rsid w:val="003F2E93"/>
    <w:rsid w:val="0043621B"/>
    <w:rsid w:val="0048263F"/>
    <w:rsid w:val="00525043"/>
    <w:rsid w:val="00544AD7"/>
    <w:rsid w:val="00556D75"/>
    <w:rsid w:val="005C4CB7"/>
    <w:rsid w:val="005D0D1D"/>
    <w:rsid w:val="005E48FC"/>
    <w:rsid w:val="005E515C"/>
    <w:rsid w:val="00602752"/>
    <w:rsid w:val="006616E6"/>
    <w:rsid w:val="006C7033"/>
    <w:rsid w:val="00740C2F"/>
    <w:rsid w:val="007D0666"/>
    <w:rsid w:val="0081003E"/>
    <w:rsid w:val="009B39AB"/>
    <w:rsid w:val="009C7518"/>
    <w:rsid w:val="00BB5843"/>
    <w:rsid w:val="00C15A0D"/>
    <w:rsid w:val="00C54476"/>
    <w:rsid w:val="00D53B41"/>
    <w:rsid w:val="00E07D6C"/>
    <w:rsid w:val="00E96559"/>
    <w:rsid w:val="00F0676F"/>
    <w:rsid w:val="00F85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AF788"/>
  <w15:chartTrackingRefBased/>
  <w15:docId w15:val="{C2D17194-4BF9-4CF6-BA50-35BC7EB1A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03E"/>
    <w:pPr>
      <w:spacing w:after="0" w:line="240" w:lineRule="auto"/>
    </w:pPr>
    <w:rPr>
      <w:rFonts w:ascii="Times New Roman" w:eastAsia="宋体" w:hAnsi="Times New Roman" w:cs="Times New Roman"/>
      <w:color w:val="000000"/>
      <w:sz w:val="24"/>
      <w:lang w:val="en-GB"/>
    </w:rPr>
  </w:style>
  <w:style w:type="paragraph" w:styleId="1">
    <w:name w:val="heading 1"/>
    <w:basedOn w:val="a"/>
    <w:next w:val="a"/>
    <w:link w:val="10"/>
    <w:uiPriority w:val="9"/>
    <w:qFormat/>
    <w:rsid w:val="000F2CCF"/>
    <w:pPr>
      <w:tabs>
        <w:tab w:val="left" w:pos="720"/>
      </w:tabs>
      <w:outlineLvl w:val="0"/>
    </w:pPr>
    <w:rPr>
      <w:szCs w:val="32"/>
    </w:rPr>
  </w:style>
  <w:style w:type="paragraph" w:styleId="2">
    <w:name w:val="heading 2"/>
    <w:basedOn w:val="a"/>
    <w:next w:val="a"/>
    <w:link w:val="20"/>
    <w:uiPriority w:val="9"/>
    <w:unhideWhenUsed/>
    <w:qFormat/>
    <w:rsid w:val="00261769"/>
    <w:pPr>
      <w:keepNext/>
      <w:keepLines/>
      <w:spacing w:before="40"/>
      <w:outlineLvl w:val="1"/>
    </w:pPr>
    <w:rPr>
      <w:rFonts w:asciiTheme="majorHAnsi" w:eastAsiaTheme="majorEastAsia" w:hAnsiTheme="majorHAnsi" w:cstheme="majorBidi"/>
      <w:color w:val="638C1B" w:themeColor="accent1" w:themeShade="BF"/>
      <w:sz w:val="26"/>
      <w:szCs w:val="26"/>
    </w:rPr>
  </w:style>
  <w:style w:type="paragraph" w:styleId="3">
    <w:name w:val="heading 3"/>
    <w:basedOn w:val="a"/>
    <w:next w:val="a"/>
    <w:link w:val="30"/>
    <w:uiPriority w:val="9"/>
    <w:unhideWhenUsed/>
    <w:qFormat/>
    <w:rsid w:val="00261769"/>
    <w:pPr>
      <w:keepNext/>
      <w:keepLines/>
      <w:spacing w:before="40"/>
      <w:outlineLvl w:val="2"/>
    </w:pPr>
    <w:rPr>
      <w:rFonts w:asciiTheme="majorHAnsi" w:eastAsiaTheme="majorEastAsia" w:hAnsiTheme="majorHAnsi" w:cstheme="majorBidi"/>
      <w:color w:val="425D12" w:themeColor="accent1" w:themeShade="7F"/>
      <w:szCs w:val="24"/>
    </w:rPr>
  </w:style>
  <w:style w:type="paragraph" w:styleId="4">
    <w:name w:val="heading 4"/>
    <w:basedOn w:val="a"/>
    <w:next w:val="a"/>
    <w:link w:val="40"/>
    <w:uiPriority w:val="9"/>
    <w:unhideWhenUsed/>
    <w:qFormat/>
    <w:rsid w:val="00261769"/>
    <w:pPr>
      <w:keepNext/>
      <w:keepLines/>
      <w:spacing w:before="40"/>
      <w:outlineLvl w:val="3"/>
    </w:pPr>
    <w:rPr>
      <w:rFonts w:asciiTheme="majorHAnsi" w:eastAsiaTheme="majorEastAsia" w:hAnsiTheme="majorHAnsi" w:cstheme="majorBidi"/>
      <w:i/>
      <w:iCs/>
      <w:color w:val="638C1B"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1003E"/>
    <w:pPr>
      <w:tabs>
        <w:tab w:val="center" w:pos="4320"/>
        <w:tab w:val="right" w:pos="8640"/>
      </w:tabs>
    </w:pPr>
  </w:style>
  <w:style w:type="character" w:customStyle="1" w:styleId="a4">
    <w:name w:val="页眉 字符"/>
    <w:basedOn w:val="a0"/>
    <w:link w:val="a3"/>
    <w:uiPriority w:val="99"/>
    <w:rsid w:val="0081003E"/>
  </w:style>
  <w:style w:type="paragraph" w:styleId="a5">
    <w:name w:val="footer"/>
    <w:basedOn w:val="a"/>
    <w:link w:val="a6"/>
    <w:uiPriority w:val="99"/>
    <w:unhideWhenUsed/>
    <w:rsid w:val="0081003E"/>
    <w:pPr>
      <w:tabs>
        <w:tab w:val="center" w:pos="4320"/>
        <w:tab w:val="right" w:pos="8640"/>
      </w:tabs>
    </w:pPr>
  </w:style>
  <w:style w:type="character" w:customStyle="1" w:styleId="a6">
    <w:name w:val="页脚 字符"/>
    <w:basedOn w:val="a0"/>
    <w:link w:val="a5"/>
    <w:uiPriority w:val="99"/>
    <w:rsid w:val="0081003E"/>
  </w:style>
  <w:style w:type="character" w:customStyle="1" w:styleId="10">
    <w:name w:val="标题 1 字符"/>
    <w:basedOn w:val="a0"/>
    <w:link w:val="1"/>
    <w:uiPriority w:val="9"/>
    <w:rsid w:val="000F2CCF"/>
    <w:rPr>
      <w:rFonts w:ascii="Times New Roman" w:eastAsia="宋体" w:hAnsi="Times New Roman" w:cs="Times New Roman"/>
      <w:color w:val="000000"/>
      <w:sz w:val="24"/>
      <w:szCs w:val="32"/>
      <w:lang w:val="en-GB"/>
    </w:rPr>
  </w:style>
  <w:style w:type="character" w:styleId="a7">
    <w:name w:val="page number"/>
    <w:basedOn w:val="a0"/>
    <w:uiPriority w:val="99"/>
    <w:semiHidden/>
    <w:unhideWhenUsed/>
    <w:rsid w:val="00261769"/>
  </w:style>
  <w:style w:type="character" w:customStyle="1" w:styleId="20">
    <w:name w:val="标题 2 字符"/>
    <w:basedOn w:val="a0"/>
    <w:link w:val="2"/>
    <w:uiPriority w:val="9"/>
    <w:rsid w:val="00261769"/>
    <w:rPr>
      <w:rFonts w:asciiTheme="majorHAnsi" w:eastAsiaTheme="majorEastAsia" w:hAnsiTheme="majorHAnsi" w:cstheme="majorBidi"/>
      <w:color w:val="638C1B" w:themeColor="accent1" w:themeShade="BF"/>
      <w:sz w:val="26"/>
      <w:szCs w:val="26"/>
      <w:lang w:val="en-GB"/>
    </w:rPr>
  </w:style>
  <w:style w:type="character" w:customStyle="1" w:styleId="30">
    <w:name w:val="标题 3 字符"/>
    <w:basedOn w:val="a0"/>
    <w:link w:val="3"/>
    <w:uiPriority w:val="9"/>
    <w:rsid w:val="00261769"/>
    <w:rPr>
      <w:rFonts w:asciiTheme="majorHAnsi" w:eastAsiaTheme="majorEastAsia" w:hAnsiTheme="majorHAnsi" w:cstheme="majorBidi"/>
      <w:color w:val="425D12" w:themeColor="accent1" w:themeShade="7F"/>
      <w:sz w:val="24"/>
      <w:szCs w:val="24"/>
      <w:lang w:val="en-GB"/>
    </w:rPr>
  </w:style>
  <w:style w:type="character" w:customStyle="1" w:styleId="40">
    <w:name w:val="标题 4 字符"/>
    <w:basedOn w:val="a0"/>
    <w:link w:val="4"/>
    <w:uiPriority w:val="9"/>
    <w:rsid w:val="00261769"/>
    <w:rPr>
      <w:rFonts w:asciiTheme="majorHAnsi" w:eastAsiaTheme="majorEastAsia" w:hAnsiTheme="majorHAnsi" w:cstheme="majorBidi"/>
      <w:i/>
      <w:iCs/>
      <w:color w:val="638C1B" w:themeColor="accent1" w:themeShade="BF"/>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Custom 10">
      <a:majorFont>
        <a:latin typeface="Calibri"/>
        <a:ea typeface="华文细黑"/>
        <a:cs typeface=""/>
      </a:majorFont>
      <a:minorFont>
        <a:latin typeface="Calibri Light"/>
        <a:ea typeface="华文细黑"/>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2392</Words>
  <Characters>13638</Characters>
  <Application>Microsoft Office Word</Application>
  <DocSecurity>0</DocSecurity>
  <Lines>113</Lines>
  <Paragraphs>31</Paragraphs>
  <ScaleCrop>false</ScaleCrop>
  <Company>Deloitte Touche Tohmatsu Services, Inc.</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Contractor04TAC</dc:creator>
  <cp:keywords/>
  <dc:description/>
  <cp:lastModifiedBy>Silvia SiyuChen</cp:lastModifiedBy>
  <cp:revision>9</cp:revision>
  <dcterms:created xsi:type="dcterms:W3CDTF">2022-07-28T14:22:00Z</dcterms:created>
  <dcterms:modified xsi:type="dcterms:W3CDTF">2024-04-25T03:06:00Z</dcterms:modified>
</cp:coreProperties>
</file>