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C336" w14:textId="77777777" w:rsidR="009F184B" w:rsidRPr="000B3EC8" w:rsidRDefault="009F184B" w:rsidP="009F184B">
      <w:pPr>
        <w:pStyle w:val="a7"/>
        <w:tabs>
          <w:tab w:val="center" w:pos="5922"/>
          <w:tab w:val="center" w:pos="7875"/>
          <w:tab w:val="center" w:pos="9360"/>
        </w:tabs>
        <w:spacing w:line="240" w:lineRule="auto"/>
        <w:rPr>
          <w:szCs w:val="24"/>
          <w:u w:val="single"/>
        </w:rPr>
      </w:pPr>
      <w:bookmarkStart w:id="0" w:name="_GoBack"/>
      <w:bookmarkEnd w:id="0"/>
    </w:p>
    <w:p w14:paraId="7F83CDB3" w14:textId="77777777" w:rsidR="009F184B" w:rsidRPr="000B3EC8" w:rsidRDefault="009F184B" w:rsidP="009F184B">
      <w:pPr>
        <w:pStyle w:val="a7"/>
        <w:tabs>
          <w:tab w:val="center" w:pos="4410"/>
          <w:tab w:val="center" w:pos="6732"/>
          <w:tab w:val="center" w:pos="9135"/>
        </w:tabs>
        <w:spacing w:line="240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  <w:u w:val="single"/>
        </w:rPr>
        <w:t>附注</w:t>
      </w:r>
      <w:r w:rsidRPr="000B3EC8">
        <w:rPr>
          <w:szCs w:val="24"/>
        </w:rPr>
        <w:tab/>
      </w:r>
      <w:r w:rsidRPr="000B3EC8">
        <w:rPr>
          <w:szCs w:val="24"/>
          <w:u w:val="single"/>
        </w:rPr>
        <w:t>年末数</w:t>
      </w:r>
      <w:r w:rsidRPr="000B3EC8">
        <w:rPr>
          <w:szCs w:val="24"/>
        </w:rPr>
        <w:tab/>
      </w:r>
      <w:r w:rsidRPr="000B3EC8">
        <w:rPr>
          <w:szCs w:val="24"/>
          <w:u w:val="single"/>
        </w:rPr>
        <w:t>年初数</w:t>
      </w:r>
    </w:p>
    <w:p w14:paraId="7E77391F" w14:textId="77777777" w:rsidR="009F184B" w:rsidRPr="000B3EC8" w:rsidRDefault="009F184B" w:rsidP="009F184B">
      <w:pPr>
        <w:pStyle w:val="a7"/>
        <w:tabs>
          <w:tab w:val="center" w:pos="4410"/>
          <w:tab w:val="center" w:pos="6732"/>
          <w:tab w:val="center" w:pos="9135"/>
        </w:tabs>
        <w:spacing w:line="240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</w:r>
      <w:r w:rsidRPr="000B3EC8">
        <w:rPr>
          <w:szCs w:val="24"/>
        </w:rPr>
        <w:t>人民币元</w:t>
      </w:r>
      <w:r w:rsidRPr="000B3EC8">
        <w:rPr>
          <w:szCs w:val="24"/>
        </w:rPr>
        <w:tab/>
      </w:r>
      <w:r w:rsidRPr="000B3EC8">
        <w:rPr>
          <w:szCs w:val="24"/>
        </w:rPr>
        <w:t>人民币元</w:t>
      </w:r>
    </w:p>
    <w:p w14:paraId="3ED74615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  <w:u w:val="single"/>
        </w:rPr>
      </w:pPr>
      <w:r w:rsidRPr="000B3EC8">
        <w:rPr>
          <w:szCs w:val="24"/>
          <w:u w:val="single"/>
        </w:rPr>
        <w:t>资产</w:t>
      </w:r>
    </w:p>
    <w:p w14:paraId="63A87C27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</w:rPr>
      </w:pPr>
      <w:r w:rsidRPr="000B3EC8">
        <w:rPr>
          <w:szCs w:val="24"/>
        </w:rPr>
        <w:t>流动资产：</w:t>
      </w:r>
    </w:p>
    <w:p w14:paraId="51AFCCEB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货币资金</w:t>
      </w:r>
      <w:r w:rsidRPr="000B3EC8">
        <w:rPr>
          <w:szCs w:val="24"/>
        </w:rPr>
        <w:tab/>
        <w:t>8</w:t>
      </w:r>
      <w:r w:rsidRPr="000B3EC8">
        <w:rPr>
          <w:szCs w:val="24"/>
        </w:rPr>
        <w:tab/>
        <w:t>2,380,461,473.91</w:t>
      </w:r>
      <w:r w:rsidRPr="000B3EC8">
        <w:rPr>
          <w:szCs w:val="24"/>
        </w:rPr>
        <w:tab/>
        <w:t>1,507,859,488.50</w:t>
      </w:r>
    </w:p>
    <w:p w14:paraId="60552AA9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以公允价值计量且其变动计入</w:t>
      </w:r>
    </w:p>
    <w:p w14:paraId="3E5286B0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513"/>
        <w:rPr>
          <w:szCs w:val="24"/>
        </w:rPr>
      </w:pPr>
      <w:r w:rsidRPr="000B3EC8">
        <w:rPr>
          <w:szCs w:val="24"/>
        </w:rPr>
        <w:t>当期损益的金融资产</w:t>
      </w:r>
      <w:r w:rsidRPr="000B3EC8">
        <w:rPr>
          <w:szCs w:val="24"/>
        </w:rPr>
        <w:tab/>
        <w:t>9</w:t>
      </w:r>
      <w:r w:rsidRPr="000B3EC8">
        <w:rPr>
          <w:szCs w:val="24"/>
        </w:rPr>
        <w:tab/>
        <w:t>1,822,825.38</w:t>
      </w:r>
      <w:r w:rsidRPr="000B3EC8">
        <w:rPr>
          <w:szCs w:val="24"/>
        </w:rPr>
        <w:tab/>
        <w:t>-</w:t>
      </w:r>
    </w:p>
    <w:p w14:paraId="7F05D9FC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应收账款</w:t>
      </w:r>
      <w:r w:rsidRPr="000B3EC8">
        <w:rPr>
          <w:szCs w:val="24"/>
        </w:rPr>
        <w:tab/>
        <w:t>10</w:t>
      </w:r>
      <w:r w:rsidRPr="000B3EC8">
        <w:rPr>
          <w:szCs w:val="24"/>
        </w:rPr>
        <w:tab/>
        <w:t>505,252,180.20</w:t>
      </w:r>
      <w:r w:rsidRPr="000B3EC8">
        <w:rPr>
          <w:szCs w:val="24"/>
        </w:rPr>
        <w:tab/>
        <w:t>1,086,424,256.56</w:t>
      </w:r>
    </w:p>
    <w:p w14:paraId="1E88A6C3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预付款项</w:t>
      </w:r>
      <w:r w:rsidRPr="000B3EC8">
        <w:rPr>
          <w:szCs w:val="24"/>
        </w:rPr>
        <w:tab/>
        <w:t>11</w:t>
      </w:r>
      <w:r w:rsidRPr="000B3EC8">
        <w:rPr>
          <w:szCs w:val="24"/>
        </w:rPr>
        <w:tab/>
        <w:t>2,013,419.45</w:t>
      </w:r>
      <w:r w:rsidRPr="000B3EC8">
        <w:rPr>
          <w:szCs w:val="24"/>
        </w:rPr>
        <w:tab/>
        <w:t>1,016,532.16</w:t>
      </w:r>
    </w:p>
    <w:p w14:paraId="7B725762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其他应收款</w:t>
      </w:r>
      <w:r w:rsidRPr="000B3EC8">
        <w:rPr>
          <w:szCs w:val="24"/>
        </w:rPr>
        <w:tab/>
        <w:t>12</w:t>
      </w:r>
      <w:r w:rsidRPr="000B3EC8">
        <w:rPr>
          <w:szCs w:val="24"/>
        </w:rPr>
        <w:tab/>
        <w:t>13,674,857.04</w:t>
      </w:r>
      <w:r w:rsidRPr="000B3EC8">
        <w:rPr>
          <w:szCs w:val="24"/>
        </w:rPr>
        <w:tab/>
        <w:t>15,726,086.31</w:t>
      </w:r>
    </w:p>
    <w:p w14:paraId="6C8F54EB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存货</w:t>
      </w:r>
      <w:r w:rsidRPr="000B3EC8">
        <w:rPr>
          <w:szCs w:val="24"/>
        </w:rPr>
        <w:tab/>
        <w:t>13</w:t>
      </w:r>
      <w:r w:rsidRPr="000B3EC8">
        <w:rPr>
          <w:szCs w:val="24"/>
        </w:rPr>
        <w:tab/>
        <w:t>1,175,310,194.72</w:t>
      </w:r>
      <w:r w:rsidRPr="000B3EC8">
        <w:rPr>
          <w:szCs w:val="24"/>
        </w:rPr>
        <w:tab/>
        <w:t>1,005,642,179.75</w:t>
      </w:r>
    </w:p>
    <w:p w14:paraId="51B9A133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其他流动资产</w:t>
      </w:r>
      <w:r w:rsidRPr="000B3EC8">
        <w:rPr>
          <w:szCs w:val="24"/>
        </w:rPr>
        <w:tab/>
        <w:t>14</w:t>
      </w:r>
      <w:r w:rsidRPr="000B3EC8">
        <w:rPr>
          <w:szCs w:val="24"/>
        </w:rPr>
        <w:tab/>
        <w:t>11,004,479.44</w:t>
      </w:r>
      <w:r w:rsidRPr="000B3EC8">
        <w:rPr>
          <w:szCs w:val="24"/>
        </w:rPr>
        <w:tab/>
        <w:t>16,987,542.59</w:t>
      </w:r>
    </w:p>
    <w:p w14:paraId="5969F5AC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after="140" w:line="24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5102A0A6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</w:rPr>
      </w:pPr>
      <w:r w:rsidRPr="000B3EC8">
        <w:rPr>
          <w:szCs w:val="24"/>
        </w:rPr>
        <w:t>流动资产合计</w:t>
      </w:r>
      <w:r w:rsidRPr="000B3EC8">
        <w:rPr>
          <w:szCs w:val="24"/>
        </w:rPr>
        <w:tab/>
      </w:r>
      <w:r w:rsidRPr="000B3EC8">
        <w:rPr>
          <w:szCs w:val="24"/>
        </w:rPr>
        <w:tab/>
        <w:t>4,089,539,430.14</w:t>
      </w:r>
      <w:r w:rsidRPr="000B3EC8">
        <w:rPr>
          <w:szCs w:val="24"/>
        </w:rPr>
        <w:tab/>
        <w:t>3,633,656,085.87</w:t>
      </w:r>
    </w:p>
    <w:p w14:paraId="6CD9DFFC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after="140" w:line="24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7D72C506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</w:rPr>
      </w:pPr>
      <w:r w:rsidRPr="000B3EC8">
        <w:rPr>
          <w:szCs w:val="24"/>
        </w:rPr>
        <w:t>非流动资产：</w:t>
      </w:r>
    </w:p>
    <w:p w14:paraId="36FD6866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bookmarkStart w:id="1" w:name="OLE_LINK2"/>
      <w:r w:rsidRPr="000B3EC8">
        <w:rPr>
          <w:szCs w:val="24"/>
        </w:rPr>
        <w:t>固定资产</w:t>
      </w:r>
      <w:r w:rsidRPr="000B3EC8">
        <w:rPr>
          <w:szCs w:val="24"/>
        </w:rPr>
        <w:tab/>
        <w:t>15</w:t>
      </w:r>
      <w:r w:rsidRPr="000B3EC8">
        <w:rPr>
          <w:szCs w:val="24"/>
        </w:rPr>
        <w:tab/>
        <w:t>1,529,241,179.53</w:t>
      </w:r>
      <w:r w:rsidRPr="000B3EC8">
        <w:rPr>
          <w:szCs w:val="24"/>
        </w:rPr>
        <w:tab/>
        <w:t>1,495,520,757.66</w:t>
      </w:r>
    </w:p>
    <w:p w14:paraId="329AD637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在建工程</w:t>
      </w:r>
      <w:r w:rsidRPr="000B3EC8">
        <w:rPr>
          <w:szCs w:val="24"/>
        </w:rPr>
        <w:tab/>
        <w:t>16</w:t>
      </w:r>
      <w:r w:rsidRPr="000B3EC8">
        <w:rPr>
          <w:szCs w:val="24"/>
        </w:rPr>
        <w:tab/>
        <w:t>17,256,206.20</w:t>
      </w:r>
      <w:r w:rsidRPr="000B3EC8">
        <w:rPr>
          <w:szCs w:val="24"/>
        </w:rPr>
        <w:tab/>
        <w:t>165,428,422.49</w:t>
      </w:r>
    </w:p>
    <w:p w14:paraId="7918C88E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使用权资产</w:t>
      </w:r>
      <w:r w:rsidRPr="000B3EC8">
        <w:rPr>
          <w:szCs w:val="24"/>
        </w:rPr>
        <w:tab/>
        <w:t>17</w:t>
      </w:r>
      <w:r w:rsidRPr="000B3EC8">
        <w:rPr>
          <w:szCs w:val="24"/>
        </w:rPr>
        <w:tab/>
        <w:t>8,484,265.09</w:t>
      </w:r>
      <w:r w:rsidRPr="000B3EC8">
        <w:rPr>
          <w:szCs w:val="24"/>
        </w:rPr>
        <w:tab/>
        <w:t>249,613.03</w:t>
      </w:r>
    </w:p>
    <w:p w14:paraId="46D2E1DA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无形资产</w:t>
      </w:r>
      <w:r w:rsidRPr="000B3EC8">
        <w:rPr>
          <w:szCs w:val="24"/>
        </w:rPr>
        <w:tab/>
        <w:t>18</w:t>
      </w:r>
      <w:r w:rsidRPr="000B3EC8">
        <w:rPr>
          <w:szCs w:val="24"/>
        </w:rPr>
        <w:tab/>
        <w:t>24,725,299.96</w:t>
      </w:r>
      <w:r w:rsidRPr="000B3EC8">
        <w:rPr>
          <w:szCs w:val="24"/>
        </w:rPr>
        <w:tab/>
        <w:t>22,765,488.58</w:t>
      </w:r>
    </w:p>
    <w:p w14:paraId="232F4230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ind w:firstLine="243"/>
        <w:rPr>
          <w:szCs w:val="24"/>
        </w:rPr>
      </w:pPr>
      <w:r w:rsidRPr="000B3EC8">
        <w:rPr>
          <w:szCs w:val="24"/>
        </w:rPr>
        <w:t>其他非流动资产</w:t>
      </w:r>
      <w:r w:rsidRPr="000B3EC8">
        <w:rPr>
          <w:szCs w:val="24"/>
        </w:rPr>
        <w:tab/>
      </w:r>
      <w:r w:rsidRPr="000B3EC8">
        <w:rPr>
          <w:szCs w:val="24"/>
        </w:rPr>
        <w:tab/>
        <w:t>-</w:t>
      </w:r>
      <w:r w:rsidRPr="000B3EC8">
        <w:rPr>
          <w:szCs w:val="24"/>
        </w:rPr>
        <w:tab/>
        <w:t>26,910.39</w:t>
      </w:r>
    </w:p>
    <w:p w14:paraId="670AE4AE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after="140" w:line="24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27F3DEB9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</w:rPr>
      </w:pPr>
      <w:r w:rsidRPr="000B3EC8">
        <w:rPr>
          <w:szCs w:val="24"/>
        </w:rPr>
        <w:t>非流动资产合计</w:t>
      </w:r>
      <w:r w:rsidRPr="000B3EC8">
        <w:rPr>
          <w:szCs w:val="24"/>
        </w:rPr>
        <w:tab/>
      </w:r>
      <w:r w:rsidRPr="000B3EC8">
        <w:rPr>
          <w:szCs w:val="24"/>
        </w:rPr>
        <w:tab/>
        <w:t>1,579,706,950.78</w:t>
      </w:r>
      <w:r w:rsidRPr="000B3EC8">
        <w:rPr>
          <w:szCs w:val="24"/>
        </w:rPr>
        <w:tab/>
        <w:t>1,683,991,192.15</w:t>
      </w:r>
    </w:p>
    <w:bookmarkEnd w:id="1"/>
    <w:p w14:paraId="51B42E2E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after="140" w:line="24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085C85CA" w14:textId="77777777" w:rsidR="009F184B" w:rsidRPr="000B3EC8" w:rsidRDefault="009F184B" w:rsidP="009F184B">
      <w:pPr>
        <w:pStyle w:val="a7"/>
        <w:tabs>
          <w:tab w:val="left" w:pos="270"/>
          <w:tab w:val="center" w:pos="4410"/>
          <w:tab w:val="decimal" w:pos="7290"/>
          <w:tab w:val="decimal" w:pos="9720"/>
        </w:tabs>
        <w:spacing w:line="240" w:lineRule="auto"/>
        <w:rPr>
          <w:szCs w:val="24"/>
        </w:rPr>
      </w:pPr>
      <w:r w:rsidRPr="000B3EC8">
        <w:rPr>
          <w:szCs w:val="24"/>
        </w:rPr>
        <w:t>资产总计</w:t>
      </w:r>
      <w:r w:rsidRPr="000B3EC8">
        <w:rPr>
          <w:szCs w:val="24"/>
        </w:rPr>
        <w:tab/>
      </w:r>
      <w:r w:rsidRPr="000B3EC8">
        <w:rPr>
          <w:szCs w:val="24"/>
        </w:rPr>
        <w:tab/>
        <w:t>5,669,246,380.92</w:t>
      </w:r>
      <w:r w:rsidRPr="000B3EC8">
        <w:rPr>
          <w:szCs w:val="24"/>
        </w:rPr>
        <w:tab/>
        <w:t>5,317,647,278.02</w:t>
      </w:r>
    </w:p>
    <w:p w14:paraId="60853926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line="48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71EE4B6E" w14:textId="77777777" w:rsidR="009F184B" w:rsidRPr="000B3EC8" w:rsidRDefault="009F184B" w:rsidP="009F184B">
      <w:pPr>
        <w:pStyle w:val="a7"/>
        <w:widowControl/>
        <w:tabs>
          <w:tab w:val="center" w:pos="4410"/>
          <w:tab w:val="decimal" w:pos="7596"/>
          <w:tab w:val="decimal" w:pos="10017"/>
        </w:tabs>
        <w:spacing w:after="140" w:line="24" w:lineRule="auto"/>
        <w:rPr>
          <w:szCs w:val="24"/>
        </w:rPr>
      </w:pPr>
      <w:r w:rsidRPr="000B3EC8">
        <w:rPr>
          <w:szCs w:val="24"/>
        </w:rPr>
        <w:tab/>
      </w:r>
      <w:r w:rsidRPr="000B3EC8">
        <w:rPr>
          <w:szCs w:val="24"/>
        </w:rPr>
        <w:tab/>
        <w:t>_______________</w:t>
      </w:r>
      <w:r w:rsidRPr="000B3EC8">
        <w:rPr>
          <w:szCs w:val="24"/>
        </w:rPr>
        <w:tab/>
        <w:t>_______________</w:t>
      </w:r>
    </w:p>
    <w:p w14:paraId="5DD0B8FD" w14:textId="77777777" w:rsidR="009F184B" w:rsidRPr="000B3EC8" w:rsidRDefault="009F184B" w:rsidP="009F184B">
      <w:pPr>
        <w:widowControl/>
        <w:tabs>
          <w:tab w:val="center" w:pos="4410"/>
        </w:tabs>
        <w:jc w:val="left"/>
      </w:pPr>
    </w:p>
    <w:p w14:paraId="4BA1A8F9" w14:textId="2B55AFD5" w:rsidR="005E48FC" w:rsidRDefault="009F184B" w:rsidP="009F184B">
      <w:pPr>
        <w:ind w:left="-1170" w:firstLine="1170"/>
      </w:pPr>
      <w:r w:rsidRPr="000B3EC8">
        <w:br w:type="page"/>
      </w:r>
    </w:p>
    <w:sectPr w:rsidR="005E48FC" w:rsidSect="009F184B">
      <w:footerReference w:type="default" r:id="rId6"/>
      <w:pgSz w:w="12240" w:h="15840"/>
      <w:pgMar w:top="1440" w:right="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92F0" w14:textId="77777777" w:rsidR="002B3144" w:rsidRDefault="002B3144" w:rsidP="0081003E">
      <w:r>
        <w:separator/>
      </w:r>
    </w:p>
  </w:endnote>
  <w:endnote w:type="continuationSeparator" w:id="0">
    <w:p w14:paraId="6D27A972" w14:textId="77777777" w:rsidR="002B3144" w:rsidRDefault="002B3144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299B" w14:textId="77777777"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="00F0676F">
      <w:rPr>
        <w:rFonts w:ascii="华文细黑" w:eastAsia="华文细黑" w:hAnsi="华文细黑" w:cs="Arial Unicode MS" w:hint="eastAsia"/>
        <w:sz w:val="12"/>
        <w:szCs w:val="12"/>
      </w:rPr>
      <w:t>保</w:t>
    </w:r>
    <w:r w:rsidRPr="005E515C">
      <w:rPr>
        <w:rFonts w:ascii="华文细黑" w:eastAsia="华文细黑" w:hAnsi="华文细黑" w:cs="Arial Unicode MS" w:hint="eastAsia"/>
        <w:sz w:val="12"/>
        <w:szCs w:val="12"/>
      </w:rPr>
      <w:t>密</w:t>
    </w:r>
  </w:p>
  <w:p w14:paraId="0034EE4A" w14:textId="77777777"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749B" w14:textId="77777777" w:rsidR="002B3144" w:rsidRDefault="002B3144" w:rsidP="0081003E">
      <w:r>
        <w:separator/>
      </w:r>
    </w:p>
  </w:footnote>
  <w:footnote w:type="continuationSeparator" w:id="0">
    <w:p w14:paraId="07FAD22B" w14:textId="77777777" w:rsidR="002B3144" w:rsidRDefault="002B3144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B"/>
    <w:rsid w:val="0002557F"/>
    <w:rsid w:val="00052616"/>
    <w:rsid w:val="00084F5E"/>
    <w:rsid w:val="001310F9"/>
    <w:rsid w:val="002278C7"/>
    <w:rsid w:val="002B3144"/>
    <w:rsid w:val="003F2E93"/>
    <w:rsid w:val="00556D75"/>
    <w:rsid w:val="005C4CB7"/>
    <w:rsid w:val="005D0D1D"/>
    <w:rsid w:val="005E48FC"/>
    <w:rsid w:val="005E515C"/>
    <w:rsid w:val="006616E6"/>
    <w:rsid w:val="006C7033"/>
    <w:rsid w:val="007D0666"/>
    <w:rsid w:val="0081003E"/>
    <w:rsid w:val="009C7518"/>
    <w:rsid w:val="009F184B"/>
    <w:rsid w:val="00D53B41"/>
    <w:rsid w:val="00E96559"/>
    <w:rsid w:val="00EA26EB"/>
    <w:rsid w:val="00F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420E3C-BAC5-47EA-9485-C4F1A0F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84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0"/>
      <w:szCs w:val="22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0"/>
      <w:szCs w:val="22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1">
    <w:name w:val="index 1"/>
    <w:basedOn w:val="a"/>
    <w:next w:val="a"/>
    <w:autoRedefine/>
    <w:uiPriority w:val="99"/>
    <w:semiHidden/>
    <w:unhideWhenUsed/>
    <w:rsid w:val="009F184B"/>
  </w:style>
  <w:style w:type="paragraph" w:styleId="a7">
    <w:name w:val="index heading"/>
    <w:basedOn w:val="a"/>
    <w:next w:val="1"/>
    <w:semiHidden/>
    <w:rsid w:val="009F184B"/>
    <w:pPr>
      <w:autoSpaceDE w:val="0"/>
      <w:autoSpaceDN w:val="0"/>
      <w:adjustRightInd w:val="0"/>
      <w:spacing w:line="315" w:lineRule="atLeast"/>
      <w:jc w:val="left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Custom 10">
      <a:majorFont>
        <a:latin typeface="Calibri"/>
        <a:ea typeface="华文细黑"/>
        <a:cs typeface=""/>
      </a:majorFont>
      <a:minorFont>
        <a:latin typeface="Calibri Light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Qingsong</dc:creator>
  <cp:keywords/>
  <dc:description/>
  <cp:lastModifiedBy>Yang, Qingsong</cp:lastModifiedBy>
  <cp:revision>2</cp:revision>
  <dcterms:created xsi:type="dcterms:W3CDTF">2024-08-07T08:17:00Z</dcterms:created>
  <dcterms:modified xsi:type="dcterms:W3CDTF">2024-08-07T08:18:00Z</dcterms:modified>
</cp:coreProperties>
</file>