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"https://www.bilibili.com/video/BV1o4411L72E?p=1" \o "集论初步、卡氏积、映射、连续性的新表述"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P1集论初步、卡氏积、映射、连续性的新表述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47:04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"https://www.bilibili.com/video/BV1o4411L72E?p=2" \o "开子集、拓扑空间、开球与通常拓扑、诱导拓扑、同胚homeomorphism"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P2开子集、拓扑空间、开球与通常拓扑、诱导拓扑、同胚homeomorphism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51:29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"https://www.bilibili.com/video/BV1o4411L72E?p=3" \o "微分流形、坐标变换、坐标系与图、平凡trivial流行"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P3微分流形、坐标变换、坐标系与图、平凡trivial流行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46:42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"https://www.bilibili.com/video/BV1o4411L72E?p=4" \o "图册与相容性、微分同胚Diffeomorphism、标量场、闭集、连通性"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P4图册与相容性、微分同胚Diffeomorphism、标量场、闭集、连通性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53:51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"https://www.bilibili.com/video/BV1o4411L72E?p=5" \o "矢量空间、流形的矢量"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P5矢量空间、流形的矢量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46:32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"https://www.bilibili.com/video/BV1o4411L72E?p=6" \o "坐标基底、坐标分量变换、曲线"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P6坐标基底、坐标分量变换、曲线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55:29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"https://www.bilibili.com/video/BV1o4411L72E?p=7" \o "切矢及其坐标分量、互相平行、切矢量、切空间、矢量场及其光滑性"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bookmarkStart w:id="0" w:name="_GoBack"/>
      <w:bookmarkEnd w:id="0"/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P7切矢及其坐标分量、互相平行、切矢量、切空间、矢量场及其光滑性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51:17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"https://www.bilibili.com/video/BV1o4411L72E?p=8" \o "对易子、坐标基矢场、积分曲线、对称性、单参微分同胚群"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P8对易子、坐标基矢场、积分曲线、对称性、单参微分同胚群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54:39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"https://www.bilibili.com/video/BV1o4411L72E?p=9" \o "答疑切矢、轨道、对偶空间、同构"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P9答疑切矢、轨道、对偶空间、同构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52:26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"https://www.bilibili.com/video/BV1o4411L72E?p=10" \o "自然同构、基底变换、对偶坐标基底"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P10自然同构、基底变换、对偶坐标基底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53:39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"https://www.bilibili.com/video/BV1o4411L72E?p=11" \o "张量、张量积、张量的基底展开"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P11张量、张量积、张量的基底展开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50:20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"https://www.bilibili.com/video/BV1o4411L72E?p=12" \o "缩并、迹、张量场、张量变换律"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P12缩并、迹、张量场、张量变换律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59:38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"https://www.bilibili.com/video/BV1o4411L72E?p=13" \o "度规张量、号差、类光、零模矢量、曲线元段长"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P13度规张量、号差、类光、零模矢量、曲线元段长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50:51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"https://www.bilibili.com/video/BV1o4411L72E?p=14" \o "类时曲线、伪黎曼空间、线元、坐标系的正交归一性"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P14类时曲线、伪黎曼空间、线元、坐标系的正交归一性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1:00:05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"https://www.bilibili.com/video/BV1o4411L72E?p=15" \o "抽象指标记号"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P15抽象指标记号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51:17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"https://www.bilibili.com/video/BV1o4411L72E?p=16" \o "指标升降、分量等式、对称性"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P16指标升降、分量等式、对称性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53:14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"https://www.bilibili.com/video/BV1o4411L72E?p=17" \o "对称性、无挠导数算符"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P17对称性、无挠导数算符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48:42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"https://www.bilibili.com/video/BV1o4411L72E?p=18" \o "普通、协变导数算符、克氏符"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P18普通、协变导数算符、克氏符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54:19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"https://www.bilibili.com/video/BV1o4411L72E?p=19" \o "克氏符与坐标系依赖张量、平移"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P19克氏符与坐标系依赖张量、平移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51:56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"https://www.bilibili.com/video/BV1o4411L72E?p=20" \o "平移的曲线依赖、联络、度规适配导数算符"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P20平移的曲线依赖、联络、度规适配导数算符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55:22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"https://www.bilibili.com/video/BV1o4411L72E?p=21" \o "测地线、诱导度规、仿射参数、一点一矢定一测"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P21测地线、诱导度规、仿射参数、一点一矢定一测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53:03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"https://www.bilibili.com/video/BV1o4411L72E?p=22" \o "洛伦兹测地线总分三类、共轭点对、最短、最长线、曲率张量"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P22洛伦兹测地线总分三类、共轭点对、最短、最长线、曲率张量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51:13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"https://www.bilibili.com/video/BV1o4411L72E?p=23" \o "平直空间、黎曼曲率的性质、迹"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P23平直空间、黎曼曲率的性质、迹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55:31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"https://www.bilibili.com/video/BV1o4411L72E?p=24" \o "里奇张量、标量曲率、外尔张量、由度规计算黎曼曲率"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P24里奇张量、标量曲率、外尔张量、由度规计算黎曼曲率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47:33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"https://www.bilibili.com/video/BV1o4411L72E?p=25" \o "外曲率、内禀曲率、拉回映射、推前映射"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P25外曲率、内禀曲率、拉回映射、推前映射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52:29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"https://www.bilibili.com/video/BV1o4411L72E?p=26" \o "映射延拓、微分同胚映射的主动观点、被动观点"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P26映射延拓、微分同胚映射的主动观点、被动观点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49:11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"https://www.bilibili.com/video/BV1o4411L72E?p=27" \o "李导数、适配坐标系、于对易子的关系"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P27李导数、适配坐标系、于对易子的关系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53:50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"https://www.bilibili.com/video/BV1o4411L72E?p=28" \o "等度规、单参等度规群、Killing矢量场、boost与洛伦兹变换"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P28等度规、单参等度规群、Killing矢量场、boost与洛伦兹变换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55:11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"https://www.bilibili.com/video/BV1o4411L72E?p=29" \o "证明、嵌入子流形、超曲面、法矢"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P29证明、嵌入子流形、超曲面、法矢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51:59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"https://www.bilibili.com/video/BV1o4411L72E?p=30" \o "法余矢、法矢及其属于n-1维子空间的条件"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P30法余矢、法矢及其属于n-1维子空间的条件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52:43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"https://www.bilibili.com/video/BV1o4411L72E?p=31" \o "诱导度规、投影映射、l次形式"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P31诱导度规、投影映射、l次形式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50:24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"https://www.bilibili.com/video/BV1o4411L72E?p=32" \o "0形式、楔积、l次微分形式场、外微分、闭的、恰当的"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P320形式、楔积、l次微分形式场、外微分、闭的、恰当的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55:01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"https://www.bilibili.com/video/BV1o4411L72E?p=33" \o "局域恰当、可定向的、右手系、定向流形、流积上的积分"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P33局域恰当、可定向的、右手系、定向流形、流积上的积分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50:15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"https://www.bilibili.com/video/BV1o4411L72E?p=34" \o "积分的坐标系无关性、带边流形、Stokes定理"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P34积分的坐标系无关性、带边流形、Stokes定理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52:52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"https://www.bilibili.com/video/BV1o4411L72E?p=35" \o "Stokes定理、体元"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P35Stokes定理、体元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51:26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"https://www.bilibili.com/video/BV1o4411L72E?p=36" \o "适配体元、函数在流形上的积分"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P36适配体元、函数在流形上的积分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55:30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"https://www.bilibili.com/video/BV1o4411L72E?p=37" \o "Gauss定理1、诱导体元、Gauss定理2"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P37Gauss定理1、诱导体元、Gauss定理2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  <w:r>
        <w:rPr>
          <w:rStyle w:val="5"/>
          <w:rFonts w:ascii="宋体" w:hAnsi="宋体" w:eastAsia="宋体" w:cs="宋体"/>
          <w:sz w:val="15"/>
          <w:szCs w:val="15"/>
          <w:u w:val="none"/>
          <w:bdr w:val="none" w:color="auto" w:sz="0" w:space="0"/>
        </w:rPr>
        <w:t>48:32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begin"/>
      </w:r>
      <w:r>
        <w:rPr>
          <w:sz w:val="15"/>
          <w:szCs w:val="15"/>
          <w:u w:val="none"/>
          <w:bdr w:val="none" w:color="auto" w:sz="0" w:space="0"/>
        </w:rPr>
        <w:instrText xml:space="preserve"> HYPERLINK "https://www.bilibili.com/video/BV1o4411L72E?p=38" \o "对偶微分形式、叉乘、矢量场论" </w:instrText>
      </w:r>
      <w:r>
        <w:rPr>
          <w:sz w:val="15"/>
          <w:szCs w:val="15"/>
          <w:u w:val="none"/>
          <w:bdr w:val="none" w:color="auto" w:sz="0" w:space="0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3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u w:val="none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u w:val="none"/>
          <w:bdr w:val="none" w:color="auto" w:sz="0" w:space="0"/>
          <w:shd w:val="clear" w:fill="F1F2F3"/>
        </w:rPr>
        <w:t>P38对偶微分形式、叉乘、矢量场论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sz w:val="15"/>
          <w:szCs w:val="15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 w:hanging="360"/>
        <w:rPr>
          <w:sz w:val="15"/>
          <w:szCs w:val="15"/>
        </w:rPr>
      </w:pPr>
      <w:r>
        <w:rPr>
          <w:sz w:val="15"/>
          <w:szCs w:val="15"/>
          <w:u w:val="non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65BF6"/>
    <w:multiLevelType w:val="multilevel"/>
    <w:tmpl w:val="A6F65B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xMmE4OTdlNmM5MDZiMDc0ZTZkNzJiZjlmOWNhMmEifQ=="/>
  </w:docVars>
  <w:rsids>
    <w:rsidRoot w:val="00000000"/>
    <w:rsid w:val="7AC61DC6"/>
    <w:rsid w:val="7FCB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2024-02-24T14:28:09Z</dcterms:created>
  <dc:creator>刘冠侨</dc:creator>
  <cp:lastModifiedBy>知行合一</cp:lastModifiedBy>
  <dcterms:modified xsi:type="dcterms:W3CDTF">2024-02-24T14:28:54Z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E4EA2C7A5D1E40E980FB5E5D1C2ACA32_12</vt:lpwstr>
  </property>
</Properties>
</file>