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CC2C1">
      <w:pPr>
        <w:jc w:val="center"/>
      </w:pPr>
      <w:r>
        <w:rPr>
          <w:b/>
          <w:color w:val="172033"/>
          <w:sz w:val="44"/>
        </w:rPr>
        <w:t>实时协作文档平台化改造阶段方案</w:t>
      </w:r>
    </w:p>
    <w:p w14:paraId="41D4BB7A">
      <w:pPr>
        <w:jc w:val="center"/>
      </w:pPr>
      <w:r>
        <w:rPr>
          <w:color w:val="64748B"/>
          <w:sz w:val="20"/>
        </w:rPr>
        <w:t>面向长期演进：对标飞书 / 腾讯文档，并预留 Agent、Skill、MCP、RAG 平台能力</w:t>
      </w:r>
    </w:p>
    <w:p w14:paraId="06F2C066">
      <w:pPr>
        <w:jc w:val="center"/>
      </w:pPr>
      <w:r>
        <w:rPr>
          <w:color w:val="64748B"/>
          <w:sz w:val="20"/>
        </w:rPr>
        <w:t>生成日期：2026-08-25</w:t>
      </w:r>
    </w:p>
    <w:p w14:paraId="0D8E78B8">
      <w:pPr>
        <w:pStyle w:val="3"/>
      </w:pPr>
      <w:r>
        <w:t>一、整体目标</w:t>
      </w:r>
    </w:p>
    <w:p w14:paraId="79C9287B">
      <w:pPr>
        <w:spacing w:after="80"/>
      </w:pPr>
      <w:r>
        <w:t>当前项目已经具备实时协作、文档分享、聊天、版本快照、Ollama AI、基础 RAG 和 Agent 运行雏形。后续长期演进的核心思路是：先把平台底座做稳，再逐步把协同、权限、文档结构、Agent 工具系统和知识库能力升级为可扩展架构。</w:t>
      </w:r>
    </w:p>
    <w:p w14:paraId="33027E38">
      <w:pPr>
        <w:pStyle w:val="16"/>
        <w:spacing w:after="40"/>
      </w:pPr>
      <w:r>
        <w:t>短期目标：让项目从单文档协作 demo 升级为具备空间、文件夹、成员、权限的协作平台。</w:t>
      </w:r>
    </w:p>
    <w:p w14:paraId="64F36EA0">
      <w:pPr>
        <w:pStyle w:val="16"/>
        <w:spacing w:after="40"/>
      </w:pPr>
      <w:r>
        <w:t>中期目标：支持多实例部署、异步任务、可观测 Agent 执行和可扩展 Skill/MCP 工具体系。</w:t>
      </w:r>
    </w:p>
    <w:p w14:paraId="1EC2E74C">
      <w:pPr>
        <w:pStyle w:val="16"/>
        <w:spacing w:after="40"/>
      </w:pPr>
      <w:r>
        <w:t>长期目标：形成以文档协作为入口、以知识库和智能体为核心生产力的 AI 原生办公平台。</w:t>
      </w:r>
    </w:p>
    <w:p w14:paraId="7BEDE2F0">
      <w:pPr>
        <w:pStyle w:val="3"/>
      </w:pPr>
      <w:r>
        <w:t>二、阶段总览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39C4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EAF2FF"/>
          </w:tcPr>
          <w:p w14:paraId="2EC60BBB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484" w:type="dxa"/>
            <w:shd w:val="clear" w:color="auto" w:fill="EAF2FF"/>
          </w:tcPr>
          <w:p w14:paraId="754B19EC">
            <w:pPr>
              <w:spacing w:after="0" w:line="240" w:lineRule="auto"/>
            </w:pPr>
            <w:r>
              <w:rPr>
                <w:b/>
              </w:rPr>
              <w:t>主题</w:t>
            </w:r>
          </w:p>
        </w:tc>
        <w:tc>
          <w:tcPr>
            <w:tcW w:w="2484" w:type="dxa"/>
            <w:shd w:val="clear" w:color="auto" w:fill="EAF2FF"/>
          </w:tcPr>
          <w:p w14:paraId="26C289B5">
            <w:pPr>
              <w:spacing w:after="0" w:line="240" w:lineRule="auto"/>
            </w:pPr>
            <w:r>
              <w:rPr>
                <w:b/>
              </w:rPr>
              <w:t>主要收益</w:t>
            </w:r>
          </w:p>
        </w:tc>
        <w:tc>
          <w:tcPr>
            <w:tcW w:w="2484" w:type="dxa"/>
            <w:shd w:val="clear" w:color="auto" w:fill="EAF2FF"/>
          </w:tcPr>
          <w:p w14:paraId="749BE06D">
            <w:pPr>
              <w:spacing w:after="0" w:line="240" w:lineRule="auto"/>
            </w:pPr>
            <w:r>
              <w:rPr>
                <w:b/>
              </w:rPr>
              <w:t>建议优先级</w:t>
            </w:r>
          </w:p>
        </w:tc>
      </w:tr>
      <w:tr w14:paraId="1B0F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941D196">
            <w:pPr>
              <w:spacing w:after="0" w:line="240" w:lineRule="auto"/>
            </w:pPr>
            <w:r>
              <w:t>阶段一</w:t>
            </w:r>
          </w:p>
        </w:tc>
        <w:tc>
          <w:tcPr>
            <w:tcW w:w="2484" w:type="dxa"/>
          </w:tcPr>
          <w:p w14:paraId="798870EA">
            <w:pPr>
              <w:spacing w:after="0" w:line="240" w:lineRule="auto"/>
            </w:pPr>
            <w:r>
              <w:t>空间、文件夹、权限底座</w:t>
            </w:r>
          </w:p>
        </w:tc>
        <w:tc>
          <w:tcPr>
            <w:tcW w:w="2484" w:type="dxa"/>
          </w:tcPr>
          <w:p w14:paraId="309AB924">
            <w:pPr>
              <w:spacing w:after="0" w:line="240" w:lineRule="auto"/>
            </w:pPr>
            <w:r>
              <w:t>从单用户文档列表升级为平台工作台</w:t>
            </w:r>
          </w:p>
        </w:tc>
        <w:tc>
          <w:tcPr>
            <w:tcW w:w="2484" w:type="dxa"/>
          </w:tcPr>
          <w:p w14:paraId="55C95BC3">
            <w:pPr>
              <w:spacing w:after="0" w:line="240" w:lineRule="auto"/>
            </w:pPr>
            <w:r>
              <w:t>已执行 / 最高</w:t>
            </w:r>
          </w:p>
        </w:tc>
      </w:tr>
      <w:tr w14:paraId="7AD3C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45759A9">
            <w:pPr>
              <w:spacing w:after="0" w:line="240" w:lineRule="auto"/>
            </w:pPr>
            <w:r>
              <w:t>阶段二</w:t>
            </w:r>
          </w:p>
        </w:tc>
        <w:tc>
          <w:tcPr>
            <w:tcW w:w="2484" w:type="dxa"/>
          </w:tcPr>
          <w:p w14:paraId="13BAF43F">
            <w:pPr>
              <w:spacing w:after="0" w:line="240" w:lineRule="auto"/>
            </w:pPr>
            <w:r>
              <w:t>协同服务横向扩展</w:t>
            </w:r>
          </w:p>
        </w:tc>
        <w:tc>
          <w:tcPr>
            <w:tcW w:w="2484" w:type="dxa"/>
          </w:tcPr>
          <w:p w14:paraId="75A23FBE">
            <w:pPr>
              <w:spacing w:after="0" w:line="240" w:lineRule="auto"/>
            </w:pPr>
            <w:r>
              <w:t>支持多后端实例、在线状态稳定、消息可靠广播</w:t>
            </w:r>
          </w:p>
        </w:tc>
        <w:tc>
          <w:tcPr>
            <w:tcW w:w="2484" w:type="dxa"/>
          </w:tcPr>
          <w:p w14:paraId="6F1B71DB">
            <w:pPr>
              <w:spacing w:after="0" w:line="240" w:lineRule="auto"/>
            </w:pPr>
            <w:r>
              <w:t>高</w:t>
            </w:r>
          </w:p>
        </w:tc>
      </w:tr>
      <w:tr w14:paraId="2360F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2B1289B">
            <w:pPr>
              <w:spacing w:after="0" w:line="240" w:lineRule="auto"/>
            </w:pPr>
            <w:r>
              <w:t>阶段三</w:t>
            </w:r>
          </w:p>
        </w:tc>
        <w:tc>
          <w:tcPr>
            <w:tcW w:w="2484" w:type="dxa"/>
          </w:tcPr>
          <w:p w14:paraId="071F5148">
            <w:pPr>
              <w:spacing w:after="0" w:line="240" w:lineRule="auto"/>
            </w:pPr>
            <w:r>
              <w:t>数据库迁移与平台数据治理</w:t>
            </w:r>
          </w:p>
        </w:tc>
        <w:tc>
          <w:tcPr>
            <w:tcW w:w="2484" w:type="dxa"/>
          </w:tcPr>
          <w:p w14:paraId="1971FEAD">
            <w:pPr>
              <w:spacing w:after="0" w:line="240" w:lineRule="auto"/>
            </w:pPr>
            <w:r>
              <w:t>可维护、可回滚、可审计、可长期迭代</w:t>
            </w:r>
          </w:p>
        </w:tc>
        <w:tc>
          <w:tcPr>
            <w:tcW w:w="2484" w:type="dxa"/>
          </w:tcPr>
          <w:p w14:paraId="603FCC8C">
            <w:pPr>
              <w:spacing w:after="0" w:line="240" w:lineRule="auto"/>
            </w:pPr>
            <w:r>
              <w:t>高</w:t>
            </w:r>
          </w:p>
        </w:tc>
      </w:tr>
      <w:tr w14:paraId="22E4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F0730B8">
            <w:pPr>
              <w:spacing w:after="0" w:line="240" w:lineRule="auto"/>
            </w:pPr>
            <w:r>
              <w:t>阶段四</w:t>
            </w:r>
          </w:p>
        </w:tc>
        <w:tc>
          <w:tcPr>
            <w:tcW w:w="2484" w:type="dxa"/>
          </w:tcPr>
          <w:p w14:paraId="2A17DFF5">
            <w:pPr>
              <w:spacing w:after="0" w:line="240" w:lineRule="auto"/>
            </w:pPr>
            <w:r>
              <w:t>Agent / Skill / MCP 平台</w:t>
            </w:r>
          </w:p>
        </w:tc>
        <w:tc>
          <w:tcPr>
            <w:tcW w:w="2484" w:type="dxa"/>
          </w:tcPr>
          <w:p w14:paraId="0DDB214E">
            <w:pPr>
              <w:spacing w:after="0" w:line="240" w:lineRule="auto"/>
            </w:pPr>
            <w:r>
              <w:t>让智能体成为产品显著能力，而不是普通聊天助手</w:t>
            </w:r>
          </w:p>
        </w:tc>
        <w:tc>
          <w:tcPr>
            <w:tcW w:w="2484" w:type="dxa"/>
          </w:tcPr>
          <w:p w14:paraId="65BD616B">
            <w:pPr>
              <w:spacing w:after="0" w:line="240" w:lineRule="auto"/>
            </w:pPr>
            <w:r>
              <w:t>高</w:t>
            </w:r>
          </w:p>
        </w:tc>
      </w:tr>
      <w:tr w14:paraId="0E477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657DCF4">
            <w:pPr>
              <w:spacing w:after="0" w:line="240" w:lineRule="auto"/>
            </w:pPr>
            <w:r>
              <w:t>阶段五</w:t>
            </w:r>
          </w:p>
        </w:tc>
        <w:tc>
          <w:tcPr>
            <w:tcW w:w="2484" w:type="dxa"/>
          </w:tcPr>
          <w:p w14:paraId="43453C9D">
            <w:pPr>
              <w:spacing w:after="0" w:line="240" w:lineRule="auto"/>
            </w:pPr>
            <w:r>
              <w:t>知识库与混合 RAG</w:t>
            </w:r>
          </w:p>
        </w:tc>
        <w:tc>
          <w:tcPr>
            <w:tcW w:w="2484" w:type="dxa"/>
          </w:tcPr>
          <w:p w14:paraId="0F66718B">
            <w:pPr>
              <w:spacing w:after="0" w:line="240" w:lineRule="auto"/>
            </w:pPr>
            <w:r>
              <w:t>跨文档、跨资料的可信问答和内容生成</w:t>
            </w:r>
          </w:p>
        </w:tc>
        <w:tc>
          <w:tcPr>
            <w:tcW w:w="2484" w:type="dxa"/>
          </w:tcPr>
          <w:p w14:paraId="211CF303">
            <w:pPr>
              <w:spacing w:after="0" w:line="240" w:lineRule="auto"/>
            </w:pPr>
            <w:r>
              <w:t>中高</w:t>
            </w:r>
          </w:p>
        </w:tc>
      </w:tr>
    </w:tbl>
    <w:p w14:paraId="65F662B2"/>
    <w:p w14:paraId="47A92ACB">
      <w:pPr>
        <w:pStyle w:val="3"/>
      </w:pPr>
      <w:r>
        <w:t>1. 阶段一：空间、文件夹、权限底座</w:t>
      </w:r>
    </w:p>
    <w:p w14:paraId="0123CFD6">
      <w:pPr>
        <w:pStyle w:val="4"/>
      </w:pPr>
      <w:r>
        <w:t>阶段目标</w:t>
      </w:r>
    </w:p>
    <w:p w14:paraId="31888562">
      <w:pPr>
        <w:spacing w:after="80"/>
      </w:pPr>
      <w:r>
        <w:t>把项目从“我的文档列表”升级为“多空间协作平台”，为后续组织、项目、团队、权限继承和 Agent 工作空间打基础。</w:t>
      </w:r>
    </w:p>
    <w:p w14:paraId="65137530">
      <w:pPr>
        <w:pStyle w:val="4"/>
      </w:pPr>
      <w:r>
        <w:t>后端需要修改</w:t>
      </w:r>
    </w:p>
    <w:p w14:paraId="4DCE072C">
      <w:pPr>
        <w:pStyle w:val="16"/>
        <w:spacing w:after="40"/>
      </w:pPr>
      <w:r>
        <w:t>新增 workspaces 表：保存空间名称、描述、所有者、创建时间和更新时间。</w:t>
      </w:r>
    </w:p>
    <w:p w14:paraId="3AD55ED9">
      <w:pPr>
        <w:pStyle w:val="16"/>
        <w:spacing w:after="40"/>
      </w:pPr>
      <w:r>
        <w:t>新增 workspace_members 表：保存用户在空间内的角色，角色包括 owner、admin、member、viewer。</w:t>
      </w:r>
    </w:p>
    <w:p w14:paraId="19058D94">
      <w:pPr>
        <w:pStyle w:val="16"/>
        <w:spacing w:after="40"/>
      </w:pPr>
      <w:r>
        <w:t>新增 folders 表：保存空间内文件夹，支持 parent_id，为未来多级目录预留。</w:t>
      </w:r>
    </w:p>
    <w:p w14:paraId="21F26F32">
      <w:pPr>
        <w:pStyle w:val="16"/>
        <w:spacing w:after="40"/>
      </w:pPr>
      <w:r>
        <w:t>新增 document_permissions 表：保存文档级授权，权限包括 manage、edit、comment、view。</w:t>
      </w:r>
    </w:p>
    <w:p w14:paraId="151C6606">
      <w:pPr>
        <w:pStyle w:val="16"/>
        <w:spacing w:after="40"/>
      </w:pPr>
      <w:r>
        <w:t>documents 表新增 workspace_id、folder_id、content_format 字段。</w:t>
      </w:r>
    </w:p>
    <w:p w14:paraId="132FE06C">
      <w:pPr>
        <w:pStyle w:val="16"/>
        <w:spacing w:after="40"/>
      </w:pPr>
      <w:r>
        <w:t>新增 PlatformService，集中处理空间访问、成员角色、文件夹校验、文档权限判断。</w:t>
      </w:r>
    </w:p>
    <w:p w14:paraId="410D1537">
      <w:pPr>
        <w:pStyle w:val="16"/>
        <w:spacing w:after="40"/>
      </w:pPr>
      <w:r>
        <w:t>DocumentService 接入空间与文档级权限，保留旧 owner/share/public 逻辑兼容。</w:t>
      </w:r>
    </w:p>
    <w:p w14:paraId="325E3EA0">
      <w:pPr>
        <w:pStyle w:val="16"/>
        <w:spacing w:after="40"/>
      </w:pPr>
      <w:r>
        <w:t>RAGService 检索范围接入空间成员和文档级权限，避免知识泄漏。</w:t>
      </w:r>
    </w:p>
    <w:p w14:paraId="1F978FB7">
      <w:pPr>
        <w:pStyle w:val="4"/>
      </w:pPr>
      <w:r>
        <w:t>前端需要修改</w:t>
      </w:r>
    </w:p>
    <w:p w14:paraId="41EA54F2">
      <w:pPr>
        <w:pStyle w:val="16"/>
        <w:spacing w:after="40"/>
      </w:pPr>
      <w:r>
        <w:t>首页从宣传式 Hero 改造为平台工作台。</w:t>
      </w:r>
    </w:p>
    <w:p w14:paraId="4620EA21">
      <w:pPr>
        <w:pStyle w:val="16"/>
        <w:spacing w:after="40"/>
      </w:pPr>
      <w:r>
        <w:t>左侧展示空间列表、当前空间文件夹。</w:t>
      </w:r>
    </w:p>
    <w:p w14:paraId="6F537EEB">
      <w:pPr>
        <w:pStyle w:val="16"/>
        <w:spacing w:after="40"/>
      </w:pPr>
      <w:r>
        <w:t>右侧展示当前空间/文件夹内文档、统计信息和知识检索。</w:t>
      </w:r>
    </w:p>
    <w:p w14:paraId="27E45C05">
      <w:pPr>
        <w:pStyle w:val="16"/>
        <w:spacing w:after="40"/>
      </w:pPr>
      <w:r>
        <w:t>新建文档时携带 workspaceId、folderId 和 contentFormat。</w:t>
      </w:r>
    </w:p>
    <w:p w14:paraId="4A44C6A9">
      <w:pPr>
        <w:pStyle w:val="16"/>
        <w:spacing w:after="40"/>
      </w:pPr>
      <w:r>
        <w:t>文档卡片显示 owner、manage、edit、comment、view 等权限状态。</w:t>
      </w:r>
    </w:p>
    <w:p w14:paraId="33FE3900">
      <w:pPr>
        <w:pStyle w:val="4"/>
      </w:pPr>
      <w:r>
        <w:t>测试需要修改或新增</w:t>
      </w:r>
    </w:p>
    <w:p w14:paraId="454FDA04">
      <w:pPr>
        <w:pStyle w:val="16"/>
        <w:spacing w:after="40"/>
      </w:pPr>
      <w:r>
        <w:t>测试空间成员可以看到空间内文档。</w:t>
      </w:r>
    </w:p>
    <w:p w14:paraId="2302FFCF">
      <w:pPr>
        <w:pStyle w:val="16"/>
        <w:spacing w:after="40"/>
      </w:pPr>
      <w:r>
        <w:t>测试 viewer 角色不能在空间内创建文档。</w:t>
      </w:r>
    </w:p>
    <w:p w14:paraId="53FDA219">
      <w:pPr>
        <w:pStyle w:val="16"/>
        <w:spacing w:after="40"/>
      </w:pPr>
      <w:r>
        <w:t>测试文件夹不能跨空间错误使用。</w:t>
      </w:r>
    </w:p>
    <w:p w14:paraId="6B540487">
      <w:pPr>
        <w:pStyle w:val="16"/>
        <w:spacing w:after="40"/>
      </w:pPr>
      <w:r>
        <w:t>保留旧分享、RAG、Agent 相关回归测试。</w:t>
      </w:r>
    </w:p>
    <w:p w14:paraId="4D7E3046">
      <w:pPr>
        <w:pStyle w:val="4"/>
      </w:pPr>
      <w:r>
        <w:t>验收标准</w:t>
      </w:r>
    </w:p>
    <w:p w14:paraId="2165341F">
      <w:pPr>
        <w:pStyle w:val="16"/>
        <w:spacing w:after="40"/>
      </w:pPr>
      <w:r>
        <w:t>用户登录后能看到空间列表。</w:t>
      </w:r>
    </w:p>
    <w:p w14:paraId="27C87066">
      <w:pPr>
        <w:pStyle w:val="16"/>
        <w:spacing w:after="40"/>
      </w:pPr>
      <w:r>
        <w:t>用户可以创建空间和文件夹。</w:t>
      </w:r>
    </w:p>
    <w:p w14:paraId="33A3C2F0">
      <w:pPr>
        <w:pStyle w:val="16"/>
        <w:spacing w:after="40"/>
      </w:pPr>
      <w:r>
        <w:t>用户可以在指定空间/文件夹中新建文档。</w:t>
      </w:r>
    </w:p>
    <w:p w14:paraId="5FB63E1F">
      <w:pPr>
        <w:pStyle w:val="16"/>
        <w:spacing w:after="40"/>
      </w:pPr>
      <w:r>
        <w:t>旧文档仍然可以访问，旧分享链接仍然可用。</w:t>
      </w:r>
    </w:p>
    <w:p w14:paraId="15447C8F">
      <w:pPr>
        <w:pStyle w:val="16"/>
        <w:spacing w:after="40"/>
      </w:pPr>
      <w:r>
        <w:t>RAG 不会检索用户无权访问的文档。</w:t>
      </w:r>
    </w:p>
    <w:p w14:paraId="5FB960E7">
      <w:pPr>
        <w:pStyle w:val="3"/>
      </w:pPr>
      <w:r>
        <w:t>2. 阶段二：协同服务横向扩展</w:t>
      </w:r>
    </w:p>
    <w:p w14:paraId="3DBC23F0">
      <w:pPr>
        <w:pStyle w:val="4"/>
      </w:pPr>
      <w:r>
        <w:t>阶段目标</w:t>
      </w:r>
    </w:p>
    <w:p w14:paraId="167A1131">
      <w:pPr>
        <w:spacing w:after="80"/>
      </w:pPr>
      <w:r>
        <w:t>把当前单进程 WebSocket 协同能力升级为可多实例部署的实时协同服务。</w:t>
      </w:r>
    </w:p>
    <w:p w14:paraId="19975F2C">
      <w:pPr>
        <w:pStyle w:val="4"/>
      </w:pPr>
      <w:r>
        <w:t>后端需要修改</w:t>
      </w:r>
    </w:p>
    <w:p w14:paraId="4974D689">
      <w:pPr>
        <w:pStyle w:val="16"/>
        <w:spacing w:after="40"/>
      </w:pPr>
      <w:r>
        <w:t>将 ws_handler.py 中的内存连接表抽象为 RoomManager。</w:t>
      </w:r>
    </w:p>
    <w:p w14:paraId="3D171D9F">
      <w:pPr>
        <w:pStyle w:val="16"/>
        <w:spacing w:after="40"/>
      </w:pPr>
      <w:r>
        <w:t>引入 Redis Pub/Sub，所有后端实例订阅同一文档房间频道。</w:t>
      </w:r>
    </w:p>
    <w:p w14:paraId="06D1E351">
      <w:pPr>
        <w:pStyle w:val="16"/>
        <w:spacing w:after="40"/>
      </w:pPr>
      <w:r>
        <w:t>在线用户 presence 从内存迁移到 Redis，使用 TTL 处理异常断线。</w:t>
      </w:r>
    </w:p>
    <w:p w14:paraId="041EDDB1">
      <w:pPr>
        <w:pStyle w:val="16"/>
        <w:spacing w:after="40"/>
      </w:pPr>
      <w:r>
        <w:t>增加 WebSocket 心跳、重连恢复、连接踢除和过期清理。</w:t>
      </w:r>
    </w:p>
    <w:p w14:paraId="6F469A81">
      <w:pPr>
        <w:pStyle w:val="16"/>
        <w:spacing w:after="40"/>
      </w:pPr>
      <w:r>
        <w:t>将 EDIT、CHAT、CURSOR、PRESENCE 消息拆成独立 handler，便于审计和限流。</w:t>
      </w:r>
    </w:p>
    <w:p w14:paraId="65B4A68F">
      <w:pPr>
        <w:pStyle w:val="16"/>
        <w:spacing w:after="40"/>
      </w:pPr>
      <w:r>
        <w:t>增加文档房间级限流：编辑操作、光标同步、聊天消息使用不同频率限制。</w:t>
      </w:r>
    </w:p>
    <w:p w14:paraId="6FFE6D90">
      <w:pPr>
        <w:pStyle w:val="16"/>
        <w:spacing w:after="40"/>
      </w:pPr>
      <w:r>
        <w:t>操作日志增加 client_id、request_id、server_instance、created_at 等字段。</w:t>
      </w:r>
    </w:p>
    <w:p w14:paraId="4D07636E">
      <w:pPr>
        <w:pStyle w:val="4"/>
      </w:pPr>
      <w:r>
        <w:t>前端需要修改</w:t>
      </w:r>
    </w:p>
    <w:p w14:paraId="7FF33671">
      <w:pPr>
        <w:pStyle w:val="16"/>
        <w:spacing w:after="40"/>
      </w:pPr>
      <w:r>
        <w:t>WebSocket 客户端增加指数退避重连和重连状态 UI。</w:t>
      </w:r>
    </w:p>
    <w:p w14:paraId="3F7C54EC">
      <w:pPr>
        <w:pStyle w:val="16"/>
        <w:spacing w:after="40"/>
      </w:pPr>
      <w:r>
        <w:t>断线期间的编辑操作进入本地队列，恢复后按 revision 协商同步。</w:t>
      </w:r>
    </w:p>
    <w:p w14:paraId="587AD00B">
      <w:pPr>
        <w:pStyle w:val="16"/>
        <w:spacing w:after="40"/>
      </w:pPr>
      <w:r>
        <w:t>在线用户列表增加离线过渡态，避免瞬断时用户频繁闪烁。</w:t>
      </w:r>
    </w:p>
    <w:p w14:paraId="581E377D">
      <w:pPr>
        <w:pStyle w:val="16"/>
        <w:spacing w:after="40"/>
      </w:pPr>
      <w:r>
        <w:t>协作异常时显示明确提示：重连中、已恢复、版本冲突、权限变化。</w:t>
      </w:r>
    </w:p>
    <w:p w14:paraId="178DF313">
      <w:pPr>
        <w:pStyle w:val="4"/>
      </w:pPr>
      <w:r>
        <w:t>部署与基础设施需要修改</w:t>
      </w:r>
    </w:p>
    <w:p w14:paraId="4934751B">
      <w:pPr>
        <w:pStyle w:val="16"/>
        <w:spacing w:after="40"/>
      </w:pPr>
      <w:r>
        <w:t>docker-compose 增加 Redis 服务。</w:t>
      </w:r>
    </w:p>
    <w:p w14:paraId="2F2F75FE">
      <w:pPr>
        <w:pStyle w:val="16"/>
        <w:spacing w:after="40"/>
      </w:pPr>
      <w:r>
        <w:t>后端增加 REDIS_URL 配置。</w:t>
      </w:r>
    </w:p>
    <w:p w14:paraId="6DF88D3C">
      <w:pPr>
        <w:pStyle w:val="16"/>
        <w:spacing w:after="40"/>
      </w:pPr>
      <w:r>
        <w:t>生产部署支持多个 backend replica。</w:t>
      </w:r>
    </w:p>
    <w:p w14:paraId="0EC6CD01">
      <w:pPr>
        <w:pStyle w:val="4"/>
      </w:pPr>
      <w:r>
        <w:t>测试需要修改或新增</w:t>
      </w:r>
    </w:p>
    <w:p w14:paraId="3920CB7A">
      <w:pPr>
        <w:pStyle w:val="16"/>
        <w:spacing w:after="40"/>
      </w:pPr>
      <w:r>
        <w:t>模拟两个 RoomManager 实例，验证跨实例广播。</w:t>
      </w:r>
    </w:p>
    <w:p w14:paraId="3A0921D4">
      <w:pPr>
        <w:pStyle w:val="16"/>
        <w:spacing w:after="40"/>
      </w:pPr>
      <w:r>
        <w:t>验证 presence TTL 到期后自动下线。</w:t>
      </w:r>
    </w:p>
    <w:p w14:paraId="4646F1D3">
      <w:pPr>
        <w:pStyle w:val="16"/>
        <w:spacing w:after="40"/>
      </w:pPr>
      <w:r>
        <w:t>验证未加入文档不能发送 EDIT/CHAT/CURSOR。</w:t>
      </w:r>
    </w:p>
    <w:p w14:paraId="72B8F503">
      <w:pPr>
        <w:pStyle w:val="16"/>
        <w:spacing w:after="40"/>
      </w:pPr>
      <w:r>
        <w:t>验证 viewer/comment 权限不能提交编辑操作。</w:t>
      </w:r>
    </w:p>
    <w:p w14:paraId="3B416CD0">
      <w:pPr>
        <w:pStyle w:val="4"/>
      </w:pPr>
      <w:r>
        <w:t>验收标准</w:t>
      </w:r>
    </w:p>
    <w:p w14:paraId="25E82C8B">
      <w:pPr>
        <w:pStyle w:val="16"/>
        <w:spacing w:after="40"/>
      </w:pPr>
      <w:r>
        <w:t>启动多个后端实例时，不同实例上的用户仍能实时同步。</w:t>
      </w:r>
    </w:p>
    <w:p w14:paraId="49C8E933">
      <w:pPr>
        <w:pStyle w:val="16"/>
        <w:spacing w:after="40"/>
      </w:pPr>
      <w:r>
        <w:t>刷新、断网、重连后文档不会丢失用户输入。</w:t>
      </w:r>
    </w:p>
    <w:p w14:paraId="2B123D04">
      <w:pPr>
        <w:pStyle w:val="16"/>
        <w:spacing w:after="40"/>
      </w:pPr>
      <w:r>
        <w:t>在线状态不会长期残留脏数据。</w:t>
      </w:r>
    </w:p>
    <w:p w14:paraId="486B037D">
      <w:pPr>
        <w:pStyle w:val="3"/>
      </w:pPr>
      <w:r>
        <w:t>3. 阶段三：数据库迁移与平台数据治理</w:t>
      </w:r>
    </w:p>
    <w:p w14:paraId="654A9872">
      <w:pPr>
        <w:pStyle w:val="4"/>
      </w:pPr>
      <w:r>
        <w:t>阶段目标</w:t>
      </w:r>
    </w:p>
    <w:p w14:paraId="3C89ECAD">
      <w:pPr>
        <w:spacing w:after="80"/>
      </w:pPr>
      <w:r>
        <w:t>把启动时自动建表和手动补列，升级为可审计、可回滚、可灰度发布的数据库演进体系。</w:t>
      </w:r>
    </w:p>
    <w:p w14:paraId="2B79B4CA">
      <w:pPr>
        <w:pStyle w:val="4"/>
      </w:pPr>
      <w:r>
        <w:t>后端需要修改</w:t>
      </w:r>
    </w:p>
    <w:p w14:paraId="39F5D75F">
      <w:pPr>
        <w:pStyle w:val="16"/>
        <w:spacing w:after="40"/>
      </w:pPr>
      <w:r>
        <w:t>引入 Alembic 作为数据库迁移工具。</w:t>
      </w:r>
    </w:p>
    <w:p w14:paraId="0EF34C39">
      <w:pPr>
        <w:pStyle w:val="16"/>
        <w:spacing w:after="40"/>
      </w:pPr>
      <w:r>
        <w:t>为现有表生成 baseline migration。</w:t>
      </w:r>
    </w:p>
    <w:p w14:paraId="2D297F49">
      <w:pPr>
        <w:pStyle w:val="16"/>
        <w:spacing w:after="40"/>
      </w:pPr>
      <w:r>
        <w:t>为 workspace、folder、permission、revision、share_token 等常用查询增加索引。</w:t>
      </w:r>
    </w:p>
    <w:p w14:paraId="0B2AC7DF">
      <w:pPr>
        <w:pStyle w:val="16"/>
        <w:spacing w:after="40"/>
      </w:pPr>
      <w:r>
        <w:t>新增 soft_delete 字段：deleted_at、deleted_by、delete_reason。</w:t>
      </w:r>
    </w:p>
    <w:p w14:paraId="38A15E1F">
      <w:pPr>
        <w:pStyle w:val="16"/>
        <w:spacing w:after="40"/>
      </w:pPr>
      <w:r>
        <w:t>新增 audit_logs 表：记录文档、权限、空间、成员、Agent 写入等敏感变更。</w:t>
      </w:r>
    </w:p>
    <w:p w14:paraId="07D076DE">
      <w:pPr>
        <w:pStyle w:val="16"/>
        <w:spacing w:after="40"/>
      </w:pPr>
      <w:r>
        <w:t>新增 recycle bin 服务：支持文档软删除、恢复、彻底删除。</w:t>
      </w:r>
    </w:p>
    <w:p w14:paraId="10BC42E4">
      <w:pPr>
        <w:pStyle w:val="16"/>
        <w:spacing w:after="40"/>
      </w:pPr>
      <w:r>
        <w:t>将 init_data 从启动强绑定改为幂等 seed 命令或管理接口。</w:t>
      </w:r>
    </w:p>
    <w:p w14:paraId="1848D955">
      <w:pPr>
        <w:pStyle w:val="4"/>
      </w:pPr>
      <w:r>
        <w:t>前端需要修改</w:t>
      </w:r>
    </w:p>
    <w:p w14:paraId="00FD116C">
      <w:pPr>
        <w:pStyle w:val="16"/>
        <w:spacing w:after="40"/>
      </w:pPr>
      <w:r>
        <w:t>文档列表增加回收站入口。</w:t>
      </w:r>
    </w:p>
    <w:p w14:paraId="48A7C2EE">
      <w:pPr>
        <w:pStyle w:val="16"/>
        <w:spacing w:after="40"/>
      </w:pPr>
      <w:r>
        <w:t>空间管理员可查看成员变更和权限变更记录。</w:t>
      </w:r>
    </w:p>
    <w:p w14:paraId="179FD8A8">
      <w:pPr>
        <w:pStyle w:val="16"/>
        <w:spacing w:after="40"/>
      </w:pPr>
      <w:r>
        <w:t>删除文档改为进入回收站，并显示保留时间。</w:t>
      </w:r>
    </w:p>
    <w:p w14:paraId="789DC954">
      <w:pPr>
        <w:pStyle w:val="4"/>
      </w:pPr>
      <w:r>
        <w:t>部署与基础设施需要修改</w:t>
      </w:r>
    </w:p>
    <w:p w14:paraId="1574603A">
      <w:pPr>
        <w:pStyle w:val="16"/>
        <w:spacing w:after="40"/>
      </w:pPr>
      <w:r>
        <w:t>CI/CD 中增加迁移检查步骤。</w:t>
      </w:r>
    </w:p>
    <w:p w14:paraId="42CFD727">
      <w:pPr>
        <w:pStyle w:val="16"/>
        <w:spacing w:after="40"/>
      </w:pPr>
      <w:r>
        <w:t>部署脚本执行 alembic upgrade head。</w:t>
      </w:r>
    </w:p>
    <w:p w14:paraId="0A537AD5">
      <w:pPr>
        <w:pStyle w:val="16"/>
        <w:spacing w:after="40"/>
      </w:pPr>
      <w:r>
        <w:t>为本地开发提供 reset-db 和 seed-db 脚本。</w:t>
      </w:r>
    </w:p>
    <w:p w14:paraId="327553D9">
      <w:pPr>
        <w:pStyle w:val="4"/>
      </w:pPr>
      <w:r>
        <w:t>测试需要修改或新增</w:t>
      </w:r>
    </w:p>
    <w:p w14:paraId="06AEA911">
      <w:pPr>
        <w:pStyle w:val="16"/>
        <w:spacing w:after="40"/>
      </w:pPr>
      <w:r>
        <w:t>测试迁移从空库到最新 schema。</w:t>
      </w:r>
    </w:p>
    <w:p w14:paraId="12630570">
      <w:pPr>
        <w:pStyle w:val="16"/>
        <w:spacing w:after="40"/>
      </w:pPr>
      <w:r>
        <w:t>测试旧数据 backfill 到个人空间。</w:t>
      </w:r>
    </w:p>
    <w:p w14:paraId="752018FD">
      <w:pPr>
        <w:pStyle w:val="16"/>
        <w:spacing w:after="40"/>
      </w:pPr>
      <w:r>
        <w:t>测试软删除文档不出现在普通列表，但可在回收站看到。</w:t>
      </w:r>
    </w:p>
    <w:p w14:paraId="1F71EF25">
      <w:pPr>
        <w:pStyle w:val="16"/>
        <w:spacing w:after="40"/>
      </w:pPr>
      <w:r>
        <w:t>测试审计日志包含 actor、target、action、before、after。</w:t>
      </w:r>
    </w:p>
    <w:p w14:paraId="4318948B">
      <w:pPr>
        <w:pStyle w:val="4"/>
      </w:pPr>
      <w:r>
        <w:t>验收标准</w:t>
      </w:r>
    </w:p>
    <w:p w14:paraId="1CE46871">
      <w:pPr>
        <w:pStyle w:val="16"/>
        <w:spacing w:after="40"/>
      </w:pPr>
      <w:r>
        <w:t>数据库结构变化不依赖手写 ALTER 逻辑。</w:t>
      </w:r>
    </w:p>
    <w:p w14:paraId="75ACD35D">
      <w:pPr>
        <w:pStyle w:val="16"/>
        <w:spacing w:after="40"/>
      </w:pPr>
      <w:r>
        <w:t>线上升级可以清晰知道执行了哪些 migration。</w:t>
      </w:r>
    </w:p>
    <w:p w14:paraId="5CD106AF">
      <w:pPr>
        <w:pStyle w:val="16"/>
        <w:spacing w:after="40"/>
      </w:pPr>
      <w:r>
        <w:t>删除和权限变更均可追踪。</w:t>
      </w:r>
    </w:p>
    <w:p w14:paraId="36567078">
      <w:pPr>
        <w:pStyle w:val="3"/>
      </w:pPr>
      <w:r>
        <w:t>4. 阶段四：Agent / Skill / MCP 平台</w:t>
      </w:r>
    </w:p>
    <w:p w14:paraId="21242215">
      <w:pPr>
        <w:pStyle w:val="4"/>
      </w:pPr>
      <w:r>
        <w:t>阶段目标</w:t>
      </w:r>
    </w:p>
    <w:p w14:paraId="4434A96E">
      <w:pPr>
        <w:spacing w:after="80"/>
      </w:pPr>
      <w:r>
        <w:t>把当前硬编码 AgentRuntime 升级为可注册技能、可接外部工具、可审批、可观测、可复用的智能体平台。</w:t>
      </w:r>
    </w:p>
    <w:p w14:paraId="206E9C21">
      <w:pPr>
        <w:pStyle w:val="4"/>
      </w:pPr>
      <w:r>
        <w:t>后端需要修改</w:t>
      </w:r>
    </w:p>
    <w:p w14:paraId="46624AD4">
      <w:pPr>
        <w:pStyle w:val="16"/>
        <w:spacing w:after="40"/>
      </w:pPr>
      <w:r>
        <w:t>新增 skills 表：保存技能名称、描述、作用域、输入 schema、输出 schema、启用状态。</w:t>
      </w:r>
    </w:p>
    <w:p w14:paraId="50F1C4CE">
      <w:pPr>
        <w:pStyle w:val="16"/>
        <w:spacing w:after="40"/>
      </w:pPr>
      <w:r>
        <w:t>新增 skill_versions 表：保存不同版本的 prompt、工具依赖、权限需求和发布状态。</w:t>
      </w:r>
    </w:p>
    <w:p w14:paraId="553B0385">
      <w:pPr>
        <w:pStyle w:val="16"/>
        <w:spacing w:after="40"/>
      </w:pPr>
      <w:r>
        <w:t>新增 mcp_servers 表：保存 MCP server 名称、连接方式、空间作用域和启用状态。</w:t>
      </w:r>
    </w:p>
    <w:p w14:paraId="1AB06696">
      <w:pPr>
        <w:pStyle w:val="16"/>
        <w:spacing w:after="40"/>
      </w:pPr>
      <w:r>
        <w:t>新增 mcp_tools 表：缓存 MCP 工具清单、输入 schema、读写属性和审批要求。</w:t>
      </w:r>
    </w:p>
    <w:p w14:paraId="28632966">
      <w:pPr>
        <w:pStyle w:val="16"/>
        <w:spacing w:after="40"/>
      </w:pPr>
      <w:r>
        <w:t>新增 tool_invocations 表：记录每次工具调用参数、结果、耗时、错误和审批状态。</w:t>
      </w:r>
    </w:p>
    <w:p w14:paraId="047F113E">
      <w:pPr>
        <w:pStyle w:val="16"/>
        <w:spacing w:after="40"/>
      </w:pPr>
      <w:r>
        <w:t>AgentRuntime 改为注册表驱动，不再把工具全部硬编码在 Python 类中。</w:t>
      </w:r>
    </w:p>
    <w:p w14:paraId="497F40FA">
      <w:pPr>
        <w:pStyle w:val="16"/>
        <w:spacing w:after="40"/>
      </w:pPr>
      <w:r>
        <w:t>Agent run 改为异步任务：planning、queued、running、awaiting_approval、completed、failed。</w:t>
      </w:r>
    </w:p>
    <w:p w14:paraId="4BB97DA3">
      <w:pPr>
        <w:pStyle w:val="16"/>
        <w:spacing w:after="40"/>
      </w:pPr>
      <w:r>
        <w:t>写入文档、调用外部系统、修改权限等高风险工具统一走审批。</w:t>
      </w:r>
    </w:p>
    <w:p w14:paraId="7B00E08B">
      <w:pPr>
        <w:pStyle w:val="4"/>
      </w:pPr>
      <w:r>
        <w:t>前端需要修改</w:t>
      </w:r>
    </w:p>
    <w:p w14:paraId="34F1F52D">
      <w:pPr>
        <w:pStyle w:val="16"/>
        <w:spacing w:after="40"/>
      </w:pPr>
      <w:r>
        <w:t>新增 Agent Center：展示任务、状态、计划、工具调用、审批、日志和结果。</w:t>
      </w:r>
    </w:p>
    <w:p w14:paraId="2D044DDF">
      <w:pPr>
        <w:pStyle w:val="16"/>
        <w:spacing w:after="40"/>
      </w:pPr>
      <w:r>
        <w:t>右侧 Agent 面板增加 Skill 选择器，例如总结、改写、审校、周报、会议纪要、知识问答。</w:t>
      </w:r>
    </w:p>
    <w:p w14:paraId="49A56213">
      <w:pPr>
        <w:pStyle w:val="16"/>
        <w:spacing w:after="40"/>
      </w:pPr>
      <w:r>
        <w:t>工具调用轨迹可展开查看输入输出摘要。</w:t>
      </w:r>
    </w:p>
    <w:p w14:paraId="4B44F32B">
      <w:pPr>
        <w:pStyle w:val="16"/>
        <w:spacing w:after="40"/>
      </w:pPr>
      <w:r>
        <w:t>需要审批时给出 diff、风险说明和批准/拒绝按钮。</w:t>
      </w:r>
    </w:p>
    <w:p w14:paraId="31F62591">
      <w:pPr>
        <w:pStyle w:val="16"/>
        <w:spacing w:after="40"/>
      </w:pPr>
      <w:r>
        <w:t>空间设置中增加 Skill 和 MCP 管理入口。</w:t>
      </w:r>
    </w:p>
    <w:p w14:paraId="77BF0F9A">
      <w:pPr>
        <w:pStyle w:val="4"/>
      </w:pPr>
      <w:r>
        <w:t>部署与基础设施需要修改</w:t>
      </w:r>
    </w:p>
    <w:p w14:paraId="137D74F2">
      <w:pPr>
        <w:pStyle w:val="16"/>
        <w:spacing w:after="40"/>
      </w:pPr>
      <w:r>
        <w:t>引入任务队列，可选择 Celery/RQ/Arq。</w:t>
      </w:r>
    </w:p>
    <w:p w14:paraId="7FA186B6">
      <w:pPr>
        <w:pStyle w:val="16"/>
        <w:spacing w:after="40"/>
      </w:pPr>
      <w:r>
        <w:t>Agent worker 与 API 服务分离，避免长任务阻塞请求。</w:t>
      </w:r>
    </w:p>
    <w:p w14:paraId="51F5AB86">
      <w:pPr>
        <w:pStyle w:val="16"/>
        <w:spacing w:after="40"/>
      </w:pPr>
      <w:r>
        <w:t>为模型和工具调用增加超时、重试、熔断和并发限制。</w:t>
      </w:r>
    </w:p>
    <w:p w14:paraId="48903A83">
      <w:pPr>
        <w:pStyle w:val="4"/>
      </w:pPr>
      <w:r>
        <w:t>测试需要修改或新增</w:t>
      </w:r>
    </w:p>
    <w:p w14:paraId="1115A37D">
      <w:pPr>
        <w:pStyle w:val="16"/>
        <w:spacing w:after="40"/>
      </w:pPr>
      <w:r>
        <w:t>测试 Skill 注册、启用、停用和版本选择。</w:t>
      </w:r>
    </w:p>
    <w:p w14:paraId="54479963">
      <w:pPr>
        <w:pStyle w:val="16"/>
        <w:spacing w:after="40"/>
      </w:pPr>
      <w:r>
        <w:t>测试只读工具无需审批，写工具必须审批。</w:t>
      </w:r>
    </w:p>
    <w:p w14:paraId="39E957CF">
      <w:pPr>
        <w:pStyle w:val="16"/>
        <w:spacing w:after="40"/>
      </w:pPr>
      <w:r>
        <w:t>测试 Agent 失败时不会部分写入文档。</w:t>
      </w:r>
    </w:p>
    <w:p w14:paraId="4B378671">
      <w:pPr>
        <w:pStyle w:val="16"/>
        <w:spacing w:after="40"/>
      </w:pPr>
      <w:r>
        <w:t>测试工具调用日志可按 run_id 追踪。</w:t>
      </w:r>
    </w:p>
    <w:p w14:paraId="1B2F9169">
      <w:pPr>
        <w:pStyle w:val="4"/>
      </w:pPr>
      <w:r>
        <w:t>验收标准</w:t>
      </w:r>
    </w:p>
    <w:p w14:paraId="2D2071E4">
      <w:pPr>
        <w:pStyle w:val="16"/>
        <w:spacing w:after="40"/>
      </w:pPr>
      <w:r>
        <w:t>管理员可以为一个空间配置可用 Skill。</w:t>
      </w:r>
    </w:p>
    <w:p w14:paraId="07D0167B">
      <w:pPr>
        <w:pStyle w:val="16"/>
        <w:spacing w:after="40"/>
      </w:pPr>
      <w:r>
        <w:t>用户能发起 Agent 任务并看到完整执行轨迹。</w:t>
      </w:r>
    </w:p>
    <w:p w14:paraId="1FB6721B">
      <w:pPr>
        <w:pStyle w:val="16"/>
        <w:spacing w:after="40"/>
      </w:pPr>
      <w:r>
        <w:t>Agent 写文档前必须展示 diff 并等待用户确认。</w:t>
      </w:r>
    </w:p>
    <w:p w14:paraId="0039C644">
      <w:pPr>
        <w:pStyle w:val="16"/>
        <w:spacing w:after="40"/>
      </w:pPr>
      <w:r>
        <w:t>MCP 工具可以按空间启用，并受权限控制。</w:t>
      </w:r>
    </w:p>
    <w:p w14:paraId="7A2FED7D">
      <w:pPr>
        <w:pStyle w:val="3"/>
      </w:pPr>
      <w:r>
        <w:t>5. 阶段五：知识库与混合 RAG</w:t>
      </w:r>
    </w:p>
    <w:p w14:paraId="2EEC9215">
      <w:pPr>
        <w:pStyle w:val="4"/>
      </w:pPr>
      <w:r>
        <w:t>阶段目标</w:t>
      </w:r>
    </w:p>
    <w:p w14:paraId="5D8A7BCB">
      <w:pPr>
        <w:spacing w:after="80"/>
      </w:pPr>
      <w:r>
        <w:t>把当前词法检索升级为可信、可引用、可扩展的企业级知识库能力。</w:t>
      </w:r>
    </w:p>
    <w:p w14:paraId="7A54CA2A">
      <w:pPr>
        <w:pStyle w:val="4"/>
      </w:pPr>
      <w:r>
        <w:t>后端需要修改</w:t>
      </w:r>
    </w:p>
    <w:p w14:paraId="43F9EB9C">
      <w:pPr>
        <w:pStyle w:val="16"/>
        <w:spacing w:after="40"/>
      </w:pPr>
      <w:r>
        <w:t>新增 knowledge_sources 表：记录来源类型，包括文档、上传文件、聊天记录、网页、外部系统。</w:t>
      </w:r>
    </w:p>
    <w:p w14:paraId="0FFC5E5C">
      <w:pPr>
        <w:pStyle w:val="16"/>
        <w:spacing w:after="40"/>
      </w:pPr>
      <w:r>
        <w:t>新增 knowledge_chunks 表或扩展 document_chunks，保存 chunk 元数据、版本、来源、权限快照。</w:t>
      </w:r>
    </w:p>
    <w:p w14:paraId="4BB908FA">
      <w:pPr>
        <w:pStyle w:val="16"/>
        <w:spacing w:after="40"/>
      </w:pPr>
      <w:r>
        <w:t>新增 embedding_jobs 表：异步索引任务，记录状态、错误、重试次数。</w:t>
      </w:r>
    </w:p>
    <w:p w14:paraId="58D1DB76">
      <w:pPr>
        <w:pStyle w:val="16"/>
        <w:spacing w:after="40"/>
      </w:pPr>
      <w:r>
        <w:t>接入向量库：可选 pgvector、Qdrant、Milvus 或其他向量后端。</w:t>
      </w:r>
    </w:p>
    <w:p w14:paraId="4020A9FF">
      <w:pPr>
        <w:pStyle w:val="16"/>
        <w:spacing w:after="40"/>
      </w:pPr>
      <w:r>
        <w:t>实现 hybrid retrieval：关键词召回 + 向量召回 + 权限过滤 + rerank。</w:t>
      </w:r>
    </w:p>
    <w:p w14:paraId="1A17EDE9">
      <w:pPr>
        <w:pStyle w:val="16"/>
        <w:spacing w:after="40"/>
      </w:pPr>
      <w:r>
        <w:t>支持文件导入：PDF、DOCX、Markdown、TXT。</w:t>
      </w:r>
    </w:p>
    <w:p w14:paraId="4617D0FD">
      <w:pPr>
        <w:pStyle w:val="16"/>
        <w:spacing w:after="40"/>
      </w:pPr>
      <w:r>
        <w:t>答案生成必须返回 citations，包括文档、片段、页码或 chunk index。</w:t>
      </w:r>
    </w:p>
    <w:p w14:paraId="0A5827AD">
      <w:pPr>
        <w:pStyle w:val="4"/>
      </w:pPr>
      <w:r>
        <w:t>前端需要修改</w:t>
      </w:r>
    </w:p>
    <w:p w14:paraId="46E9407E">
      <w:pPr>
        <w:pStyle w:val="16"/>
        <w:spacing w:after="40"/>
      </w:pPr>
      <w:r>
        <w:t>新增知识库页面：资料上传、索引状态、来源管理。</w:t>
      </w:r>
    </w:p>
    <w:p w14:paraId="1D641317">
      <w:pPr>
        <w:pStyle w:val="16"/>
        <w:spacing w:after="40"/>
      </w:pPr>
      <w:r>
        <w:t>知识问答结果展示引用卡片，可点击跳回原文片段。</w:t>
      </w:r>
    </w:p>
    <w:p w14:paraId="4C09D810">
      <w:pPr>
        <w:pStyle w:val="16"/>
        <w:spacing w:after="40"/>
      </w:pPr>
      <w:r>
        <w:t>文档编辑器中提供“基于知识库生成/补充/引用”操作。</w:t>
      </w:r>
    </w:p>
    <w:p w14:paraId="75FDAA01">
      <w:pPr>
        <w:pStyle w:val="16"/>
        <w:spacing w:after="40"/>
      </w:pPr>
      <w:r>
        <w:t>空间维度展示知识覆盖率、索引状态和失败任务。</w:t>
      </w:r>
    </w:p>
    <w:p w14:paraId="1A1C3E22">
      <w:pPr>
        <w:pStyle w:val="4"/>
      </w:pPr>
      <w:r>
        <w:t>部署与基础设施需要修改</w:t>
      </w:r>
    </w:p>
    <w:p w14:paraId="0785EBF2">
      <w:pPr>
        <w:pStyle w:val="16"/>
        <w:spacing w:after="40"/>
      </w:pPr>
      <w:r>
        <w:t>部署向量数据库或启用 PostgreSQL pgvector。</w:t>
      </w:r>
    </w:p>
    <w:p w14:paraId="5FBC07F6">
      <w:pPr>
        <w:pStyle w:val="16"/>
        <w:spacing w:after="40"/>
      </w:pPr>
      <w:r>
        <w:t>为索引任务增加队列和后台 worker。</w:t>
      </w:r>
    </w:p>
    <w:p w14:paraId="71DB85B8">
      <w:pPr>
        <w:pStyle w:val="16"/>
        <w:spacing w:after="40"/>
      </w:pPr>
      <w:r>
        <w:t>为大文件解析增加大小限制和安全扫描。</w:t>
      </w:r>
    </w:p>
    <w:p w14:paraId="18085B16">
      <w:pPr>
        <w:pStyle w:val="4"/>
      </w:pPr>
      <w:r>
        <w:t>测试需要修改或新增</w:t>
      </w:r>
    </w:p>
    <w:p w14:paraId="3CD50005">
      <w:pPr>
        <w:pStyle w:val="16"/>
        <w:spacing w:after="40"/>
      </w:pPr>
      <w:r>
        <w:t>测试用户不能检索无权限资料。</w:t>
      </w:r>
    </w:p>
    <w:p w14:paraId="20E108B5">
      <w:pPr>
        <w:pStyle w:val="16"/>
        <w:spacing w:after="40"/>
      </w:pPr>
      <w:r>
        <w:t>测试文档更新后索引任务会刷新对应 chunk。</w:t>
      </w:r>
    </w:p>
    <w:p w14:paraId="5D72ECD5">
      <w:pPr>
        <w:pStyle w:val="16"/>
        <w:spacing w:after="40"/>
      </w:pPr>
      <w:r>
        <w:t>测试无依据时 Agent 拒答，不编造。</w:t>
      </w:r>
    </w:p>
    <w:p w14:paraId="5ABFF88D">
      <w:pPr>
        <w:pStyle w:val="16"/>
        <w:spacing w:after="40"/>
      </w:pPr>
      <w:r>
        <w:t>测试 citation 能定位到正确来源。</w:t>
      </w:r>
    </w:p>
    <w:p w14:paraId="48649CBB">
      <w:pPr>
        <w:pStyle w:val="4"/>
      </w:pPr>
      <w:r>
        <w:t>验收标准</w:t>
      </w:r>
    </w:p>
    <w:p w14:paraId="5175B3E1">
      <w:pPr>
        <w:pStyle w:val="16"/>
        <w:spacing w:after="40"/>
      </w:pPr>
      <w:r>
        <w:t>用户可以上传资料并看到索引完成状态。</w:t>
      </w:r>
    </w:p>
    <w:p w14:paraId="4E55CF42">
      <w:pPr>
        <w:pStyle w:val="16"/>
        <w:spacing w:after="40"/>
      </w:pPr>
      <w:r>
        <w:t>跨文档问题可以返回带引用的回答。</w:t>
      </w:r>
    </w:p>
    <w:p w14:paraId="59C1800F">
      <w:pPr>
        <w:pStyle w:val="16"/>
        <w:spacing w:after="40"/>
      </w:pPr>
      <w:r>
        <w:t>权限变化后，RAG 检索结果立即遵守最新权限。</w:t>
      </w:r>
    </w:p>
    <w:p w14:paraId="4E914D74">
      <w:pPr>
        <w:pStyle w:val="16"/>
        <w:spacing w:after="40"/>
      </w:pPr>
      <w:r>
        <w:t>Agent 生成内容时能明确说明依据来源。</w:t>
      </w:r>
    </w:p>
    <w:p w14:paraId="48669F55">
      <w:pPr>
        <w:pStyle w:val="3"/>
      </w:pPr>
      <w:r>
        <w:t>三、建议实施顺序</w:t>
      </w:r>
    </w:p>
    <w:p w14:paraId="3D3B131E">
      <w:pPr>
        <w:pStyle w:val="16"/>
        <w:spacing w:after="40"/>
      </w:pPr>
      <w:r>
        <w:t>先完成阶段一并稳定一版，因为它定义了平台的空间、成员和权限边界。</w:t>
      </w:r>
    </w:p>
    <w:p w14:paraId="0D3CE66E">
      <w:pPr>
        <w:pStyle w:val="16"/>
        <w:spacing w:after="40"/>
      </w:pPr>
      <w:r>
        <w:t>随后优先做阶段二和阶段三：一个解决实时协作扩展，一个解决数据库长期演进。</w:t>
      </w:r>
    </w:p>
    <w:p w14:paraId="1F12951A">
      <w:pPr>
        <w:pStyle w:val="16"/>
        <w:spacing w:after="40"/>
      </w:pPr>
      <w:r>
        <w:t>阶段四可以与阶段三后半并行推进，但 Agent 写入、MCP 工具和 Skill 权限必须依赖稳定权限底座。</w:t>
      </w:r>
    </w:p>
    <w:p w14:paraId="4541A629">
      <w:pPr>
        <w:pStyle w:val="16"/>
        <w:spacing w:after="40"/>
      </w:pPr>
      <w:r>
        <w:t>阶段五适合在异步任务和权限体系稳定后推进，否则索引刷新和权限过滤会反复返工。</w:t>
      </w:r>
    </w:p>
    <w:p w14:paraId="5D57D84A">
      <w:pPr>
        <w:pStyle w:val="3"/>
      </w:pPr>
      <w:r>
        <w:t>四、关键风险</w:t>
      </w:r>
    </w:p>
    <w:p w14:paraId="7B8F9D20">
      <w:pPr>
        <w:pStyle w:val="16"/>
        <w:spacing w:after="40"/>
      </w:pPr>
      <w:r>
        <w:t>协同算法风险：当前 OT 适合文本原型，未来富文本或块编辑可能需要 Yjs/CRDT 或更成熟协同引擎。</w:t>
      </w:r>
    </w:p>
    <w:p w14:paraId="0943EC5F">
      <w:pPr>
        <w:pStyle w:val="16"/>
        <w:spacing w:after="40"/>
      </w:pPr>
      <w:r>
        <w:t>权限泄漏风险：RAG、Agent、分享链接、空间成员权限必须使用同一套权限判断。</w:t>
      </w:r>
    </w:p>
    <w:p w14:paraId="28FA7F2A">
      <w:pPr>
        <w:pStyle w:val="16"/>
        <w:spacing w:after="40"/>
      </w:pPr>
      <w:r>
        <w:t>长任务阻塞风险：Agent、RAG 索引、文件解析不能长期运行在普通 API 请求线程中。</w:t>
      </w:r>
    </w:p>
    <w:p w14:paraId="1126E3DC">
      <w:pPr>
        <w:pStyle w:val="16"/>
        <w:spacing w:after="40"/>
      </w:pPr>
      <w:r>
        <w:t>迁移风险：引入 Alembic 前需要先为现有数据库生成基线并验证旧数据兼容。</w:t>
      </w:r>
    </w:p>
    <w:p w14:paraId="1A4C4A2A">
      <w:pPr>
        <w:pStyle w:val="16"/>
        <w:spacing w:after="40"/>
      </w:pPr>
      <w:r>
        <w:t>产品复杂度风险：不要一次性追求完整飞书形态，应先把空间、文档、协同、Agent 四条主线做扎实。</w:t>
      </w:r>
      <w:bookmarkStart w:id="0" w:name="_GoBack"/>
      <w:bookmarkEnd w:id="0"/>
    </w:p>
    <w:sectPr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10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3470</Words>
  <Characters>4842</Characters>
  <Lines>0</Lines>
  <Paragraphs>0</Paragraphs>
  <TotalTime>0</TotalTime>
  <ScaleCrop>false</ScaleCrop>
  <LinksUpToDate>false</LinksUpToDate>
  <CharactersWithSpaces>5097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WPS_1695085047</cp:lastModifiedBy>
  <dcterms:modified xsi:type="dcterms:W3CDTF">2026-08-26T00:47:10Z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eyJoZGlkIjoiMTViMzZiYzhkM2JmY2JiMjE1YTFkZjFhNWJkMTlkZjAiLCJ1c2VySWQiOiIxNTQxNzA3Nzc4In0=</vt:lpwstr>
  </property>
  <property fmtid="{D5CDD505-2E9C-101B-9397-08002B2CF9AE}" pid="3" name="KSOProductBuildVer">
    <vt:lpwstr>2052-12.1.0.28043</vt:lpwstr>
  </property>
  <property fmtid="{D5CDD505-2E9C-101B-9397-08002B2CF9AE}" pid="4" name="ICV">
    <vt:lpwstr>2A60BC37C868462B95C63053EB6E5AB4_12</vt:lpwstr>
  </property>
</Properties>
</file>