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Complete the following Activity 1 for accessing next 3 pdfs </w:t>
      </w:r>
    </w:p>
    <w:p w:rsidR="00000000" w:rsidDel="00000000" w:rsidP="00000000" w:rsidRDefault="00000000" w:rsidRPr="00000000" w14:paraId="00000002">
      <w:pPr>
        <w:jc w:val="center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Please make sure to add a comparison table between simulated and theoretical values as seen in previous documents.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592653" cy="4710113"/>
            <wp:effectExtent b="25400" l="25400" r="25400" t="254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28" l="33733" r="34775" t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4592653" cy="47101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870185" cy="4043363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535" l="32612" r="31891" t="35042"/>
                    <a:stretch>
                      <a:fillRect/>
                    </a:stretch>
                  </pic:blipFill>
                  <pic:spPr>
                    <a:xfrm>
                      <a:off x="0" y="0"/>
                      <a:ext cx="4870185" cy="40433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749949" cy="3509963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4529" l="33653" r="28525" t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4749949" cy="35099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