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747BA" w14:textId="55C6F4D0" w:rsidR="006F39C8" w:rsidRDefault="00AC2F8A">
      <w:pPr>
        <w:rPr>
          <w:lang w:val="en-US"/>
        </w:rPr>
      </w:pPr>
      <w:r w:rsidRPr="00AC2F8A">
        <w:drawing>
          <wp:inline distT="0" distB="0" distL="0" distR="0" wp14:anchorId="4CAAB384" wp14:editId="50959828">
            <wp:extent cx="5940425" cy="5086985"/>
            <wp:effectExtent l="0" t="0" r="3175" b="0"/>
            <wp:docPr id="2000263141" name="Рисунок 1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3141" name="Рисунок 1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11C0" w14:textId="77777777" w:rsidR="00AC2F8A" w:rsidRDefault="00AC2F8A">
      <w:pPr>
        <w:rPr>
          <w:lang w:val="en-US"/>
        </w:rPr>
      </w:pPr>
    </w:p>
    <w:p w14:paraId="44D2034B" w14:textId="5270FE75" w:rsidR="00AC2F8A" w:rsidRPr="00AC2F8A" w:rsidRDefault="00AC2F8A" w:rsidP="00AC2F8A">
      <w:pPr>
        <w:rPr>
          <w:rFonts w:ascii="Times New Roman" w:hAnsi="Times New Roman" w:cs="Times New Roman"/>
        </w:rPr>
      </w:pPr>
      <w:r w:rsidRPr="00AC2F8A">
        <w:rPr>
          <w:rFonts w:ascii="Times New Roman" w:hAnsi="Times New Roman" w:cs="Times New Roman"/>
        </w:rPr>
        <w:t>Использование 0</w:t>
      </w:r>
      <w:proofErr w:type="spellStart"/>
      <w:r w:rsidRPr="00AC2F8A">
        <w:rPr>
          <w:rFonts w:ascii="Times New Roman" w:hAnsi="Times New Roman" w:cs="Times New Roman"/>
          <w:lang w:val="en-US"/>
        </w:rPr>
        <w:t>dp</w:t>
      </w:r>
      <w:proofErr w:type="spellEnd"/>
      <w:r w:rsidRPr="00AC2F8A">
        <w:rPr>
          <w:rFonts w:ascii="Times New Roman" w:hAnsi="Times New Roman" w:cs="Times New Roman"/>
        </w:rPr>
        <w:t xml:space="preserve">: Применено для карточек </w:t>
      </w:r>
      <w:r>
        <w:rPr>
          <w:rFonts w:ascii="Times New Roman" w:hAnsi="Times New Roman" w:cs="Times New Roman"/>
        </w:rPr>
        <w:t>«</w:t>
      </w:r>
      <w:r w:rsidRPr="00AC2F8A">
        <w:rPr>
          <w:rFonts w:ascii="Times New Roman" w:hAnsi="Times New Roman" w:cs="Times New Roman"/>
        </w:rPr>
        <w:t>Вдох</w:t>
      </w:r>
      <w:r>
        <w:rPr>
          <w:rFonts w:ascii="Times New Roman" w:hAnsi="Times New Roman" w:cs="Times New Roman"/>
        </w:rPr>
        <w:t>»</w:t>
      </w:r>
      <w:proofErr w:type="gramStart"/>
      <w:r w:rsidRPr="00AC2F8A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«</w:t>
      </w:r>
      <w:proofErr w:type="gramEnd"/>
      <w:r w:rsidRPr="00AC2F8A">
        <w:rPr>
          <w:rFonts w:ascii="Times New Roman" w:hAnsi="Times New Roman" w:cs="Times New Roman"/>
        </w:rPr>
        <w:t>Выдох</w:t>
      </w:r>
      <w:r>
        <w:rPr>
          <w:rFonts w:ascii="Times New Roman" w:hAnsi="Times New Roman" w:cs="Times New Roman"/>
        </w:rPr>
        <w:t>»</w:t>
      </w:r>
      <w:r w:rsidRPr="00AC2F8A">
        <w:rPr>
          <w:rFonts w:ascii="Times New Roman" w:hAnsi="Times New Roman" w:cs="Times New Roman"/>
        </w:rPr>
        <w:t xml:space="preserve"> и нижних кнопок. Это позволяет элементам делить ширину экрана поровну и гибко адаптироваться под разные размеры устройств (от 360</w:t>
      </w:r>
      <w:proofErr w:type="spellStart"/>
      <w:r w:rsidRPr="00AC2F8A">
        <w:rPr>
          <w:rFonts w:ascii="Times New Roman" w:hAnsi="Times New Roman" w:cs="Times New Roman"/>
          <w:lang w:val="en-US"/>
        </w:rPr>
        <w:t>dp</w:t>
      </w:r>
      <w:proofErr w:type="spellEnd"/>
      <w:r w:rsidRPr="00AC2F8A">
        <w:rPr>
          <w:rFonts w:ascii="Times New Roman" w:hAnsi="Times New Roman" w:cs="Times New Roman"/>
        </w:rPr>
        <w:t xml:space="preserve"> до 411</w:t>
      </w:r>
      <w:proofErr w:type="spellStart"/>
      <w:r w:rsidRPr="00AC2F8A">
        <w:rPr>
          <w:rFonts w:ascii="Times New Roman" w:hAnsi="Times New Roman" w:cs="Times New Roman"/>
          <w:lang w:val="en-US"/>
        </w:rPr>
        <w:t>dp</w:t>
      </w:r>
      <w:proofErr w:type="spellEnd"/>
      <w:r w:rsidRPr="00AC2F8A">
        <w:rPr>
          <w:rFonts w:ascii="Times New Roman" w:hAnsi="Times New Roman" w:cs="Times New Roman"/>
        </w:rPr>
        <w:t>) без жесткой привязки к пикселям. Также 0</w:t>
      </w:r>
      <w:proofErr w:type="spellStart"/>
      <w:r w:rsidRPr="00AC2F8A">
        <w:rPr>
          <w:rFonts w:ascii="Times New Roman" w:hAnsi="Times New Roman" w:cs="Times New Roman"/>
          <w:lang w:val="en-US"/>
        </w:rPr>
        <w:t>dp</w:t>
      </w:r>
      <w:proofErr w:type="spellEnd"/>
      <w:r w:rsidRPr="00AC2F8A">
        <w:rPr>
          <w:rFonts w:ascii="Times New Roman" w:hAnsi="Times New Roman" w:cs="Times New Roman"/>
        </w:rPr>
        <w:t xml:space="preserve"> используется в </w:t>
      </w:r>
      <w:r w:rsidRPr="00AC2F8A">
        <w:rPr>
          <w:rFonts w:ascii="Times New Roman" w:hAnsi="Times New Roman" w:cs="Times New Roman"/>
          <w:lang w:val="en-US"/>
        </w:rPr>
        <w:t>Slider</w:t>
      </w:r>
      <w:r w:rsidRPr="00AC2F8A">
        <w:rPr>
          <w:rFonts w:ascii="Times New Roman" w:hAnsi="Times New Roman" w:cs="Times New Roman"/>
        </w:rPr>
        <w:t>, чтобы он занимал всю доступную ширину внутри контейнера.</w:t>
      </w:r>
    </w:p>
    <w:p w14:paraId="47D5367A" w14:textId="1530CC54" w:rsidR="00AC2F8A" w:rsidRPr="00AC2F8A" w:rsidRDefault="00AC2F8A" w:rsidP="00AC2F8A">
      <w:pPr>
        <w:rPr>
          <w:rFonts w:ascii="Times New Roman" w:hAnsi="Times New Roman" w:cs="Times New Roman"/>
        </w:rPr>
      </w:pPr>
      <w:r w:rsidRPr="00AC2F8A">
        <w:rPr>
          <w:rFonts w:ascii="Times New Roman" w:hAnsi="Times New Roman" w:cs="Times New Roman"/>
        </w:rPr>
        <w:t xml:space="preserve">Центрирование текста в индикаторе: Текст </w:t>
      </w:r>
      <w:r>
        <w:rPr>
          <w:rFonts w:ascii="Times New Roman" w:hAnsi="Times New Roman" w:cs="Times New Roman"/>
        </w:rPr>
        <w:t>«</w:t>
      </w:r>
      <w:r w:rsidRPr="00AC2F8A">
        <w:rPr>
          <w:rFonts w:ascii="Times New Roman" w:hAnsi="Times New Roman" w:cs="Times New Roman"/>
        </w:rPr>
        <w:t>4 сек</w:t>
      </w:r>
      <w:r>
        <w:rPr>
          <w:rFonts w:ascii="Times New Roman" w:hAnsi="Times New Roman" w:cs="Times New Roman"/>
        </w:rPr>
        <w:t>»</w:t>
      </w:r>
      <w:r w:rsidRPr="00AC2F8A">
        <w:rPr>
          <w:rFonts w:ascii="Times New Roman" w:hAnsi="Times New Roman" w:cs="Times New Roman"/>
        </w:rPr>
        <w:t xml:space="preserve"> привязан </w:t>
      </w:r>
      <w:proofErr w:type="spellStart"/>
      <w:r w:rsidRPr="00AC2F8A">
        <w:rPr>
          <w:rFonts w:ascii="Times New Roman" w:hAnsi="Times New Roman" w:cs="Times New Roman"/>
        </w:rPr>
        <w:t>констрейнтами</w:t>
      </w:r>
      <w:proofErr w:type="spellEnd"/>
      <w:r w:rsidRPr="00AC2F8A">
        <w:rPr>
          <w:rFonts w:ascii="Times New Roman" w:hAnsi="Times New Roman" w:cs="Times New Roman"/>
        </w:rPr>
        <w:t xml:space="preserve"> ко всем четырем сторонам </w:t>
      </w:r>
      <w:proofErr w:type="spellStart"/>
      <w:r w:rsidRPr="00AC2F8A">
        <w:rPr>
          <w:rFonts w:ascii="Times New Roman" w:hAnsi="Times New Roman" w:cs="Times New Roman"/>
          <w:lang w:val="en-US"/>
        </w:rPr>
        <w:t>CircularProgressIndicator</w:t>
      </w:r>
      <w:proofErr w:type="spellEnd"/>
      <w:r w:rsidRPr="00AC2F8A">
        <w:rPr>
          <w:rFonts w:ascii="Times New Roman" w:hAnsi="Times New Roman" w:cs="Times New Roman"/>
        </w:rPr>
        <w:t xml:space="preserve"> (</w:t>
      </w:r>
      <w:r w:rsidRPr="00AC2F8A">
        <w:rPr>
          <w:rFonts w:ascii="Times New Roman" w:hAnsi="Times New Roman" w:cs="Times New Roman"/>
          <w:lang w:val="en-US"/>
        </w:rPr>
        <w:t>top</w:t>
      </w:r>
      <w:r w:rsidRPr="00AC2F8A">
        <w:rPr>
          <w:rFonts w:ascii="Times New Roman" w:hAnsi="Times New Roman" w:cs="Times New Roman"/>
        </w:rPr>
        <w:t xml:space="preserve">, </w:t>
      </w:r>
      <w:r w:rsidRPr="00AC2F8A">
        <w:rPr>
          <w:rFonts w:ascii="Times New Roman" w:hAnsi="Times New Roman" w:cs="Times New Roman"/>
          <w:lang w:val="en-US"/>
        </w:rPr>
        <w:t>bottom</w:t>
      </w:r>
      <w:r w:rsidRPr="00AC2F8A">
        <w:rPr>
          <w:rFonts w:ascii="Times New Roman" w:hAnsi="Times New Roman" w:cs="Times New Roman"/>
        </w:rPr>
        <w:t xml:space="preserve">, </w:t>
      </w:r>
      <w:r w:rsidRPr="00AC2F8A">
        <w:rPr>
          <w:rFonts w:ascii="Times New Roman" w:hAnsi="Times New Roman" w:cs="Times New Roman"/>
          <w:lang w:val="en-US"/>
        </w:rPr>
        <w:t>start</w:t>
      </w:r>
      <w:r w:rsidRPr="00AC2F8A">
        <w:rPr>
          <w:rFonts w:ascii="Times New Roman" w:hAnsi="Times New Roman" w:cs="Times New Roman"/>
        </w:rPr>
        <w:t xml:space="preserve">, </w:t>
      </w:r>
      <w:r w:rsidRPr="00AC2F8A">
        <w:rPr>
          <w:rFonts w:ascii="Times New Roman" w:hAnsi="Times New Roman" w:cs="Times New Roman"/>
          <w:lang w:val="en-US"/>
        </w:rPr>
        <w:t>end</w:t>
      </w:r>
      <w:r w:rsidRPr="00AC2F8A">
        <w:rPr>
          <w:rFonts w:ascii="Times New Roman" w:hAnsi="Times New Roman" w:cs="Times New Roman"/>
        </w:rPr>
        <w:t>). Это гарантирует строгий математический центр относительно круга, независимо от размера шрифта.</w:t>
      </w:r>
    </w:p>
    <w:p w14:paraId="5997C52E" w14:textId="199251CE" w:rsidR="00AC2F8A" w:rsidRPr="00AC2F8A" w:rsidRDefault="00AC2F8A" w:rsidP="00AC2F8A">
      <w:pPr>
        <w:rPr>
          <w:rFonts w:ascii="Times New Roman" w:hAnsi="Times New Roman" w:cs="Times New Roman"/>
        </w:rPr>
      </w:pPr>
      <w:r w:rsidRPr="00AC2F8A">
        <w:rPr>
          <w:rFonts w:ascii="Times New Roman" w:hAnsi="Times New Roman" w:cs="Times New Roman"/>
        </w:rPr>
        <w:t xml:space="preserve">Одиночный выбор в чипах: Реализован через атрибут </w:t>
      </w:r>
      <w:proofErr w:type="gramStart"/>
      <w:r w:rsidRPr="00AC2F8A">
        <w:rPr>
          <w:rFonts w:ascii="Times New Roman" w:hAnsi="Times New Roman" w:cs="Times New Roman"/>
          <w:lang w:val="en-US"/>
        </w:rPr>
        <w:t>app</w:t>
      </w:r>
      <w:r w:rsidRPr="00AC2F8A">
        <w:rPr>
          <w:rFonts w:ascii="Times New Roman" w:hAnsi="Times New Roman" w:cs="Times New Roman"/>
        </w:rPr>
        <w:t>:</w:t>
      </w:r>
      <w:proofErr w:type="spellStart"/>
      <w:r w:rsidRPr="00AC2F8A">
        <w:rPr>
          <w:rFonts w:ascii="Times New Roman" w:hAnsi="Times New Roman" w:cs="Times New Roman"/>
          <w:lang w:val="en-US"/>
        </w:rPr>
        <w:t>singleSelection</w:t>
      </w:r>
      <w:proofErr w:type="spellEnd"/>
      <w:r w:rsidRPr="00AC2F8A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«</w:t>
      </w:r>
      <w:proofErr w:type="gramEnd"/>
      <w:r w:rsidRPr="00AC2F8A">
        <w:rPr>
          <w:rFonts w:ascii="Times New Roman" w:hAnsi="Times New Roman" w:cs="Times New Roman"/>
          <w:lang w:val="en-US"/>
        </w:rPr>
        <w:t>true</w:t>
      </w:r>
      <w:r>
        <w:rPr>
          <w:rFonts w:ascii="Times New Roman" w:hAnsi="Times New Roman" w:cs="Times New Roman"/>
        </w:rPr>
        <w:t>»</w:t>
      </w:r>
      <w:r w:rsidRPr="00AC2F8A">
        <w:rPr>
          <w:rFonts w:ascii="Times New Roman" w:hAnsi="Times New Roman" w:cs="Times New Roman"/>
        </w:rPr>
        <w:t xml:space="preserve"> в контейнере </w:t>
      </w:r>
      <w:proofErr w:type="spellStart"/>
      <w:r w:rsidRPr="00AC2F8A">
        <w:rPr>
          <w:rFonts w:ascii="Times New Roman" w:hAnsi="Times New Roman" w:cs="Times New Roman"/>
          <w:lang w:val="en-US"/>
        </w:rPr>
        <w:t>ChipGroup</w:t>
      </w:r>
      <w:proofErr w:type="spellEnd"/>
      <w:r w:rsidRPr="00AC2F8A">
        <w:rPr>
          <w:rFonts w:ascii="Times New Roman" w:hAnsi="Times New Roman" w:cs="Times New Roman"/>
        </w:rPr>
        <w:t xml:space="preserve">. Атрибут </w:t>
      </w:r>
      <w:proofErr w:type="gramStart"/>
      <w:r w:rsidRPr="00AC2F8A">
        <w:rPr>
          <w:rFonts w:ascii="Times New Roman" w:hAnsi="Times New Roman" w:cs="Times New Roman"/>
          <w:lang w:val="en-US"/>
        </w:rPr>
        <w:t>app</w:t>
      </w:r>
      <w:r w:rsidRPr="00AC2F8A">
        <w:rPr>
          <w:rFonts w:ascii="Times New Roman" w:hAnsi="Times New Roman" w:cs="Times New Roman"/>
        </w:rPr>
        <w:t>:</w:t>
      </w:r>
      <w:proofErr w:type="spellStart"/>
      <w:r w:rsidRPr="00AC2F8A">
        <w:rPr>
          <w:rFonts w:ascii="Times New Roman" w:hAnsi="Times New Roman" w:cs="Times New Roman"/>
          <w:lang w:val="en-US"/>
        </w:rPr>
        <w:t>selectionRequired</w:t>
      </w:r>
      <w:proofErr w:type="spellEnd"/>
      <w:r w:rsidRPr="00AC2F8A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>«</w:t>
      </w:r>
      <w:proofErr w:type="gramEnd"/>
      <w:r w:rsidRPr="00AC2F8A">
        <w:rPr>
          <w:rFonts w:ascii="Times New Roman" w:hAnsi="Times New Roman" w:cs="Times New Roman"/>
          <w:lang w:val="en-US"/>
        </w:rPr>
        <w:t>true</w:t>
      </w:r>
      <w:r>
        <w:rPr>
          <w:rFonts w:ascii="Times New Roman" w:hAnsi="Times New Roman" w:cs="Times New Roman"/>
        </w:rPr>
        <w:t>»</w:t>
      </w:r>
      <w:r w:rsidRPr="00AC2F8A">
        <w:rPr>
          <w:rFonts w:ascii="Times New Roman" w:hAnsi="Times New Roman" w:cs="Times New Roman"/>
        </w:rPr>
        <w:t xml:space="preserve"> гарантирует, что хотя бы один элемент всегда будет выбран (защита от </w:t>
      </w:r>
      <w:r>
        <w:rPr>
          <w:rFonts w:ascii="Times New Roman" w:hAnsi="Times New Roman" w:cs="Times New Roman"/>
        </w:rPr>
        <w:t>«</w:t>
      </w:r>
      <w:r w:rsidRPr="00AC2F8A">
        <w:rPr>
          <w:rFonts w:ascii="Times New Roman" w:hAnsi="Times New Roman" w:cs="Times New Roman"/>
        </w:rPr>
        <w:t>пустого</w:t>
      </w:r>
      <w:r>
        <w:rPr>
          <w:rFonts w:ascii="Times New Roman" w:hAnsi="Times New Roman" w:cs="Times New Roman"/>
        </w:rPr>
        <w:t>»</w:t>
      </w:r>
      <w:r w:rsidRPr="00AC2F8A">
        <w:rPr>
          <w:rFonts w:ascii="Times New Roman" w:hAnsi="Times New Roman" w:cs="Times New Roman"/>
        </w:rPr>
        <w:t xml:space="preserve"> состояния).</w:t>
      </w:r>
    </w:p>
    <w:p w14:paraId="3FC38258" w14:textId="2E744DE7" w:rsidR="00AC2F8A" w:rsidRPr="00AC2F8A" w:rsidRDefault="00AC2F8A" w:rsidP="00AC2F8A">
      <w:pPr>
        <w:rPr>
          <w:rFonts w:ascii="Times New Roman" w:hAnsi="Times New Roman" w:cs="Times New Roman"/>
        </w:rPr>
      </w:pPr>
      <w:r w:rsidRPr="00AC2F8A">
        <w:rPr>
          <w:rFonts w:ascii="Times New Roman" w:hAnsi="Times New Roman" w:cs="Times New Roman"/>
        </w:rPr>
        <w:t xml:space="preserve">Обоснование компоновки: Использована плоская иерархия через </w:t>
      </w:r>
      <w:proofErr w:type="spellStart"/>
      <w:r w:rsidRPr="00AC2F8A">
        <w:rPr>
          <w:rFonts w:ascii="Times New Roman" w:hAnsi="Times New Roman" w:cs="Times New Roman"/>
          <w:lang w:val="en-US"/>
        </w:rPr>
        <w:t>ConstraintLayout</w:t>
      </w:r>
      <w:proofErr w:type="spellEnd"/>
      <w:r w:rsidRPr="00AC2F8A">
        <w:rPr>
          <w:rFonts w:ascii="Times New Roman" w:hAnsi="Times New Roman" w:cs="Times New Roman"/>
        </w:rPr>
        <w:t xml:space="preserve"> для корневого элемента, чтобы избежать вложенности весов (</w:t>
      </w:r>
      <w:proofErr w:type="spellStart"/>
      <w:r w:rsidRPr="00AC2F8A">
        <w:rPr>
          <w:rFonts w:ascii="Times New Roman" w:hAnsi="Times New Roman" w:cs="Times New Roman"/>
          <w:lang w:val="en-US"/>
        </w:rPr>
        <w:t>LinearLayout</w:t>
      </w:r>
      <w:proofErr w:type="spellEnd"/>
      <w:r w:rsidRPr="00AC2F8A">
        <w:rPr>
          <w:rFonts w:ascii="Times New Roman" w:hAnsi="Times New Roman" w:cs="Times New Roman"/>
        </w:rPr>
        <w:t xml:space="preserve"> </w:t>
      </w:r>
      <w:r w:rsidRPr="00AC2F8A">
        <w:rPr>
          <w:rFonts w:ascii="Times New Roman" w:hAnsi="Times New Roman" w:cs="Times New Roman"/>
          <w:lang w:val="en-US"/>
        </w:rPr>
        <w:t>weights</w:t>
      </w:r>
      <w:r w:rsidRPr="00AC2F8A">
        <w:rPr>
          <w:rFonts w:ascii="Times New Roman" w:hAnsi="Times New Roman" w:cs="Times New Roman"/>
        </w:rPr>
        <w:t>). Группировка элементов в карточки (</w:t>
      </w:r>
      <w:proofErr w:type="spellStart"/>
      <w:r w:rsidRPr="00AC2F8A">
        <w:rPr>
          <w:rFonts w:ascii="Times New Roman" w:hAnsi="Times New Roman" w:cs="Times New Roman"/>
          <w:lang w:val="en-US"/>
        </w:rPr>
        <w:t>MaterialCardView</w:t>
      </w:r>
      <w:proofErr w:type="spellEnd"/>
      <w:r w:rsidRPr="00AC2F8A">
        <w:rPr>
          <w:rFonts w:ascii="Times New Roman" w:hAnsi="Times New Roman" w:cs="Times New Roman"/>
        </w:rPr>
        <w:t xml:space="preserve">) визуально разделяет логические блоки (визуализация, настройки, управление), следуя принципам </w:t>
      </w:r>
      <w:r w:rsidRPr="00AC2F8A">
        <w:rPr>
          <w:rFonts w:ascii="Times New Roman" w:hAnsi="Times New Roman" w:cs="Times New Roman"/>
          <w:lang w:val="en-US"/>
        </w:rPr>
        <w:t>Material</w:t>
      </w:r>
      <w:r w:rsidRPr="00AC2F8A">
        <w:rPr>
          <w:rFonts w:ascii="Times New Roman" w:hAnsi="Times New Roman" w:cs="Times New Roman"/>
        </w:rPr>
        <w:t xml:space="preserve"> </w:t>
      </w:r>
      <w:r w:rsidRPr="00AC2F8A">
        <w:rPr>
          <w:rFonts w:ascii="Times New Roman" w:hAnsi="Times New Roman" w:cs="Times New Roman"/>
          <w:lang w:val="en-US"/>
        </w:rPr>
        <w:t>Design</w:t>
      </w:r>
      <w:r w:rsidRPr="00AC2F8A">
        <w:rPr>
          <w:rFonts w:ascii="Times New Roman" w:hAnsi="Times New Roman" w:cs="Times New Roman"/>
        </w:rPr>
        <w:t xml:space="preserve"> 3.</w:t>
      </w:r>
      <w:r w:rsidRPr="00AC2F8A">
        <w:rPr>
          <w:rFonts w:ascii="Times New Roman" w:hAnsi="Times New Roman" w:cs="Times New Roman"/>
          <w:lang w:val="en-US"/>
        </w:rPr>
        <w:t>a</w:t>
      </w:r>
    </w:p>
    <w:sectPr w:rsidR="00AC2F8A" w:rsidRPr="00AC2F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0D3B7" w14:textId="77777777" w:rsidR="00542931" w:rsidRDefault="00542931" w:rsidP="00AC2F8A">
      <w:pPr>
        <w:spacing w:after="0" w:line="240" w:lineRule="auto"/>
      </w:pPr>
      <w:r>
        <w:separator/>
      </w:r>
    </w:p>
  </w:endnote>
  <w:endnote w:type="continuationSeparator" w:id="0">
    <w:p w14:paraId="19316A6F" w14:textId="77777777" w:rsidR="00542931" w:rsidRDefault="00542931" w:rsidP="00AC2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016B4" w14:textId="77777777" w:rsidR="00542931" w:rsidRDefault="00542931" w:rsidP="00AC2F8A">
      <w:pPr>
        <w:spacing w:after="0" w:line="240" w:lineRule="auto"/>
      </w:pPr>
      <w:r>
        <w:separator/>
      </w:r>
    </w:p>
  </w:footnote>
  <w:footnote w:type="continuationSeparator" w:id="0">
    <w:p w14:paraId="16BAED51" w14:textId="77777777" w:rsidR="00542931" w:rsidRDefault="00542931" w:rsidP="00AC2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8A"/>
    <w:rsid w:val="00542931"/>
    <w:rsid w:val="006F39C8"/>
    <w:rsid w:val="00965387"/>
    <w:rsid w:val="00AC2F8A"/>
    <w:rsid w:val="00B2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53CF"/>
  <w15:chartTrackingRefBased/>
  <w15:docId w15:val="{DBDECF7B-C345-4797-B5C2-78BE0BAB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F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F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F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F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F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F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F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F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F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F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2F8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C2F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C2F8A"/>
  </w:style>
  <w:style w:type="paragraph" w:styleId="ae">
    <w:name w:val="footer"/>
    <w:basedOn w:val="a"/>
    <w:link w:val="af"/>
    <w:uiPriority w:val="99"/>
    <w:unhideWhenUsed/>
    <w:rsid w:val="00AC2F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C2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Ярослава Медведева</dc:creator>
  <cp:keywords/>
  <dc:description/>
  <cp:lastModifiedBy>Ярослава Медведева</cp:lastModifiedBy>
  <cp:revision>1</cp:revision>
  <dcterms:created xsi:type="dcterms:W3CDTF">2026-02-10T19:39:00Z</dcterms:created>
  <dcterms:modified xsi:type="dcterms:W3CDTF">2026-02-10T19:41:00Z</dcterms:modified>
</cp:coreProperties>
</file>