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4177030</wp:posOffset>
            </wp:positionH>
            <wp:positionV relativeFrom="paragraph">
              <wp:posOffset>-73025</wp:posOffset>
            </wp:positionV>
            <wp:extent cx="908685" cy="11709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覃营晟</w:t>
      </w:r>
    </w:p>
    <w:tbl>
      <w:tblPr>
        <w:tblW w:w="4714" w:type="dxa"/>
        <w:jc w:val="left"/>
        <w:tblInd w:w="21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714"/>
      </w:tblGrid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Default"/>
              <w:spacing w:lineRule="auto" w:line="276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联系电话：</w:t>
            </w:r>
            <w:r>
              <w:rPr>
                <w:rFonts w:eastAsia="宋体" w:cs="Times New Roman" w:ascii="Times New Roman" w:hAnsi="Times New Roman"/>
                <w:sz w:val="21"/>
                <w:szCs w:val="21"/>
              </w:rPr>
              <w:t>18850071252</w:t>
            </w:r>
          </w:p>
        </w:tc>
      </w:tr>
      <w:tr>
        <w:trPr>
          <w:trHeight w:val="128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Fonts w:ascii="Times New Roman" w:hAnsi="Times New Roman" w:cs="Times New Roman"/>
                <w:szCs w:val="21"/>
              </w:rPr>
              <w:t>电子邮箱：</w:t>
            </w:r>
            <w:hyperlink r:id="rId3">
              <w:r>
                <w:rPr>
                  <w:rStyle w:val="Internet"/>
                  <w:rFonts w:cs="Times New Roman" w:ascii="Times New Roman" w:hAnsi="Times New Roman"/>
                  <w:b w:val="false"/>
                  <w:i w:val="false"/>
                  <w:caps w:val="false"/>
                  <w:smallCaps w:val="false"/>
                  <w:color w:val="000000"/>
                  <w:spacing w:val="0"/>
                  <w:sz w:val="21"/>
                  <w:szCs w:val="21"/>
                </w:rPr>
                <w:t>ysheng_qin@foxmail.com</w:t>
              </w:r>
            </w:hyperlink>
          </w:p>
        </w:tc>
      </w:tr>
      <w:tr>
        <w:trPr>
          <w:trHeight w:val="172" w:hRule="atLeast"/>
        </w:trPr>
        <w:tc>
          <w:tcPr>
            <w:tcW w:w="4714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>
                <w:rStyle w:val="Internet"/>
                <w:rFonts w:eastAsia="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Github:  https://github.com/ys0232/</w:t>
            </w:r>
          </w:p>
        </w:tc>
      </w:tr>
    </w:tbl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eastAsia="宋体" w:cs="Times New Roman"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2023E05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5567045" cy="5080"/>
                <wp:effectExtent l="0" t="0" r="19050" b="19050"/>
                <wp:wrapNone/>
                <wp:docPr id="2" name="直接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3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75pt" to="438.25pt,10.85pt" ID="直接连接符 1" stroked="t" style="position:absolute;flip:y" wp14:anchorId="42023E0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教育背景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2016.09 ~2019.06</w:t>
      </w:r>
      <w:r>
        <w:rPr>
          <w:rFonts w:ascii="Times New Roman" w:hAnsi="Times New Roman" w:cs="Times New Roman"/>
          <w:color w:val="000000"/>
          <w:szCs w:val="21"/>
        </w:rPr>
        <w:t xml:space="preserve">：厦门大学，硕士，计算机科学与技术专业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研究方向：工作流调度</w:t>
      </w:r>
    </w:p>
    <w:p>
      <w:pPr>
        <w:pStyle w:val="ListParagraph"/>
        <w:numPr>
          <w:ilvl w:val="0"/>
          <w:numId w:val="1"/>
        </w:numPr>
        <w:spacing w:lineRule="auto" w:line="276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2012.09 ~ 2016.06</w:t>
      </w:r>
      <w:r>
        <w:rPr>
          <w:rFonts w:ascii="Times New Roman" w:hAnsi="Times New Roman" w:cs="Times New Roman"/>
          <w:color w:val="000000"/>
          <w:szCs w:val="21"/>
        </w:rPr>
        <w:t xml:space="preserve">：广西大学，学士，信息与计算科学专业  </w:t>
      </w:r>
    </w:p>
    <w:p>
      <w:pPr>
        <w:pStyle w:val="Normal"/>
        <w:spacing w:lineRule="auto" w:line="276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w:t>GPA</w:t>
      </w:r>
      <w:r>
        <w:rPr>
          <w:rFonts w:ascii="Times New Roman" w:hAnsi="Times New Roman" w:cs="Times New Roman"/>
          <w:color w:val="000000"/>
          <w:szCs w:val="21"/>
        </w:rPr>
        <w:t>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3.69 </w:t>
      </w:r>
      <w:r>
        <w:rPr>
          <w:rFonts w:ascii="Times New Roman" w:hAnsi="Times New Roman" w:cs="Times New Roman"/>
          <w:color w:val="000000"/>
          <w:szCs w:val="21"/>
        </w:rPr>
        <w:t>排名：</w:t>
      </w:r>
      <w:r>
        <w:rPr>
          <w:rFonts w:eastAsia="宋体" w:cs="Times New Roman" w:ascii="Times New Roman" w:hAnsi="Times New Roman"/>
          <w:color w:val="000000"/>
          <w:szCs w:val="21"/>
        </w:rPr>
        <w:t xml:space="preserve">3/43 </w:t>
      </w:r>
    </w:p>
    <w:p>
      <w:pPr>
        <w:pStyle w:val="Normal"/>
        <w:jc w:val="left"/>
        <w:rPr>
          <w:rFonts w:ascii="Times New Roman" w:hAnsi="Times New Roman" w:eastAsia="宋体" w:cs="Times New Roman"/>
          <w:color w:val="000000"/>
          <w:sz w:val="23"/>
          <w:szCs w:val="23"/>
        </w:rPr>
      </w:pPr>
      <w:r>
        <w:rPr>
          <w:rFonts w:eastAsia="宋体" w:cs="Times New Roman" w:ascii="Times New Roman" w:hAnsi="Times New Roman"/>
          <w:color w:val="000000"/>
          <w:sz w:val="23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D874EF1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5567045" cy="5080"/>
                <wp:effectExtent l="0" t="0" r="19050" b="19050"/>
                <wp:wrapNone/>
                <wp:docPr id="3" name="直接连接符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3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9pt" to="438.25pt,11pt" ID="直接连接符 2" stroked="t" style="position:absolute;flip:y" wp14:anchorId="6D874EF1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>
          <w:rFonts w:ascii="Times New Roman" w:hAnsi="Times New Roman" w:eastAsia="宋体" w:cs="Times New Roman"/>
          <w:b/>
          <w:b/>
          <w:color w:val="000000"/>
          <w:sz w:val="28"/>
          <w:szCs w:val="23"/>
        </w:rPr>
      </w:pPr>
      <w:r>
        <w:rPr>
          <w:rFonts w:ascii="Times New Roman" w:hAnsi="Times New Roman" w:cs="Times New Roman"/>
          <w:b/>
          <w:color w:val="000000"/>
          <w:sz w:val="28"/>
          <w:szCs w:val="23"/>
        </w:rPr>
        <w:t>专业技能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java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python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shell</w:t>
      </w:r>
      <w:r>
        <w:rPr>
          <w:rFonts w:ascii="Times New Roman" w:hAnsi="Times New Roman" w:cs="Times New Roman" w:eastAsia="宋体"/>
          <w:color w:val="000000"/>
          <w:szCs w:val="21"/>
        </w:rPr>
        <w:t>实现大部分基本操作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使用</w:t>
      </w:r>
      <w:r>
        <w:rPr>
          <w:rFonts w:eastAsia="宋体" w:cs="Times New Roman" w:ascii="Times New Roman" w:hAnsi="Times New Roman"/>
          <w:color w:val="000000"/>
          <w:szCs w:val="21"/>
        </w:rPr>
        <w:t>pandas</w:t>
      </w:r>
      <w:r>
        <w:rPr>
          <w:rFonts w:ascii="Times New Roman" w:hAnsi="Times New Roman" w:cs="Times New Roman" w:eastAsia="宋体"/>
          <w:color w:val="000000"/>
          <w:szCs w:val="21"/>
        </w:rPr>
        <w:t>进行数据预处理，</w:t>
      </w:r>
      <w:r>
        <w:rPr>
          <w:rFonts w:eastAsia="宋体" w:cs="Times New Roman" w:ascii="Times New Roman" w:hAnsi="Times New Roman"/>
          <w:color w:val="000000"/>
          <w:szCs w:val="21"/>
        </w:rPr>
        <w:t>matplotlib</w:t>
      </w:r>
      <w:r>
        <w:rPr>
          <w:rFonts w:ascii="Times New Roman" w:hAnsi="Times New Roman" w:cs="Times New Roman" w:eastAsia="宋体"/>
          <w:color w:val="000000"/>
          <w:szCs w:val="21"/>
        </w:rPr>
        <w:t>进行数据可视化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hadoop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spark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mapReduce</w:t>
      </w:r>
      <w:r>
        <w:rPr>
          <w:rFonts w:ascii="Times New Roman" w:hAnsi="Times New Roman" w:cs="Times New Roman" w:eastAsia="宋体"/>
          <w:color w:val="000000"/>
          <w:szCs w:val="21"/>
        </w:rPr>
        <w:t>操作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熟悉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、</w:t>
      </w:r>
      <w:r>
        <w:rPr>
          <w:rFonts w:eastAsia="宋体" w:cs="Times New Roman" w:ascii="Times New Roman" w:hAnsi="Times New Roman"/>
          <w:color w:val="000000"/>
          <w:szCs w:val="21"/>
        </w:rPr>
        <w:t>tensorflow</w:t>
      </w:r>
      <w:r>
        <w:rPr>
          <w:rFonts w:ascii="Times New Roman" w:hAnsi="Times New Roman" w:cs="Times New Roman" w:eastAsia="宋体"/>
          <w:color w:val="000000"/>
          <w:szCs w:val="21"/>
        </w:rPr>
        <w:t>基本操作，可实现</w:t>
      </w:r>
      <w:r>
        <w:rPr>
          <w:rFonts w:eastAsia="宋体" w:cs="Times New Roman" w:ascii="Times New Roman" w:hAnsi="Times New Roman"/>
          <w:color w:val="000000"/>
          <w:szCs w:val="21"/>
        </w:rPr>
        <w:t>keras</w:t>
      </w:r>
      <w:r>
        <w:rPr>
          <w:rFonts w:ascii="Times New Roman" w:hAnsi="Times New Roman" w:cs="Times New Roman" w:eastAsia="宋体"/>
          <w:color w:val="000000"/>
          <w:szCs w:val="21"/>
        </w:rPr>
        <w:t>自定义层</w:t>
      </w:r>
    </w:p>
    <w:p>
      <w:pPr>
        <w:pStyle w:val="ListParagraph"/>
        <w:numPr>
          <w:ilvl w:val="0"/>
          <w:numId w:val="1"/>
        </w:numPr>
        <w:spacing w:before="0" w:after="73"/>
        <w:jc w:val="left"/>
        <w:rPr/>
      </w:pPr>
      <w:r>
        <w:rPr>
          <w:rFonts w:ascii="Times New Roman" w:hAnsi="Times New Roman" w:cs="Times New Roman" w:eastAsia="宋体"/>
          <w:color w:val="000000"/>
          <w:szCs w:val="21"/>
        </w:rPr>
        <w:t>理解工作流调度原理，有相关研究经验</w:t>
      </w:r>
    </w:p>
    <w:p>
      <w:pPr>
        <w:pStyle w:val="ListParagraph"/>
        <w:spacing w:before="0" w:after="73"/>
        <w:ind w:left="420" w:hanging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eastAsia="宋体" w:cs="Times New Roman" w:ascii="Times New Roman" w:hAnsi="Times New Roman"/>
          <w:color w:val="000000"/>
          <w:szCs w:val="21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F73A89B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5567045" cy="5080"/>
                <wp:effectExtent l="0" t="0" r="19050" b="19050"/>
                <wp:wrapNone/>
                <wp:docPr id="4" name="直接连接符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3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0.6pt" to="438.25pt,10.7pt" ID="直接连接符 3" stroked="t" style="position:absolute;flip:y" wp14:anchorId="0F73A89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left"/>
        <w:rPr/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28"/>
          <w:szCs w:val="23"/>
        </w:rPr>
        <w:t>项目经验</w:t>
      </w:r>
    </w:p>
    <w:p>
      <w:pPr>
        <w:pStyle w:val="Default"/>
        <w:spacing w:lineRule="auto" w:line="276"/>
        <w:rPr/>
      </w:pPr>
      <w:bookmarkStart w:id="1" w:name="__DdeLink__133_2040772744"/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2018.06– 2018.07    </w:t>
      </w:r>
      <w:r>
        <w:rPr>
          <w:rFonts w:ascii="Times New Roman" w:hAnsi="Times New Roman" w:cs="Times New Roman"/>
          <w:b/>
          <w:bCs/>
          <w:sz w:val="21"/>
          <w:szCs w:val="21"/>
        </w:rPr>
        <w:t>厦门网宿科技实习</w:t>
      </w:r>
      <w:r>
        <w:rPr>
          <w:rFonts w:eastAsia="宋体" w:cs="Times New Roman" w:ascii="Times New Roman" w:hAnsi="Times New Roman"/>
          <w:b/>
          <w:bCs/>
          <w:sz w:val="21"/>
          <w:szCs w:val="21"/>
        </w:rPr>
        <w:t>--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算法实习生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搭建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DMP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平台的预研项目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收集、处理搭建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DMP</w:t>
      </w:r>
      <w:bookmarkEnd w:id="1"/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的相关数据，预估用户规模，跨网站的用户识别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2018.04– 2018.05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阿里天池大数据竞赛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 xml:space="preserve">IJCAI-18 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阿里妈妈搜索广告转化预测</w:t>
      </w:r>
      <w:r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对搜索广告的转化率进行预测，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eastAsia="宋体" w:cs="Times New Roman" w:ascii="Times New Roman" w:hAnsi="Times New Roman"/>
          <w:bCs/>
          <w:sz w:val="21"/>
          <w:szCs w:val="21"/>
        </w:rPr>
        <w:t>237/5204</w:t>
      </w:r>
      <w:r>
        <w:rPr>
          <w:rFonts w:ascii="Times New Roman" w:hAnsi="Times New Roman" w:cs="Times New Roman"/>
          <w:bCs/>
          <w:sz w:val="21"/>
          <w:szCs w:val="21"/>
        </w:rPr>
        <w:t>，入围复赛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使用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pandas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 xml:space="preserve">对数据进行预处理和特征提取，使用  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lightGBM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和</w:t>
      </w:r>
      <w:r>
        <w:rPr>
          <w:rFonts w:eastAsia="宋体" w:cs="Times New Roman" w:ascii="Times New Roman" w:hAnsi="Times New Roman"/>
          <w:b w:val="false"/>
          <w:bCs w:val="false"/>
          <w:sz w:val="21"/>
          <w:szCs w:val="21"/>
        </w:rPr>
        <w:t>Keras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进行建模，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ab/>
        <w:tab/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涉及的算法有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CART</w:t>
      </w:r>
      <w:r>
        <w:rPr>
          <w:rFonts w:ascii="Times New Roman" w:hAnsi="Times New Roman" w:cs="Times New Roman"/>
          <w:b w:val="false"/>
          <w:bCs w:val="false"/>
          <w:sz w:val="21"/>
          <w:szCs w:val="21"/>
        </w:rPr>
        <w:t>、</w:t>
      </w:r>
      <w:r>
        <w:rPr>
          <w:rFonts w:cs="Times New Roman" w:ascii="Times New Roman" w:hAnsi="Times New Roman"/>
          <w:b w:val="false"/>
          <w:bCs w:val="false"/>
          <w:sz w:val="21"/>
          <w:szCs w:val="21"/>
        </w:rPr>
        <w:t>deep&amp;cross</w:t>
      </w:r>
    </w:p>
    <w:p>
      <w:pPr>
        <w:pStyle w:val="Default"/>
        <w:spacing w:lineRule="auto" w:line="276"/>
        <w:rPr/>
      </w:pPr>
      <w:r>
        <w:rPr>
          <w:rFonts w:eastAsia="宋体" w:cs="Times New Roman" w:ascii="Times New Roman" w:hAnsi="Times New Roman"/>
          <w:b/>
          <w:bCs/>
          <w:sz w:val="21"/>
          <w:szCs w:val="21"/>
        </w:rPr>
        <w:t xml:space="preserve">2017.09– 2017.12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美亚柏科刘祥南创新创业基金  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介绍：</w:t>
      </w:r>
      <w:r>
        <w:rPr>
          <w:rFonts w:ascii="Times New Roman" w:hAnsi="Times New Roman" w:cs="Times New Roman"/>
          <w:bCs/>
          <w:sz w:val="21"/>
          <w:szCs w:val="21"/>
        </w:rPr>
        <w:t>海量对象文件存储，实现对象分级存储、分布式存储</w:t>
      </w:r>
    </w:p>
    <w:p>
      <w:pPr>
        <w:pStyle w:val="Default"/>
        <w:spacing w:lineRule="auto" w:line="276"/>
        <w:rPr/>
      </w:pPr>
      <w:r>
        <w:rPr>
          <w:rFonts w:cs="Times New Roman"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负责：</w:t>
      </w:r>
      <w:r>
        <w:rPr>
          <w:rFonts w:ascii="Times New Roman" w:hAnsi="Times New Roman" w:cs="Times New Roman"/>
          <w:bCs/>
          <w:sz w:val="21"/>
          <w:szCs w:val="21"/>
        </w:rPr>
        <w:t>基于</w:t>
      </w:r>
      <w:r>
        <w:rPr>
          <w:rFonts w:eastAsia="宋体" w:cs="Times New Roman" w:ascii="Times New Roman" w:hAnsi="Times New Roman"/>
          <w:bCs/>
          <w:sz w:val="21"/>
          <w:szCs w:val="21"/>
        </w:rPr>
        <w:t>OpenStack</w:t>
      </w:r>
      <w:r>
        <w:rPr>
          <w:rFonts w:ascii="Times New Roman" w:hAnsi="Times New Roman" w:cs="Times New Roman"/>
          <w:bCs/>
          <w:sz w:val="21"/>
          <w:szCs w:val="21"/>
        </w:rPr>
        <w:t>对象存储组件，搭建分布式存储环境</w:t>
      </w:r>
      <w:r>
        <w:rPr>
          <w:rFonts w:ascii="Times New Roman" w:hAnsi="Times New Roman" w:cs="Times New Roman"/>
          <w:b/>
          <w:bCs/>
          <w:sz w:val="21"/>
          <w:szCs w:val="21"/>
        </w:rPr>
        <w:t>、</w:t>
      </w:r>
      <w:r>
        <w:rPr>
          <w:rFonts w:ascii="Times New Roman" w:hAnsi="Times New Roman" w:cs="Times New Roman"/>
          <w:bCs/>
          <w:sz w:val="21"/>
          <w:szCs w:val="21"/>
        </w:rPr>
        <w:t>使用</w:t>
      </w:r>
      <w:r>
        <w:rPr>
          <w:rFonts w:eastAsia="宋体" w:cs="Times New Roman" w:ascii="Times New Roman" w:hAnsi="Times New Roman"/>
          <w:bCs/>
          <w:sz w:val="21"/>
          <w:szCs w:val="21"/>
        </w:rPr>
        <w:t>LVM cache</w:t>
      </w:r>
      <w:r>
        <w:rPr>
          <w:rFonts w:ascii="Times New Roman" w:hAnsi="Times New Roman" w:cs="Times New Roman"/>
          <w:bCs/>
          <w:sz w:val="21"/>
          <w:szCs w:val="21"/>
        </w:rPr>
        <w:t>，对</w:t>
      </w:r>
      <w:r>
        <w:rPr>
          <w:rFonts w:cs="Times New Roman" w:ascii="Times New Roman" w:hAnsi="Times New Roman"/>
          <w:bCs/>
          <w:sz w:val="21"/>
          <w:szCs w:val="21"/>
        </w:rPr>
        <w:tab/>
        <w:tab/>
        <w:tab/>
        <w:t>S</w:t>
      </w:r>
      <w:r>
        <w:rPr>
          <w:rFonts w:eastAsia="宋体" w:cs="Times New Roman" w:ascii="Times New Roman" w:hAnsi="Times New Roman"/>
          <w:bCs/>
          <w:sz w:val="21"/>
          <w:szCs w:val="21"/>
        </w:rPr>
        <w:t>SD</w:t>
      </w:r>
      <w:r>
        <w:rPr>
          <w:rFonts w:ascii="Times New Roman" w:hAnsi="Times New Roman" w:cs="Times New Roman"/>
          <w:bCs/>
          <w:sz w:val="21"/>
          <w:szCs w:val="21"/>
        </w:rPr>
        <w:t xml:space="preserve">、 </w:t>
      </w:r>
      <w:r>
        <w:rPr>
          <w:rFonts w:eastAsia="宋体" w:cs="Times New Roman" w:ascii="Times New Roman" w:hAnsi="Times New Roman"/>
          <w:bCs/>
          <w:sz w:val="21"/>
          <w:szCs w:val="21"/>
        </w:rPr>
        <w:t>HDD</w:t>
      </w:r>
      <w:r>
        <w:rPr>
          <w:rFonts w:ascii="Times New Roman" w:hAnsi="Times New Roman" w:cs="Times New Roman"/>
          <w:bCs/>
          <w:sz w:val="21"/>
          <w:szCs w:val="21"/>
        </w:rPr>
        <w:t xml:space="preserve">进行分级存储管理。            </w:t>
      </w:r>
    </w:p>
    <w:p>
      <w:pPr>
        <w:pStyle w:val="Normal"/>
        <w:ind w:left="840" w:hanging="0"/>
        <w:jc w:val="left"/>
        <w:rPr>
          <w:rFonts w:ascii="Times New Roman" w:hAnsi="Times New Roman" w:cs="Times New Roman"/>
          <w:b/>
          <w:b/>
          <w:color w:val="000000"/>
          <w:sz w:val="28"/>
          <w:szCs w:val="23"/>
        </w:rPr>
      </w:pPr>
      <w:r>
        <w:rPr>
          <w:rFonts w:cs="Times New Roman" w:ascii="Times New Roman" w:hAnsi="Times New Roman"/>
          <w:b/>
          <w:color w:val="000000"/>
          <w:sz w:val="28"/>
          <w:szCs w:val="23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EE12E0E">
                <wp:simplePos x="0" y="0"/>
                <wp:positionH relativeFrom="column">
                  <wp:posOffset>47625</wp:posOffset>
                </wp:positionH>
                <wp:positionV relativeFrom="paragraph">
                  <wp:posOffset>126365</wp:posOffset>
                </wp:positionV>
                <wp:extent cx="5567045" cy="5080"/>
                <wp:effectExtent l="0" t="0" r="19050" b="19050"/>
                <wp:wrapNone/>
                <wp:docPr id="5" name="直接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5663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75pt,9.95pt" to="442pt,10.05pt" ID="直接连接符 5" stroked="t" style="position:absolute;flip:y" wp14:anchorId="0EE12E0E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f2460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24608"/>
    <w:rPr>
      <w:sz w:val="18"/>
      <w:szCs w:val="18"/>
    </w:rPr>
  </w:style>
  <w:style w:type="character" w:styleId="ListLabel1">
    <w:name w:val="ListLabel 1"/>
    <w:qFormat/>
    <w:rPr>
      <w:rFonts w:ascii="Times New Roman" w:hAnsi="Times New Roman"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Times New Roman" w:hAnsi="Times New Roman" w:cs="Wingdings"/>
      <w:b/>
      <w:sz w:val="21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Times New Roman" w:hAnsi="Times New Roman"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Wingdings"/>
      <w:b/>
      <w:sz w:val="21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Times New Roman" w:hAnsi="Times New Roman"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Wingdings"/>
      <w:b/>
      <w:sz w:val="21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ascii="Times New Roman" w:hAnsi="Times New Roman"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f246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f2460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" w:customStyle="1">
    <w:name w:val="Default"/>
    <w:qFormat/>
    <w:rsid w:val="00f24608"/>
    <w:pPr>
      <w:widowControl w:val="false"/>
      <w:bidi w:val="0"/>
      <w:jc w:val="left"/>
    </w:pPr>
    <w:rPr>
      <w:rFonts w:ascii="黑体" w:hAnsi="黑体" w:eastAsia="宋体" w:cs="黑体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5d7a27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ysheng_qin@fox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Application>LibreOffice/5.1.6.2$Linux_X86_64 LibreOffice_project/10m0$Build-2</Application>
  <Pages>1</Pages>
  <Words>411</Words>
  <Characters>670</Characters>
  <CharactersWithSpaces>732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2016-02-27T15:09:00Z</dcterms:created>
  <dc:creator>637546</dc:creator>
  <dc:description/>
  <dc:language>zh-CN</dc:language>
  <cp:lastModifiedBy/>
  <cp:lastPrinted>2018-03-08T07:57:00Z</cp:lastPrinted>
  <dcterms:modified xsi:type="dcterms:W3CDTF">2018-08-06T00:14:53Z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