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(주)한국공업엔지니어링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cantSplit/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cantSplit/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cantSplit/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cantSplit/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cantSplit/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7.4.5)」와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시행하는 비파괴검사요원 자격인정 필기시험의 출제, 시행, 감독, 채점, 기록 관리에 대한 세부 절차를 규정한다.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자격부여와 재자격부여의 전반은 HIE-QP-E01에 따르며 이 규칙에서 다루지 않는다.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HIE-QP-E03 자격증 발행 및 관리 규칙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2.6 종목별 검사 절차서 (HIE-NDT-□□-P11 등)</w:t>
      </w: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규칙이 따르지 않는 문서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회사에 「EC-P-12 필기시험 규칙」과 「EC-P-14 합격증 발행 및 관리 규칙」이 남아 있다. 이 둘은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NDT 시험센터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가 자격인증기관의 승인을 받아 외부 응시자에게 시험을 치르는 규칙이며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ISO/IEC 17024 · ISO 9712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를 따른다.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회사가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사내 요원을 자격인정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하는 것이고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SNT-TC-1A · ASME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를 따른다. 제도가 다르므로 값이 달라도 어긋난 것이 아니다. 보기로 필기시험 문제 수는 EC-P-12가 MT·PT·VT 일반 30문항, HIE-QP-E01 표 3은 40문항이다.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규칙은 표 3을 따른다.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3.9 이 규칙에서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「감독자」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시험감독책임자와 시험감독자를 함께 이르는 말이다. 둘을 가려 말할 때에는 각각의 이름으로 적는다.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319"/>
      </w:tblGrid>
      <w:tr>
        <w:trPr>
          <w:cantSplit/>
          <w:tblHeader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cantSplit/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cantSplit/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종목과 기법은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5508"/>
        <w:gridCol w:w="1968"/>
      </w:tblGrid>
      <w:tr>
        <w:trPr>
          <w:cantSplit/>
          <w:tblHeader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</w:tr>
      <w:tr>
        <w:trPr>
          <w:cantSplit/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cantSplit/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기법은 UT Level Ⅱ 자격이 먼저 인증되어 있어야 응시할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기법 자격인증에는 필기시험 말고도 갖출 것이 있다. 이 규칙은 필기시험을 다루므로 여기서는 어디를 보아야 하는지만 밝힌다. (E01 7.3.6)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5931"/>
        <w:gridCol w:w="1781"/>
      </w:tblGrid>
      <w:tr>
        <w:trPr>
          <w:cantSplit/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갖출 것</w:t>
            </w:r>
          </w:p>
        </w:tc>
        <w:tc>
          <w:tcPr>
            <w:tcW w:type="dxa" w:w="1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정한 곳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유효한 Level Ⅲ 자격 · 그 기법의 Level Ⅱ에 요구되는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교육훈련·경력·시험 요건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그 기법과 관련한 절차서를 작성했다는 문서화된 증거 · 시험결과 평가 능력의 실증</w:t>
            </w:r>
          </w:p>
        </w:tc>
        <w:tc>
          <w:tcPr>
            <w:tcW w:type="dxa" w:w="1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7.3.6 1)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 시험편 요건 (기법마다, 등급마다 다르다)</w:t>
            </w:r>
          </w:p>
        </w:tc>
        <w:tc>
          <w:tcPr>
            <w:tcW w:type="dxa" w:w="1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7.3.6 2)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위 요건 가운데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필기시험에 해당하는 것은 E01 표 3의 문항 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뿐이며 5.2.1이 그대로 따른다. 교육훈련·경력·실기·실증은 HIE-QP-E01 7.3.6이 정하며, 값은 그쪽을 본다. NDE Level Ⅲ / QA가 응시 자격 확인 단계(7.2)에서 갖추었는지 확인한다.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5.1.5 다음 자격을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유효하게 보유한 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해당 시험을 만족한 것으로 보아 시행하지 아니한다.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4"/>
        <w:gridCol w:w="1797"/>
        <w:gridCol w:w="3267"/>
        <w:gridCol w:w="1471"/>
      </w:tblGrid>
      <w:tr>
        <w:trPr>
          <w:cantSplit/>
          <w:tblHeader/>
        </w:trPr>
        <w:tc>
          <w:tcPr>
            <w:tcW w:type="dxa" w:w="31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보유 자격</w:t>
            </w:r>
          </w:p>
        </w:tc>
        <w:tc>
          <w:tcPr>
            <w:tcW w:type="dxa" w:w="17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면제되는 시험</w:t>
            </w:r>
          </w:p>
        </w:tc>
        <w:tc>
          <w:tcPr>
            <w:tcW w:type="dxa" w:w="3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시행하는 시험</w:t>
            </w:r>
          </w:p>
        </w:tc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31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NDE Level Ⅲ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또는 ISO 9712 Level Ⅲ</w:t>
            </w:r>
          </w:p>
        </w:tc>
        <w:tc>
          <w:tcPr>
            <w:tcW w:type="dxa" w:w="17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 · 종목시험</w:t>
            </w:r>
          </w:p>
        </w:tc>
        <w:tc>
          <w:tcPr>
            <w:tcW w:type="dxa" w:w="3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실기시험 · 실증</w:t>
            </w:r>
          </w:p>
        </w:tc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7.3.5</w:t>
            </w:r>
          </w:p>
        </w:tc>
      </w:tr>
      <w:tr>
        <w:trPr>
          <w:cantSplit/>
          <w:tblHeader w:val="false"/>
        </w:trPr>
        <w:tc>
          <w:tcPr>
            <w:tcW w:type="dxa" w:w="31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ISO 9712 Level Ⅱ</w:t>
            </w:r>
          </w:p>
        </w:tc>
        <w:tc>
          <w:tcPr>
            <w:tcW w:type="dxa" w:w="17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 · 실기시험</w:t>
            </w:r>
          </w:p>
        </w:tc>
        <w:tc>
          <w:tcPr>
            <w:tcW w:type="dxa" w:w="3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7.3.7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5.1.6 면제는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종목마다 적용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보유 자격에 해당하는 종목에만 적용하며, 그 밖의 종목에 응시할 때에는 모든 시험을 시행한다.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5.1.7 면제받은 응시자가 시행하는 시험의 합격 점수는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한다. 7.7.4의 개별 시험 70%를 적용하지 아니한다. (E01 7.3.5, 7.3.7)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5.1.8 자격의 유효 여부는 NDE Level Ⅲ / QA가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원본으로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자격 종류·자격번호·만료일을 응시자 명단(HIE-QP-E02-01)에 기재한다.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cantSplit/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7.3.3-1 a, 7.3.3-2 b)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cantSplit/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기초시험은 등급 단위로 한 번만 시행한다.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현재 NDE Level Ⅲ 자격 또는 자격증을 유효하게 유지하고 있는 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다른 종목을 추가하기 위하여 기초시험을 다시 시행하지 아니한다.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추가하려는 종목의 종목시험과 전문시험만 시행한다. (E01 7.3.4 1))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기초시험은 SNT-TC-1A 규정의 이해, 적용 재질·제작·생산 기술 등 종목에 매이지 않는 내용이므로 한 번 합격하면 그 등급 전체에 쓰인다. 자격 이력 화면도 기초시험을 종목별로 나누지 않고 등급 단위로 묶어 보여 준다.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5.2.4 현재 CBT에는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기초시험과 종목시험(RT·UT·MT·PT·VT)만 실려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Level Ⅲ 전문시험은 7.4.1 단서에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시험지를 출력하여 종이로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CBT에 실린 뒤에는 이 조항을 개정한다.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자료,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적절한 답의 위치를 찾는 것이 아니라 정보의 이해를 요구하는 것이어야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7.4.3)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유형으로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2811"/>
        <w:gridCol w:w="937"/>
        <w:gridCol w:w="5356"/>
      </w:tblGrid>
      <w:tr>
        <w:trPr>
          <w:cantSplit/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MT·PT·RT·UT·VT·TOFD·PAUT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6.1 구성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여유 있게 확보한다. 은행에 든 문항이 최소 문제 수와 같으면 회차마다 은행을 통째로 내게 되어 7.3.5의 뜻을 이루지 못하므로,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문제 수의 1.5배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목표로 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6.1.3 현재 은행 24종 가운데 아래 12종이 최소 문제 수와 같다. NDE Level Ⅲ / QA는 이를 연간 시험 시행계획(7.1.1)에 문항 확충 과제로 반영한다.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4"/>
        <w:gridCol w:w="741"/>
        <w:gridCol w:w="741"/>
        <w:gridCol w:w="743"/>
      </w:tblGrid>
      <w:tr>
        <w:trPr>
          <w:cantSplit/>
          <w:tblHeader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현재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</w:tr>
      <w:tr>
        <w:trPr>
          <w:cantSplit/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ECT · MT · PAUT · PT · RFT · RT · TOFD · UT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  <w:tr>
        <w:trPr>
          <w:cantSplit/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전문 ECT · RFT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전문 TOFD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rPr>
          <w:cantSplit/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기초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또한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Level Ⅲ VT 종목시험은 31문항으로 5.2.2가 정한 65문항에 미치지 못한다.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확충 전까지 이 시험은 7.3.3에 따라 있는 만큼만 출제되며, 그 시험지는 HIE-QP-E01 표 3의 문항 수를 채우지 못한다.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 …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6.4 보안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응시하려는 사람은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UT Level Ⅱ 자격이 유효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하여야 한다. (E01 표 3 Note 8) NDE Level Ⅲ / QA는 자격증 발급대장 (HIE-QP-E03-01)으로 이를 확인한다.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7.3 출제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다만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보기 자체가 다른 보기를 가리키는 문항은 섞지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「위의 모두」「해당 없음」처럼 앞선 보기를 통틀어 가리키는 보기는 그 자리에 그대로 두고 나머지 보기만 섞으며, 「1번과 2번 모두」처럼 보기를 번호로 부르는 문항은 보기 순서를 바꾸지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하나의 묶음으로 함께 출제한다.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시험지가 나오지 않는다. 다만 은행에 든 문항이 5.2가 정한 문항 수와 같은 시험 (6.1.3의 12종)은 은행을 통째로 내게 되어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 구성은 같고 문항 순서와 보기 순서만 달라진다.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문항을 확충하면 해소된다.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시험도 5.2.2가 정한 문항 수(기초 55, 종목 65)만큼 뽑는다. 시험시간이 2시간으로 정해져 있으므로(E01 7.3.4 d) 은행에 들어 있는 문항을 모두 내지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유형에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cantSplit/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7.5 감독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뜻을 묻는 질문에만 답하고 정답은 알려 주지 않는다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 응시 인원을 적은 뒤 시험감독책임자가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 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7.7 채점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 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분리하여 채점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5"/>
        <w:gridCol w:w="5484"/>
        <w:gridCol w:w="2660"/>
      </w:tblGrid>
      <w:tr>
        <w:trPr>
          <w:cantSplit/>
          <w:tblHeader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5.1.5 면제자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시행하는 시험마다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(개별 70% 미적용)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7.3.5, 7.3.7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7.8 재시험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필기시험의 최종 점수는 대표 NDE Level Ⅲ가 확정한다.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7.4.2) 확정한 결과는 응시자 본인과 소속 부서에 통보한다.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대표 NDE Level Ⅲ는 자격증을 발급하기 위한 응시자의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기록을 검토한다.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3.2) 다만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자체는 대표이사의 책임 사항이며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7.6.1), 이 규칙이 정하는 것은 필기시험까지다.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7.9.4 자격증의 발행과 기재 사항, 유효기간 관리는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HIE-QP-E03 자격증 발행 및 관리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 (E01 7.6.7)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7.10 기록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cantSplit/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8.0 EXHIBITS (양 식)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 이 규칙에서 쓰는 양식은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cantSplit/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8.0의 양식은 그대로 쓴다.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 규칙의 양식은 그것을 대체하지 않으며, 필기시험을 시행하고 기록을 남기기 위하여 더한 것이다. (E01 8.0)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"/>
        <w:gridCol w:w="5017"/>
        <w:gridCol w:w="3830"/>
      </w:tblGrid>
      <w:tr>
        <w:trPr>
          <w:cantSplit/>
          <w:tblHeader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규칙과의 관계</w:t>
            </w:r>
          </w:p>
        </w:tc>
      </w:tr>
      <w:tr>
        <w:trPr>
          <w:cantSplit/>
          <w:tblHeader w:val="false"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TH-004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Personnel Qualification Record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7.2의 응시 자격을 확인하는 근거 기록이다</w:t>
            </w:r>
          </w:p>
        </w:tc>
      </w:tr>
      <w:tr>
        <w:trPr>
          <w:cantSplit/>
          <w:tblHeader w:val="false"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TH-005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Personnel Experience Status Record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</w:tr>
      <w:tr>
        <w:trPr>
          <w:cantSplit/>
          <w:tblHeader w:val="false"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TH-006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Certificate of Training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</w:tr>
      <w:tr>
        <w:trPr>
          <w:cantSplit/>
          <w:tblHeader w:val="false"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TH-007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Physical Examination Record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시력검사 결과를 남기는 서식이다 (E01 7.3.2)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채점결과보고서(HIE-QP-E02-07)의 점수는 자격인정 기록(E01 7.6.6 7))의 「종합점수 또는 적합한 채점 증거」로 쓴다.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cantSplit/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cantSplit/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cantSplit/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cantSplit/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2732"/>
        <w:gridCol w:w="3035"/>
        <w:gridCol w:w="1593"/>
        <w:gridCol w:w="989"/>
      </w:tblGrid>
      <w:tr>
        <w:trPr>
          <w:cantSplit/>
          <w:tblHeader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일정, 만료 예정자 명단 (E03-04)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수립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연간 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결과, 자격증 발급대장 (E03-01)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TOFD·PAUT·FMC의 UT Level Ⅱ 선수 자격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~ 7.2.3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 (시험일 7일 전까지)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등록·수정 승인, 정답 검증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6.1.2, 6.3.1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관리자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권한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— 접근일·목적·접근자 기록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기록 (E02-06)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6.4.3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— 5.2가 정한 문항 수만큼 무작위 추첨(Level Ⅲ 포함), 문항·보기 순서 섞기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7.3.1 ~ 7.3.6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결과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7.3.7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전날까지 준비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 확인, 유의사항 공지 및 서명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서명본 (E02-03)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7.4.5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 / 시험감독자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7.4.3, 7.5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결과지, 답안지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 인계 — 종이 시행은 봉인, 잔여분은 입회 아래 즉시 파쇄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폐기 대장 (E02-04)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7.5.4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 최종 점수 확정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 (본인·소속 부서)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통보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발급을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7.6.1)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 발행 — HIE-QP-E03으로 넘긴다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(E03 5.0)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7.9.4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되돌아가는 경로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2684"/>
        <w:gridCol w:w="4880"/>
        <w:gridCol w:w="1465"/>
      </w:tblGrid>
      <w:tr>
        <w:trPr>
          <w:cantSplit/>
          <w:tblHeader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경로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중단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전산 장애, 그 밖의 합당한 사유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이내 재응시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7.4.8, 7.4.9</w:t>
            </w:r>
          </w:p>
        </w:tc>
      </w:tr>
      <w:tr>
        <w:trPr>
          <w:cantSplit/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7.6.1의 행위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대표 NDE Level Ⅲ 판단으로 1년 이내 응시 제한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7.6.3, 7.6.4</w:t>
            </w:r>
          </w:p>
        </w:tc>
      </w:tr>
      <w:tr>
        <w:trPr>
          <w:cantSplit/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불합격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70% 미만 또는 종합 80% 미만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경과 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</w:tr>
      <w:tr>
        <w:trPr>
          <w:cantSplit/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이의 제기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문장·정답에 이의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 검토 → 문항 수정 또는 은행에서 제외 → 최종 점수 확정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cantSplit/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 선택 → (Level Ⅱ만) 일반·전문 선택 → 시험 시작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실린 시험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— ECT·UT·MT·PT·RT·VT·PAUT·RFT·TOFD의 일반·전문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— 기초 및 RT·UT·MT·PT·VT 종목시험 (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전문시험은 종이로 시행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5.2.4)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유형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1  WRITTEN EXAMINATION PLAN AND CANDIDATE LIST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cantSplit/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cantSplit/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 법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6371"/>
        <w:gridCol w:w="816"/>
        <w:gridCol w:w="1309"/>
      </w:tblGrid>
      <w:tr>
        <w:trPr>
          <w:cantSplit/>
          <w:tblHeader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D 식·표·코드   □ E 식·표 (5.3.2의 유형)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cantSplit/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cantSplit/>
          <w:tblHeader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UT Lv.Ⅱ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선수 자격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cantSplit/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2  WRITTEN EXAMINATION PROCTORING CHECKLIST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cantSplit/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cantSplit/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cantSplit/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유형에 따름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cantSplit/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cantSplit/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인계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2"/>
        <w:gridCol w:w="1645"/>
        <w:gridCol w:w="940"/>
        <w:gridCol w:w="940"/>
        <w:gridCol w:w="942"/>
      </w:tblGrid>
      <w:tr>
        <w:trPr>
          <w:cantSplit/>
          <w:tblHeader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 자</w:t>
            </w:r>
          </w:p>
        </w:tc>
      </w:tr>
      <w:tr>
        <w:trPr>
          <w:cantSplit/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인계자 (시험감독책임자)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인수자 (NDE Level Ⅲ / QA)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3  NOTICE TO CANDIDATES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cantSplit/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cantSplit/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 경우에도 0점으로 처리한다.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cantSplit/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4  EXAMINATION PAPER DISPOSAL LOG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cantSplit/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5  EXAMINATION MISCONDUCT REPORT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cantSplit/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cantSplit/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cantSplit/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cantSplit/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cantSplit/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cantSplit/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cantSplit/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cantSplit/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cantSplit/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6  QUESTION BANK ACCESS LOG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cantSplit/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cantSplit/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보안 관련 위험 요소는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cantSplit/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7  EXAMINATION RESULT REPORT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cantSplit/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cantSplit/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cantSplit/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cantSplit/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cantSplit/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cantSplit/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cantSplit/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cantSplit/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cantSplit/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HIE-QP-E02      </w:t>
    </w:r>
    <w:r>
      <w:rPr>
        <w:rFonts w:ascii="맑은 고딕" w:cs="맑은 고딕" w:eastAsia="맑은 고딕" w:hAnsi="맑은 고딕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2026-08-31T07:26:09.914Z</dcterms:created>
  <dcterms:modified xsi:type="dcterms:W3CDTF">2026-08-31T07:26:09.916Z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