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FCCF1">
      <w:pPr>
        <w:spacing w:line="378" w:lineRule="auto"/>
        <w:rPr>
          <w:rFonts w:ascii="Arial"/>
          <w:sz w:val="21"/>
        </w:rPr>
      </w:pPr>
    </w:p>
    <w:p w14:paraId="6C6F2CDD">
      <w:pPr>
        <w:spacing w:line="1440" w:lineRule="exact"/>
        <w:ind w:firstLine="697"/>
      </w:pPr>
      <w:r>
        <w:rPr>
          <w:position w:val="-28"/>
        </w:rPr>
        <w:drawing>
          <wp:inline distT="0" distB="0" distL="0" distR="0">
            <wp:extent cx="4406900" cy="9144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0589">
      <w:pPr>
        <w:spacing w:line="288" w:lineRule="auto"/>
        <w:rPr>
          <w:rFonts w:ascii="Arial"/>
          <w:sz w:val="21"/>
        </w:rPr>
      </w:pPr>
    </w:p>
    <w:p w14:paraId="587AD096">
      <w:pPr>
        <w:spacing w:line="289" w:lineRule="auto"/>
        <w:rPr>
          <w:rFonts w:ascii="Arial"/>
          <w:sz w:val="21"/>
        </w:rPr>
      </w:pPr>
    </w:p>
    <w:p w14:paraId="1AA9C3BD">
      <w:pPr>
        <w:spacing w:line="289" w:lineRule="auto"/>
        <w:rPr>
          <w:rFonts w:ascii="Arial"/>
          <w:sz w:val="21"/>
        </w:rPr>
      </w:pPr>
    </w:p>
    <w:p w14:paraId="546A6DA6">
      <w:pPr>
        <w:spacing w:before="234" w:line="225" w:lineRule="auto"/>
        <w:ind w:left="1653"/>
        <w:rPr>
          <w:rFonts w:ascii="楷体" w:hAnsi="楷体" w:eastAsia="楷体" w:cs="楷体"/>
          <w:sz w:val="72"/>
          <w:szCs w:val="72"/>
        </w:rPr>
      </w:pPr>
      <w:r>
        <w:rPr>
          <w:rFonts w:ascii="楷体" w:hAnsi="楷体" w:eastAsia="楷体" w:cs="楷体"/>
          <w:spacing w:val="89"/>
          <w:sz w:val="72"/>
          <w:szCs w:val="72"/>
        </w:rPr>
        <w:t>教学设计(教案)</w:t>
      </w:r>
    </w:p>
    <w:p w14:paraId="7396C97D">
      <w:pPr>
        <w:spacing w:line="310" w:lineRule="auto"/>
        <w:rPr>
          <w:rFonts w:ascii="Arial"/>
          <w:sz w:val="21"/>
        </w:rPr>
      </w:pPr>
    </w:p>
    <w:p w14:paraId="2303054E">
      <w:pPr>
        <w:spacing w:line="311" w:lineRule="auto"/>
        <w:rPr>
          <w:rFonts w:ascii="Arial"/>
          <w:sz w:val="21"/>
        </w:rPr>
      </w:pPr>
    </w:p>
    <w:p w14:paraId="3D385C8A">
      <w:pPr>
        <w:pStyle w:val="2"/>
        <w:spacing w:before="100" w:line="223" w:lineRule="auto"/>
        <w:ind w:left="2373"/>
        <w:rPr>
          <w:sz w:val="31"/>
          <w:szCs w:val="31"/>
        </w:rPr>
      </w:pPr>
      <w:r>
        <w:rPr>
          <w:b/>
          <w:bCs/>
          <w:sz w:val="31"/>
          <w:szCs w:val="31"/>
        </w:rPr>
        <w:t>2025～2026</w:t>
      </w:r>
      <w:r>
        <w:rPr>
          <w:spacing w:val="-53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学年第</w:t>
      </w:r>
      <w:r>
        <w:rPr>
          <w:spacing w:val="-58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2</w:t>
      </w:r>
      <w:r>
        <w:rPr>
          <w:spacing w:val="-56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学期</w:t>
      </w:r>
    </w:p>
    <w:p w14:paraId="025B93DB">
      <w:pPr>
        <w:spacing w:line="256" w:lineRule="auto"/>
        <w:rPr>
          <w:rFonts w:ascii="Arial"/>
          <w:sz w:val="21"/>
        </w:rPr>
      </w:pPr>
    </w:p>
    <w:p w14:paraId="0ACBBA3A">
      <w:pPr>
        <w:spacing w:line="256" w:lineRule="auto"/>
        <w:rPr>
          <w:rFonts w:ascii="Arial"/>
          <w:sz w:val="21"/>
        </w:rPr>
      </w:pPr>
    </w:p>
    <w:p w14:paraId="511AAF01">
      <w:pPr>
        <w:spacing w:line="256" w:lineRule="auto"/>
        <w:rPr>
          <w:rFonts w:ascii="Arial"/>
          <w:sz w:val="21"/>
        </w:rPr>
      </w:pPr>
    </w:p>
    <w:p w14:paraId="0B1B171D">
      <w:pPr>
        <w:spacing w:line="256" w:lineRule="auto"/>
        <w:rPr>
          <w:rFonts w:ascii="Arial"/>
          <w:sz w:val="21"/>
        </w:rPr>
      </w:pPr>
    </w:p>
    <w:p w14:paraId="3597819A">
      <w:pPr>
        <w:spacing w:line="256" w:lineRule="auto"/>
        <w:rPr>
          <w:rFonts w:ascii="Arial"/>
          <w:sz w:val="21"/>
        </w:rPr>
      </w:pPr>
    </w:p>
    <w:p w14:paraId="75771C85">
      <w:pPr>
        <w:spacing w:line="256" w:lineRule="auto"/>
        <w:rPr>
          <w:rFonts w:ascii="Arial"/>
          <w:sz w:val="21"/>
        </w:rPr>
      </w:pPr>
    </w:p>
    <w:p w14:paraId="24FDC1A5">
      <w:pPr>
        <w:pStyle w:val="2"/>
        <w:spacing w:before="104" w:line="221" w:lineRule="auto"/>
        <w:ind w:left="1953"/>
        <w:rPr>
          <w:rFonts w:hint="default" w:eastAsia="宋体"/>
          <w:lang w:val="en-US" w:eastAsia="zh-CN"/>
        </w:rPr>
      </w:pPr>
      <w:r>
        <w:rPr>
          <w:spacing w:val="-7"/>
        </w:rPr>
        <w:t>学</w:t>
      </w:r>
      <w:r>
        <w:rPr>
          <w:spacing w:val="5"/>
        </w:rPr>
        <w:t xml:space="preserve">       </w:t>
      </w:r>
      <w:r>
        <w:rPr>
          <w:spacing w:val="-7"/>
        </w:rPr>
        <w:t xml:space="preserve">院 </w:t>
      </w:r>
      <w:r>
        <w:rPr>
          <w:u w:val="single" w:color="auto"/>
        </w:rPr>
        <w:t xml:space="preserve">           </w:t>
      </w:r>
      <w:r>
        <w:rPr>
          <w:rFonts w:hint="eastAsia"/>
          <w:u w:val="single" w:color="auto"/>
          <w:lang w:val="en-US" w:eastAsia="zh-CN"/>
        </w:rPr>
        <w:t xml:space="preserve">          </w:t>
      </w:r>
    </w:p>
    <w:p w14:paraId="4BDAD94A">
      <w:pPr>
        <w:pStyle w:val="2"/>
        <w:spacing w:before="241" w:line="220" w:lineRule="auto"/>
        <w:ind w:left="1948"/>
        <w:rPr>
          <w:rFonts w:hint="default" w:eastAsia="宋体"/>
          <w:lang w:val="en-US" w:eastAsia="zh-CN"/>
        </w:rPr>
      </w:pPr>
      <w:r>
        <w:rPr>
          <w:spacing w:val="-1"/>
        </w:rPr>
        <w:t xml:space="preserve">专       业 </w:t>
      </w:r>
      <w:r>
        <w:rPr>
          <w:spacing w:val="6"/>
          <w:u w:val="single" w:color="auto"/>
        </w:rPr>
        <w:t xml:space="preserve"> </w:t>
      </w:r>
      <w:r>
        <w:rPr>
          <w:rFonts w:hint="eastAsia"/>
          <w:spacing w:val="6"/>
          <w:u w:val="single" w:color="auto"/>
          <w:lang w:val="en-US" w:eastAsia="zh-CN"/>
        </w:rPr>
        <w:t xml:space="preserve">                   </w:t>
      </w:r>
    </w:p>
    <w:p w14:paraId="7A3A6C01">
      <w:pPr>
        <w:pStyle w:val="2"/>
        <w:spacing w:before="242" w:line="221" w:lineRule="auto"/>
        <w:ind w:left="1945"/>
        <w:rPr>
          <w:rFonts w:hint="default" w:eastAsia="宋体"/>
          <w:lang w:val="en-US" w:eastAsia="zh-CN"/>
        </w:rPr>
      </w:pPr>
      <w:r>
        <w:rPr>
          <w:spacing w:val="-5"/>
        </w:rPr>
        <w:t>班</w:t>
      </w:r>
      <w:r>
        <w:rPr>
          <w:spacing w:val="2"/>
        </w:rPr>
        <w:t xml:space="preserve">       </w:t>
      </w:r>
      <w:r>
        <w:rPr>
          <w:spacing w:val="-5"/>
        </w:rPr>
        <w:t xml:space="preserve">级 </w:t>
      </w:r>
      <w:r>
        <w:rPr>
          <w:u w:val="single" w:color="auto"/>
        </w:rPr>
        <w:t xml:space="preserve">            </w:t>
      </w:r>
      <w:r>
        <w:rPr>
          <w:rFonts w:hint="eastAsia"/>
          <w:u w:val="single" w:color="auto"/>
          <w:lang w:val="en-US" w:eastAsia="zh-CN"/>
        </w:rPr>
        <w:t xml:space="preserve">         </w:t>
      </w:r>
    </w:p>
    <w:p w14:paraId="3DFC6D8C">
      <w:pPr>
        <w:pStyle w:val="2"/>
        <w:spacing w:before="241" w:line="221" w:lineRule="auto"/>
        <w:ind w:left="1945"/>
        <w:rPr>
          <w:rFonts w:hint="default" w:eastAsia="宋体"/>
          <w:lang w:val="en-US" w:eastAsia="zh-CN"/>
        </w:rPr>
      </w:pPr>
      <w:r>
        <w:rPr>
          <w:spacing w:val="-6"/>
        </w:rPr>
        <w:t>授 课</w:t>
      </w:r>
      <w:r>
        <w:rPr>
          <w:spacing w:val="10"/>
        </w:rPr>
        <w:t xml:space="preserve"> </w:t>
      </w:r>
      <w:r>
        <w:rPr>
          <w:spacing w:val="-6"/>
        </w:rPr>
        <w:t>类</w:t>
      </w:r>
      <w:r>
        <w:rPr>
          <w:spacing w:val="15"/>
        </w:rPr>
        <w:t xml:space="preserve"> </w:t>
      </w:r>
      <w:r>
        <w:rPr>
          <w:spacing w:val="-6"/>
        </w:rPr>
        <w:t>别</w:t>
      </w:r>
      <w:r>
        <w:rPr>
          <w:spacing w:val="12"/>
        </w:rPr>
        <w:t xml:space="preserve"> </w:t>
      </w:r>
      <w:r>
        <w:rPr>
          <w:u w:val="single" w:color="auto"/>
        </w:rPr>
        <w:t xml:space="preserve">               </w:t>
      </w:r>
      <w:r>
        <w:rPr>
          <w:rFonts w:hint="eastAsia"/>
          <w:u w:val="single" w:color="auto"/>
          <w:lang w:val="en-US" w:eastAsia="zh-CN"/>
        </w:rPr>
        <w:t xml:space="preserve">      </w:t>
      </w:r>
    </w:p>
    <w:p w14:paraId="3E48024C">
      <w:pPr>
        <w:pStyle w:val="2"/>
        <w:spacing w:before="240" w:line="362" w:lineRule="auto"/>
        <w:ind w:left="1948" w:right="796" w:hanging="3"/>
        <w:rPr>
          <w:rFonts w:hint="default" w:eastAsia="宋体"/>
          <w:spacing w:val="-2"/>
          <w:u w:val="single" w:color="auto"/>
          <w:lang w:val="en-US" w:eastAsia="zh-CN"/>
        </w:rPr>
      </w:pPr>
      <w:r>
        <w:rPr>
          <w:spacing w:val="-2"/>
        </w:rPr>
        <w:t>课 程 名 称</w:t>
      </w:r>
      <w:r>
        <w:rPr>
          <w:spacing w:val="27"/>
        </w:rPr>
        <w:t xml:space="preserve"> </w:t>
      </w:r>
      <w:r>
        <w:rPr>
          <w:spacing w:val="-2"/>
          <w:u w:val="single" w:color="auto"/>
        </w:rPr>
        <w:t xml:space="preserve"> </w:t>
      </w:r>
      <w:r>
        <w:rPr>
          <w:rFonts w:hint="eastAsia"/>
          <w:spacing w:val="-2"/>
          <w:u w:val="single" w:color="auto"/>
          <w:lang w:val="en-US" w:eastAsia="zh-CN"/>
        </w:rPr>
        <w:t xml:space="preserve">                    </w:t>
      </w:r>
    </w:p>
    <w:p w14:paraId="51C23E6C">
      <w:pPr>
        <w:pStyle w:val="2"/>
        <w:spacing w:before="240" w:line="362" w:lineRule="auto"/>
        <w:ind w:left="1948" w:right="796" w:hanging="3"/>
      </w:pPr>
      <w:r>
        <w:rPr>
          <w:spacing w:val="-8"/>
        </w:rPr>
        <w:t>主 讲</w:t>
      </w:r>
      <w:r>
        <w:rPr>
          <w:spacing w:val="15"/>
        </w:rPr>
        <w:t xml:space="preserve"> </w:t>
      </w:r>
      <w:r>
        <w:rPr>
          <w:spacing w:val="-8"/>
        </w:rPr>
        <w:t>教</w:t>
      </w:r>
      <w:r>
        <w:rPr>
          <w:spacing w:val="16"/>
        </w:rPr>
        <w:t xml:space="preserve"> </w:t>
      </w:r>
      <w:r>
        <w:rPr>
          <w:spacing w:val="-8"/>
        </w:rPr>
        <w:t>师</w:t>
      </w:r>
      <w:r>
        <w:rPr>
          <w:spacing w:val="-1"/>
        </w:rPr>
        <w:t xml:space="preserve"> </w:t>
      </w:r>
      <w:r>
        <w:rPr>
          <w:spacing w:val="1"/>
          <w:u w:val="single" w:color="auto"/>
        </w:rPr>
        <w:t xml:space="preserve">         </w:t>
      </w:r>
      <w:r>
        <w:rPr>
          <w:rFonts w:hint="eastAsia"/>
          <w:spacing w:val="1"/>
          <w:u w:val="single" w:color="auto"/>
          <w:lang w:val="en-US" w:eastAsia="zh-CN"/>
        </w:rPr>
        <w:t xml:space="preserve"> </w:t>
      </w:r>
      <w:bookmarkStart w:id="0" w:name="_GoBack"/>
      <w:bookmarkEnd w:id="0"/>
      <w:r>
        <w:rPr>
          <w:u w:val="single" w:color="auto"/>
        </w:rPr>
        <w:t xml:space="preserve">           </w:t>
      </w:r>
    </w:p>
    <w:p w14:paraId="39A893E0">
      <w:pPr>
        <w:spacing w:line="242" w:lineRule="auto"/>
        <w:rPr>
          <w:rFonts w:ascii="Arial"/>
          <w:sz w:val="21"/>
        </w:rPr>
      </w:pPr>
    </w:p>
    <w:p w14:paraId="6A2F5DFB">
      <w:pPr>
        <w:spacing w:line="242" w:lineRule="auto"/>
        <w:rPr>
          <w:rFonts w:ascii="Arial"/>
          <w:sz w:val="21"/>
        </w:rPr>
      </w:pPr>
    </w:p>
    <w:p w14:paraId="57F00448">
      <w:pPr>
        <w:spacing w:line="243" w:lineRule="auto"/>
        <w:rPr>
          <w:rFonts w:ascii="Arial"/>
          <w:sz w:val="21"/>
        </w:rPr>
      </w:pPr>
    </w:p>
    <w:p w14:paraId="2D8D49E7">
      <w:pPr>
        <w:spacing w:line="243" w:lineRule="auto"/>
        <w:rPr>
          <w:rFonts w:ascii="Arial"/>
          <w:sz w:val="21"/>
        </w:rPr>
      </w:pPr>
    </w:p>
    <w:p w14:paraId="6FA3867F">
      <w:pPr>
        <w:spacing w:line="243" w:lineRule="auto"/>
        <w:rPr>
          <w:rFonts w:ascii="Arial"/>
          <w:sz w:val="21"/>
        </w:rPr>
      </w:pPr>
    </w:p>
    <w:p w14:paraId="2A143AC6">
      <w:pPr>
        <w:spacing w:line="243" w:lineRule="auto"/>
        <w:rPr>
          <w:rFonts w:ascii="Arial"/>
          <w:sz w:val="21"/>
        </w:rPr>
      </w:pPr>
    </w:p>
    <w:p w14:paraId="17EE35F6">
      <w:pPr>
        <w:spacing w:line="243" w:lineRule="auto"/>
        <w:rPr>
          <w:rFonts w:ascii="Arial"/>
          <w:sz w:val="21"/>
        </w:rPr>
      </w:pPr>
    </w:p>
    <w:p w14:paraId="5F25B215">
      <w:pPr>
        <w:spacing w:line="243" w:lineRule="auto"/>
        <w:rPr>
          <w:rFonts w:ascii="Arial"/>
          <w:sz w:val="21"/>
        </w:rPr>
      </w:pPr>
    </w:p>
    <w:p w14:paraId="37D27916">
      <w:pPr>
        <w:spacing w:line="243" w:lineRule="auto"/>
        <w:rPr>
          <w:rFonts w:ascii="Arial"/>
          <w:sz w:val="21"/>
        </w:rPr>
      </w:pPr>
    </w:p>
    <w:p w14:paraId="4F41E03E">
      <w:pPr>
        <w:pStyle w:val="2"/>
        <w:spacing w:before="118" w:line="220" w:lineRule="auto"/>
        <w:ind w:left="2292"/>
        <w:rPr>
          <w:sz w:val="36"/>
          <w:szCs w:val="36"/>
        </w:rPr>
      </w:pPr>
      <w:r>
        <w:rPr>
          <w:sz w:val="36"/>
          <w:szCs w:val="36"/>
        </w:rPr>
        <w:t>珠海科技学院教务处 制</w:t>
      </w:r>
    </w:p>
    <w:p w14:paraId="2BDF8CF3">
      <w:pPr>
        <w:spacing w:line="220" w:lineRule="auto"/>
        <w:rPr>
          <w:sz w:val="36"/>
          <w:szCs w:val="36"/>
        </w:rPr>
        <w:sectPr>
          <w:pgSz w:w="11904" w:h="16839"/>
          <w:pgMar w:top="1431" w:right="1785" w:bottom="0" w:left="1785" w:header="0" w:footer="0" w:gutter="0"/>
          <w:cols w:space="720" w:num="1"/>
        </w:sectPr>
      </w:pPr>
    </w:p>
    <w:p w14:paraId="711E9184">
      <w:pPr>
        <w:spacing w:before="161" w:line="222" w:lineRule="auto"/>
        <w:ind w:left="3296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8"/>
          <w:sz w:val="31"/>
          <w:szCs w:val="31"/>
        </w:rPr>
        <w:t>编</w:t>
      </w:r>
      <w:r>
        <w:rPr>
          <w:rFonts w:ascii="仿宋" w:hAnsi="仿宋" w:eastAsia="仿宋" w:cs="仿宋"/>
          <w:spacing w:val="32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1"/>
          <w:szCs w:val="31"/>
        </w:rPr>
        <w:t>写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1"/>
          <w:szCs w:val="31"/>
        </w:rPr>
        <w:t>说</w:t>
      </w:r>
      <w:r>
        <w:rPr>
          <w:rFonts w:ascii="仿宋" w:hAnsi="仿宋" w:eastAsia="仿宋" w:cs="仿宋"/>
          <w:spacing w:val="48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1"/>
          <w:szCs w:val="31"/>
        </w:rPr>
        <w:t>明</w:t>
      </w:r>
    </w:p>
    <w:p w14:paraId="38F0C71F">
      <w:pPr>
        <w:spacing w:line="267" w:lineRule="auto"/>
        <w:rPr>
          <w:rFonts w:ascii="Arial"/>
          <w:sz w:val="21"/>
        </w:rPr>
      </w:pPr>
    </w:p>
    <w:p w14:paraId="166A2909">
      <w:pPr>
        <w:spacing w:line="268" w:lineRule="auto"/>
        <w:rPr>
          <w:rFonts w:ascii="Arial"/>
          <w:sz w:val="21"/>
        </w:rPr>
      </w:pPr>
    </w:p>
    <w:p w14:paraId="102C8963">
      <w:pPr>
        <w:spacing w:line="268" w:lineRule="auto"/>
        <w:rPr>
          <w:rFonts w:ascii="Arial"/>
          <w:sz w:val="21"/>
        </w:rPr>
      </w:pPr>
    </w:p>
    <w:p w14:paraId="39BBAD0E">
      <w:pPr>
        <w:spacing w:before="88" w:line="325" w:lineRule="auto"/>
        <w:ind w:left="33" w:right="89" w:firstLine="568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1"/>
          <w:sz w:val="27"/>
          <w:szCs w:val="27"/>
        </w:rPr>
        <w:t>1.凡承担专业人才培养方案中开设课程的</w:t>
      </w:r>
      <w:r>
        <w:rPr>
          <w:rFonts w:ascii="仿宋" w:hAnsi="仿宋" w:eastAsia="仿宋" w:cs="仿宋"/>
          <w:sz w:val="27"/>
          <w:szCs w:val="27"/>
        </w:rPr>
        <w:t>教师， 在授课前均应按</w:t>
      </w:r>
      <w:r>
        <w:rPr>
          <w:rFonts w:ascii="仿宋" w:hAnsi="仿宋" w:eastAsia="仿宋" w:cs="仿宋"/>
          <w:spacing w:val="3"/>
          <w:sz w:val="27"/>
          <w:szCs w:val="27"/>
        </w:rPr>
        <w:t>要求编写教学设计（教案）。</w:t>
      </w:r>
    </w:p>
    <w:p w14:paraId="23AE0370">
      <w:pPr>
        <w:spacing w:before="296" w:line="359" w:lineRule="auto"/>
        <w:ind w:left="33" w:firstLine="562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9"/>
          <w:sz w:val="27"/>
          <w:szCs w:val="27"/>
        </w:rPr>
        <w:t>2.任课教师在编写教学设计时要根据课程</w:t>
      </w:r>
      <w:r>
        <w:rPr>
          <w:rFonts w:ascii="仿宋" w:hAnsi="仿宋" w:eastAsia="仿宋" w:cs="仿宋"/>
          <w:spacing w:val="8"/>
          <w:sz w:val="27"/>
          <w:szCs w:val="27"/>
        </w:rPr>
        <w:t>教学大纲（课程标准）</w:t>
      </w:r>
      <w:r>
        <w:rPr>
          <w:rFonts w:ascii="仿宋" w:hAnsi="仿宋" w:eastAsia="仿宋" w:cs="仿宋"/>
          <w:spacing w:val="3"/>
          <w:sz w:val="27"/>
          <w:szCs w:val="27"/>
        </w:rPr>
        <w:t>要求，围绕课程教学目标设计和组织教学，</w:t>
      </w:r>
      <w:r>
        <w:rPr>
          <w:rFonts w:ascii="仿宋" w:hAnsi="仿宋" w:eastAsia="仿宋" w:cs="仿宋"/>
          <w:spacing w:val="-42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3"/>
          <w:sz w:val="27"/>
          <w:szCs w:val="27"/>
        </w:rPr>
        <w:t>选择有助于达成课程教学</w:t>
      </w:r>
      <w:r>
        <w:rPr>
          <w:rFonts w:ascii="仿宋" w:hAnsi="仿宋" w:eastAsia="仿宋" w:cs="仿宋"/>
          <w:spacing w:val="2"/>
          <w:sz w:val="27"/>
          <w:szCs w:val="27"/>
        </w:rPr>
        <w:t>目标的教学策略和方法。</w:t>
      </w:r>
    </w:p>
    <w:p w14:paraId="2FDF0E74">
      <w:pPr>
        <w:spacing w:before="299" w:line="323" w:lineRule="auto"/>
        <w:ind w:left="31" w:right="89" w:firstLine="575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5"/>
          <w:sz w:val="27"/>
          <w:szCs w:val="27"/>
        </w:rPr>
        <w:t>3.任课教师在编写教学设计（教案）时应结合教学内容和教学设</w:t>
      </w:r>
      <w:r>
        <w:rPr>
          <w:rFonts w:ascii="仿宋" w:hAnsi="仿宋" w:eastAsia="仿宋" w:cs="仿宋"/>
          <w:spacing w:val="7"/>
          <w:sz w:val="27"/>
          <w:szCs w:val="27"/>
        </w:rPr>
        <w:t>计基本要素制定详尽的授课内容、授课步骤、授课方法和手段。</w:t>
      </w:r>
    </w:p>
    <w:p w14:paraId="20A51687">
      <w:pPr>
        <w:spacing w:before="303" w:line="358" w:lineRule="auto"/>
        <w:ind w:left="21" w:right="88" w:firstLine="573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2"/>
          <w:sz w:val="27"/>
          <w:szCs w:val="27"/>
        </w:rPr>
        <w:t>4.教学设计（教案）</w:t>
      </w:r>
      <w:r>
        <w:rPr>
          <w:rFonts w:ascii="仿宋" w:hAnsi="仿宋" w:eastAsia="仿宋" w:cs="仿宋"/>
          <w:spacing w:val="-57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2"/>
          <w:sz w:val="27"/>
          <w:szCs w:val="27"/>
        </w:rPr>
        <w:t>的基本设计单位是一次课程教学（</w:t>
      </w:r>
      <w:r>
        <w:rPr>
          <w:rFonts w:ascii="仿宋" w:hAnsi="仿宋" w:eastAsia="仿宋" w:cs="仿宋"/>
          <w:spacing w:val="-67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2"/>
          <w:sz w:val="27"/>
          <w:szCs w:val="27"/>
        </w:rPr>
        <w:t>一般为</w:t>
      </w:r>
      <w:r>
        <w:rPr>
          <w:rFonts w:ascii="仿宋" w:hAnsi="仿宋" w:eastAsia="仿宋" w:cs="仿宋"/>
          <w:spacing w:val="-41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2"/>
          <w:sz w:val="27"/>
          <w:szCs w:val="27"/>
        </w:rPr>
        <w:t>2</w:t>
      </w:r>
      <w:r>
        <w:rPr>
          <w:rFonts w:ascii="仿宋" w:hAnsi="仿宋" w:eastAsia="仿宋" w:cs="仿宋"/>
          <w:spacing w:val="7"/>
          <w:sz w:val="27"/>
          <w:szCs w:val="27"/>
        </w:rPr>
        <w:t>学时</w:t>
      </w:r>
      <w:r>
        <w:rPr>
          <w:rFonts w:ascii="仿宋" w:hAnsi="仿宋" w:eastAsia="仿宋" w:cs="仿宋"/>
          <w:spacing w:val="18"/>
          <w:sz w:val="27"/>
          <w:szCs w:val="27"/>
        </w:rPr>
        <w:t>），</w:t>
      </w:r>
      <w:r>
        <w:rPr>
          <w:rFonts w:ascii="仿宋" w:hAnsi="仿宋" w:eastAsia="仿宋" w:cs="仿宋"/>
          <w:spacing w:val="7"/>
          <w:sz w:val="27"/>
          <w:szCs w:val="27"/>
        </w:rPr>
        <w:t>并应与教学日历安排相对应；正文采用小四号仿宋、</w:t>
      </w:r>
      <w:r>
        <w:rPr>
          <w:rFonts w:ascii="仿宋" w:hAnsi="仿宋" w:eastAsia="仿宋" w:cs="仿宋"/>
          <w:spacing w:val="92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7"/>
          <w:sz w:val="27"/>
          <w:szCs w:val="27"/>
        </w:rPr>
        <w:t>1.25</w:t>
      </w:r>
      <w:r>
        <w:rPr>
          <w:rFonts w:ascii="仿宋" w:hAnsi="仿宋" w:eastAsia="仿宋" w:cs="仿宋"/>
          <w:spacing w:val="-4"/>
          <w:sz w:val="27"/>
          <w:szCs w:val="27"/>
        </w:rPr>
        <w:t>倍行间距。</w:t>
      </w:r>
    </w:p>
    <w:p w14:paraId="3E9895DC">
      <w:pPr>
        <w:spacing w:before="299" w:line="325" w:lineRule="auto"/>
        <w:ind w:left="39" w:right="89" w:firstLine="560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3"/>
          <w:sz w:val="27"/>
          <w:szCs w:val="27"/>
        </w:rPr>
        <w:t>5.授课类别包括：</w:t>
      </w:r>
      <w:r>
        <w:rPr>
          <w:rFonts w:ascii="仿宋" w:hAnsi="仿宋" w:eastAsia="仿宋" w:cs="仿宋"/>
          <w:spacing w:val="-64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3"/>
          <w:sz w:val="27"/>
          <w:szCs w:val="27"/>
        </w:rPr>
        <w:t>通识类课程、学科基础课、专业课、公共实践</w:t>
      </w:r>
      <w:r>
        <w:rPr>
          <w:rFonts w:ascii="仿宋" w:hAnsi="仿宋" w:eastAsia="仿宋" w:cs="仿宋"/>
          <w:spacing w:val="5"/>
          <w:sz w:val="27"/>
          <w:szCs w:val="27"/>
        </w:rPr>
        <w:t>类环节、专业实践类环节、其他（具体说明）。</w:t>
      </w:r>
    </w:p>
    <w:p w14:paraId="227D88C6">
      <w:pPr>
        <w:spacing w:before="299" w:line="220" w:lineRule="auto"/>
        <w:ind w:left="598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6"/>
          <w:sz w:val="27"/>
          <w:szCs w:val="27"/>
        </w:rPr>
        <w:t>6.任课教师在全部课程教学结束后填写“课程教学总结”。</w:t>
      </w:r>
    </w:p>
    <w:p w14:paraId="7548328E">
      <w:pPr>
        <w:spacing w:before="303" w:line="375" w:lineRule="auto"/>
        <w:ind w:left="24" w:right="17" w:firstLine="574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2"/>
          <w:sz w:val="27"/>
          <w:szCs w:val="27"/>
        </w:rPr>
        <w:t>7.任课教师每次课程教学前必须完成相对应的教学</w:t>
      </w:r>
      <w:r>
        <w:rPr>
          <w:rFonts w:ascii="仿宋" w:hAnsi="仿宋" w:eastAsia="仿宋" w:cs="仿宋"/>
          <w:spacing w:val="1"/>
          <w:sz w:val="27"/>
          <w:szCs w:val="27"/>
        </w:rPr>
        <w:t>设计（教案</w:t>
      </w:r>
      <w:r>
        <w:rPr>
          <w:rFonts w:ascii="仿宋" w:hAnsi="仿宋" w:eastAsia="仿宋" w:cs="仿宋"/>
          <w:spacing w:val="-45"/>
          <w:sz w:val="27"/>
          <w:szCs w:val="27"/>
        </w:rPr>
        <w:t>），</w:t>
      </w:r>
      <w:r>
        <w:rPr>
          <w:rFonts w:ascii="仿宋" w:hAnsi="仿宋" w:eastAsia="仿宋" w:cs="仿宋"/>
          <w:spacing w:val="4"/>
          <w:sz w:val="27"/>
          <w:szCs w:val="27"/>
        </w:rPr>
        <w:t>全部课程教学结束后一周内将教学设计（教案）提交给开课单位，</w:t>
      </w:r>
      <w:r>
        <w:rPr>
          <w:rFonts w:ascii="仿宋" w:hAnsi="仿宋" w:eastAsia="仿宋" w:cs="仿宋"/>
          <w:spacing w:val="-63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4"/>
          <w:sz w:val="27"/>
          <w:szCs w:val="27"/>
        </w:rPr>
        <w:t>开</w:t>
      </w:r>
      <w:r>
        <w:rPr>
          <w:rFonts w:ascii="仿宋" w:hAnsi="仿宋" w:eastAsia="仿宋" w:cs="仿宋"/>
          <w:spacing w:val="6"/>
          <w:sz w:val="27"/>
          <w:szCs w:val="27"/>
        </w:rPr>
        <w:t>课单位将纸质版或电子版教学设计（教案）整理后归档保存，教务处</w:t>
      </w:r>
      <w:r>
        <w:rPr>
          <w:rFonts w:ascii="仿宋" w:hAnsi="仿宋" w:eastAsia="仿宋" w:cs="仿宋"/>
          <w:spacing w:val="-4"/>
          <w:sz w:val="27"/>
          <w:szCs w:val="27"/>
        </w:rPr>
        <w:t>定期检查。</w:t>
      </w:r>
    </w:p>
    <w:p w14:paraId="65E2F5A7">
      <w:pPr>
        <w:spacing w:line="375" w:lineRule="auto"/>
        <w:rPr>
          <w:rFonts w:ascii="仿宋" w:hAnsi="仿宋" w:eastAsia="仿宋" w:cs="仿宋"/>
          <w:sz w:val="27"/>
          <w:szCs w:val="27"/>
        </w:rPr>
        <w:sectPr>
          <w:footerReference r:id="rId5" w:type="default"/>
          <w:pgSz w:w="11904" w:h="16839"/>
          <w:pgMar w:top="1431" w:right="1710" w:bottom="1155" w:left="1785" w:header="0" w:footer="993" w:gutter="0"/>
          <w:cols w:space="720" w:num="1"/>
        </w:sectPr>
      </w:pPr>
    </w:p>
    <w:p w14:paraId="1D874FF0">
      <w:pPr>
        <w:pStyle w:val="2"/>
        <w:spacing w:before="142" w:line="221" w:lineRule="auto"/>
        <w:ind w:left="2435"/>
        <w:outlineLvl w:val="0"/>
        <w:rPr>
          <w:sz w:val="35"/>
          <w:szCs w:val="35"/>
        </w:rPr>
      </w:pPr>
      <w:r>
        <w:rPr>
          <w:b/>
          <w:bCs/>
          <w:spacing w:val="4"/>
          <w:sz w:val="35"/>
          <w:szCs w:val="35"/>
        </w:rPr>
        <w:t>珠海科技学院教学设计（教案）</w:t>
      </w:r>
    </w:p>
    <w:p w14:paraId="354CDE45">
      <w:pPr>
        <w:spacing w:line="71" w:lineRule="exact"/>
      </w:pPr>
    </w:p>
    <w:tbl>
      <w:tblPr>
        <w:tblStyle w:val="5"/>
        <w:tblW w:w="98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1492"/>
        <w:gridCol w:w="4140"/>
        <w:gridCol w:w="1401"/>
        <w:gridCol w:w="1751"/>
      </w:tblGrid>
      <w:tr w14:paraId="658DB2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2600" w:type="dxa"/>
            <w:gridSpan w:val="2"/>
            <w:vAlign w:val="top"/>
          </w:tcPr>
          <w:p w14:paraId="3353CB47">
            <w:pPr>
              <w:pStyle w:val="6"/>
              <w:spacing w:before="123" w:line="217" w:lineRule="auto"/>
              <w:ind w:left="112"/>
            </w:pPr>
            <w:r>
              <w:rPr>
                <w:spacing w:val="-1"/>
              </w:rPr>
              <w:t>授课题目（项目或模块）</w:t>
            </w:r>
          </w:p>
        </w:tc>
        <w:tc>
          <w:tcPr>
            <w:tcW w:w="7292" w:type="dxa"/>
            <w:gridSpan w:val="3"/>
            <w:vAlign w:val="top"/>
          </w:tcPr>
          <w:p w14:paraId="44070AE4">
            <w:pPr>
              <w:pStyle w:val="6"/>
              <w:spacing w:before="115" w:line="217" w:lineRule="auto"/>
              <w:ind w:left="368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第</w:t>
            </w:r>
            <w:r>
              <w:rPr>
                <w:spacing w:val="26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1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 xml:space="preserve">章 </w:t>
            </w:r>
            <w:r>
              <w:rPr>
                <w:rFonts w:hint="eastAsia"/>
                <w:spacing w:val="-8"/>
                <w:sz w:val="24"/>
                <w:szCs w:val="24"/>
              </w:rPr>
              <w:t>通用语言大模型：讲解Transformer架构与GPT/LLaMA系列模型的预训练原理及演进路径。</w:t>
            </w:r>
          </w:p>
        </w:tc>
      </w:tr>
      <w:tr w14:paraId="6A405F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108" w:type="dxa"/>
            <w:vAlign w:val="top"/>
          </w:tcPr>
          <w:p w14:paraId="4585F526">
            <w:pPr>
              <w:pStyle w:val="6"/>
              <w:spacing w:before="108" w:line="217" w:lineRule="auto"/>
              <w:ind w:left="117"/>
            </w:pPr>
            <w:r>
              <w:rPr>
                <w:spacing w:val="-2"/>
              </w:rPr>
              <w:t>授课时间</w:t>
            </w:r>
          </w:p>
        </w:tc>
        <w:tc>
          <w:tcPr>
            <w:tcW w:w="5632" w:type="dxa"/>
            <w:gridSpan w:val="2"/>
            <w:vAlign w:val="top"/>
          </w:tcPr>
          <w:p w14:paraId="35709FA9">
            <w:pPr>
              <w:pStyle w:val="6"/>
              <w:spacing w:before="108" w:line="217" w:lineRule="auto"/>
              <w:ind w:left="126"/>
            </w:pPr>
            <w:r>
              <w:rPr>
                <w:spacing w:val="-10"/>
              </w:rPr>
              <w:t>第</w:t>
            </w:r>
            <w:r>
              <w:rPr>
                <w:spacing w:val="-34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48"/>
              </w:rPr>
              <w:t xml:space="preserve"> </w:t>
            </w:r>
            <w:r>
              <w:rPr>
                <w:spacing w:val="-10"/>
              </w:rPr>
              <w:t>周</w:t>
            </w:r>
            <w:r>
              <w:rPr>
                <w:spacing w:val="17"/>
              </w:rPr>
              <w:t xml:space="preserve"> </w:t>
            </w:r>
            <w:r>
              <w:rPr>
                <w:spacing w:val="-10"/>
              </w:rPr>
              <w:t>星期</w:t>
            </w:r>
            <w:r>
              <w:rPr>
                <w:rFonts w:hint="eastAsia"/>
                <w:spacing w:val="-10"/>
                <w:lang w:val="en-US" w:eastAsia="zh-CN"/>
              </w:rPr>
              <w:t>一</w:t>
            </w:r>
            <w:r>
              <w:rPr>
                <w:spacing w:val="9"/>
              </w:rPr>
              <w:t xml:space="preserve">  </w:t>
            </w:r>
            <w:r>
              <w:rPr>
                <w:spacing w:val="-10"/>
              </w:rPr>
              <w:t>第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3、4</w:t>
            </w:r>
            <w:r>
              <w:rPr>
                <w:spacing w:val="-40"/>
              </w:rPr>
              <w:t xml:space="preserve"> </w:t>
            </w:r>
            <w:r>
              <w:rPr>
                <w:spacing w:val="-10"/>
              </w:rPr>
              <w:t>节</w:t>
            </w:r>
          </w:p>
        </w:tc>
        <w:tc>
          <w:tcPr>
            <w:tcW w:w="1401" w:type="dxa"/>
            <w:vAlign w:val="top"/>
          </w:tcPr>
          <w:p w14:paraId="229942F2">
            <w:pPr>
              <w:pStyle w:val="6"/>
              <w:spacing w:before="108" w:line="217" w:lineRule="auto"/>
              <w:ind w:left="157"/>
            </w:pPr>
            <w:r>
              <w:rPr>
                <w:spacing w:val="-1"/>
              </w:rPr>
              <w:t>授课学时数</w:t>
            </w:r>
          </w:p>
        </w:tc>
        <w:tc>
          <w:tcPr>
            <w:tcW w:w="1751" w:type="dxa"/>
            <w:vAlign w:val="top"/>
          </w:tcPr>
          <w:p w14:paraId="0E1ABADB">
            <w:pPr>
              <w:pStyle w:val="6"/>
              <w:spacing w:before="107" w:line="219" w:lineRule="auto"/>
              <w:ind w:left="574"/>
            </w:pPr>
            <w:r>
              <w:rPr>
                <w:rFonts w:ascii="Times New Roman" w:hAnsi="Times New Roman" w:eastAsia="Times New Roman" w:cs="Times New Roman"/>
                <w:spacing w:val="-5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-5"/>
              </w:rPr>
              <w:t>学时</w:t>
            </w:r>
          </w:p>
        </w:tc>
      </w:tr>
      <w:tr w14:paraId="709476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4" w:hRule="atLeast"/>
        </w:trPr>
        <w:tc>
          <w:tcPr>
            <w:tcW w:w="9892" w:type="dxa"/>
            <w:gridSpan w:val="5"/>
            <w:vAlign w:val="top"/>
          </w:tcPr>
          <w:p w14:paraId="3010E2DD">
            <w:pPr>
              <w:pStyle w:val="6"/>
              <w:spacing w:before="46" w:line="217" w:lineRule="auto"/>
              <w:ind w:left="127"/>
            </w:pPr>
            <w:r>
              <w:rPr>
                <w:spacing w:val="-13"/>
              </w:rPr>
              <w:t>学情分析：</w:t>
            </w:r>
          </w:p>
          <w:p w14:paraId="0F661E23">
            <w:pPr>
              <w:spacing w:line="258" w:lineRule="auto"/>
              <w:rPr>
                <w:rFonts w:ascii="Arial"/>
                <w:sz w:val="21"/>
              </w:rPr>
            </w:pPr>
          </w:p>
          <w:p w14:paraId="6607882D">
            <w:pPr>
              <w:pStyle w:val="6"/>
              <w:spacing w:before="72" w:line="219" w:lineRule="auto"/>
              <w:ind w:left="127"/>
            </w:pPr>
            <w:r>
              <w:rPr>
                <w:spacing w:val="-8"/>
              </w:rPr>
              <w:t>一、知识基础</w:t>
            </w:r>
          </w:p>
          <w:p w14:paraId="2D135AA8">
            <w:pPr>
              <w:spacing w:line="262" w:lineRule="auto"/>
              <w:rPr>
                <w:rFonts w:ascii="Arial"/>
                <w:sz w:val="21"/>
              </w:rPr>
            </w:pPr>
          </w:p>
          <w:p w14:paraId="53DF30A2">
            <w:pPr>
              <w:pStyle w:val="6"/>
              <w:spacing w:before="72" w:line="262" w:lineRule="auto"/>
              <w:ind w:left="114" w:right="106"/>
              <w:jc w:val="both"/>
            </w:pPr>
            <w:r>
              <w:rPr>
                <w:rFonts w:hint="eastAsia"/>
                <w:spacing w:val="-5"/>
              </w:rPr>
              <w:t>本课程面向大二学生，学生已系统学习过程序设计基础（Python/C）、数据结构与算法、数据库原理等课程，对机器学习仅有初步概念（如了解监督学习、分类），但尚未接触神经网络、深度学习及大规模预训练模型。本章将补充深度学习入门知识（如神经元、反向传播），从词向量、RNN过渡到Transformer，帮助学生建立对通用语言模型的系统性认知。</w:t>
            </w:r>
          </w:p>
          <w:p w14:paraId="2BE0C50D">
            <w:pPr>
              <w:pStyle w:val="6"/>
              <w:spacing w:before="275" w:line="217" w:lineRule="auto"/>
              <w:ind w:left="126"/>
            </w:pPr>
            <w:r>
              <w:rPr>
                <w:spacing w:val="-3"/>
              </w:rPr>
              <w:t>二、能力特点</w:t>
            </w:r>
          </w:p>
          <w:p w14:paraId="3B97EC0E">
            <w:pPr>
              <w:spacing w:line="259" w:lineRule="auto"/>
              <w:rPr>
                <w:rFonts w:ascii="Arial"/>
                <w:sz w:val="21"/>
              </w:rPr>
            </w:pPr>
          </w:p>
          <w:p w14:paraId="41EBB85D">
            <w:pPr>
              <w:pStyle w:val="6"/>
              <w:spacing w:before="72" w:line="262" w:lineRule="auto"/>
              <w:ind w:left="116" w:right="106" w:hanging="2"/>
              <w:jc w:val="both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学生具备基本的Python编程能力，能完成常见的数据处理与简单算法实现，但缺乏深度学习框架（如PyTorch、TensorFlow）的使用经验，未进行过模型训练与调试。本章将通过直观的案例演示和代码实践（使用Transformers库），引导学生体验预训练模型的加载与推理，培养动手兴趣和基础操作能力。</w:t>
            </w:r>
          </w:p>
          <w:p w14:paraId="428820C5">
            <w:pPr>
              <w:pStyle w:val="6"/>
              <w:spacing w:before="281" w:line="219" w:lineRule="auto"/>
              <w:ind w:left="130"/>
            </w:pPr>
            <w:r>
              <w:rPr>
                <w:spacing w:val="-4"/>
              </w:rPr>
              <w:t>三、思想特点</w:t>
            </w:r>
          </w:p>
          <w:p w14:paraId="3B920D69">
            <w:pPr>
              <w:spacing w:line="253" w:lineRule="auto"/>
              <w:rPr>
                <w:rFonts w:ascii="Arial"/>
                <w:sz w:val="21"/>
              </w:rPr>
            </w:pPr>
          </w:p>
          <w:p w14:paraId="009BF0C0">
            <w:pPr>
              <w:pStyle w:val="6"/>
              <w:spacing w:before="73" w:line="262" w:lineRule="auto"/>
              <w:ind w:left="109" w:right="106" w:firstLine="4"/>
              <w:jc w:val="both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大二学生对AI前沿技术充满好奇与热情，但容易陷入技术迷思，忽视模型偏见、隐私泄露等伦理问题。本章将在讲授技术的同时，引导学生思考语言模型的社会影响，树立“技术向善”的价值观，为后续学习注入责任意识。</w:t>
            </w:r>
          </w:p>
        </w:tc>
      </w:tr>
      <w:tr w14:paraId="190115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8" w:hRule="atLeast"/>
        </w:trPr>
        <w:tc>
          <w:tcPr>
            <w:tcW w:w="9892" w:type="dxa"/>
            <w:gridSpan w:val="5"/>
            <w:vAlign w:val="top"/>
          </w:tcPr>
          <w:p w14:paraId="5D9E86F5">
            <w:pPr>
              <w:pStyle w:val="6"/>
              <w:spacing w:before="49" w:line="217" w:lineRule="auto"/>
              <w:ind w:left="114"/>
            </w:pPr>
            <w:r>
              <w:rPr>
                <w:spacing w:val="-3"/>
              </w:rPr>
              <w:t>教学目标（本次课需要达成的思政、知识、能力、素质目标</w:t>
            </w:r>
            <w:r>
              <w:rPr>
                <w:spacing w:val="6"/>
              </w:rPr>
              <w:t>）：</w:t>
            </w:r>
          </w:p>
          <w:p w14:paraId="2A1F93A4">
            <w:pPr>
              <w:spacing w:line="252" w:lineRule="auto"/>
              <w:rPr>
                <w:rFonts w:ascii="Arial"/>
                <w:sz w:val="21"/>
              </w:rPr>
            </w:pPr>
          </w:p>
          <w:p w14:paraId="70F16C96">
            <w:pPr>
              <w:pStyle w:val="6"/>
              <w:spacing w:before="78" w:line="235" w:lineRule="auto"/>
              <w:ind w:left="114" w:right="107" w:firstLine="15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1. 思政目标：</w:t>
            </w:r>
            <w:r>
              <w:rPr>
                <w:rFonts w:hint="eastAsia"/>
                <w:spacing w:val="-2"/>
                <w:sz w:val="24"/>
                <w:szCs w:val="24"/>
              </w:rPr>
              <w:t>通过讲解语言模型的发展历程，融入我国在AI领域的创新成就（如文心一言、通义千问），增强学生的民族自豪感；结合大模型生成虚假信息的案例，引导学生遵守网络信息安全法规，培养合法合规使用技术的伦理观念。</w:t>
            </w:r>
          </w:p>
          <w:p w14:paraId="02D14472">
            <w:pPr>
              <w:pStyle w:val="6"/>
              <w:spacing w:before="306" w:line="236" w:lineRule="auto"/>
              <w:ind w:left="112" w:right="31" w:firstLine="11"/>
              <w:rPr>
                <w:spacing w:val="-11"/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2. 知识目标：</w:t>
            </w:r>
            <w:r>
              <w:rPr>
                <w:rFonts w:hint="eastAsia"/>
                <w:spacing w:val="-11"/>
                <w:sz w:val="24"/>
                <w:szCs w:val="24"/>
              </w:rPr>
              <w:t>掌握语言模型的基本概念与发展脉络，理解Transformer的核心思想（自注意力、多头机制），熟悉GPT、BERT等主流模型的架构差异与适用场景，了解预训练-微调的基本范式。</w:t>
            </w:r>
          </w:p>
          <w:p w14:paraId="29C28A2F">
            <w:pPr>
              <w:pStyle w:val="6"/>
              <w:spacing w:before="307" w:line="224" w:lineRule="auto"/>
              <w:ind w:left="119" w:right="107" w:firstLine="13"/>
              <w:rPr>
                <w:rFonts w:hint="eastAsia"/>
                <w:spacing w:val="-3"/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3.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能力目标：</w:t>
            </w:r>
            <w:r>
              <w:rPr>
                <w:rFonts w:hint="eastAsia"/>
                <w:spacing w:val="-3"/>
                <w:sz w:val="24"/>
                <w:szCs w:val="24"/>
              </w:rPr>
              <w:t>能够使用HuggingFace的pipeline接口调用预训练模型完成文本生成、分类等简单任务，能够解读模型的输入输出格式，具备初步的模型选择与结果分析能力。</w:t>
            </w:r>
          </w:p>
          <w:p w14:paraId="61C82344">
            <w:pPr>
              <w:pStyle w:val="6"/>
              <w:spacing w:before="307" w:line="224" w:lineRule="auto"/>
              <w:ind w:left="119" w:right="107" w:firstLine="13"/>
              <w:rPr>
                <w:rFonts w:hint="eastAsia"/>
                <w:spacing w:val="-3"/>
                <w:sz w:val="24"/>
                <w:szCs w:val="24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4</w:t>
            </w:r>
            <w:r>
              <w:rPr>
                <w:spacing w:val="-3"/>
                <w:sz w:val="24"/>
                <w:szCs w:val="24"/>
              </w:rPr>
              <w:t>.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rFonts w:hint="eastAsia"/>
                <w:spacing w:val="-1"/>
                <w:sz w:val="24"/>
                <w:szCs w:val="24"/>
              </w:rPr>
              <w:t>素质目标：激发学生对自然语言处理的探索兴趣，培养自主学习新技术的能力；通过小组研讨大模型的应用案例，锻炼沟通表达与协作精神，养成关注行业动态的习惯。</w:t>
            </w:r>
          </w:p>
        </w:tc>
      </w:tr>
    </w:tbl>
    <w:p w14:paraId="605EB3F0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1904" w:h="16839"/>
          <w:pgMar w:top="1431" w:right="1003" w:bottom="1155" w:left="1003" w:header="0" w:footer="993" w:gutter="0"/>
          <w:cols w:space="720" w:num="1"/>
        </w:sectPr>
      </w:pPr>
    </w:p>
    <w:p w14:paraId="06BEC290">
      <w:pPr>
        <w:spacing w:line="91" w:lineRule="auto"/>
        <w:rPr>
          <w:rFonts w:ascii="Arial"/>
          <w:sz w:val="2"/>
        </w:rPr>
      </w:pPr>
    </w:p>
    <w:tbl>
      <w:tblPr>
        <w:tblStyle w:val="5"/>
        <w:tblW w:w="98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2"/>
      </w:tblGrid>
      <w:tr w14:paraId="6AF84D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0" w:hRule="atLeast"/>
        </w:trPr>
        <w:tc>
          <w:tcPr>
            <w:tcW w:w="9892" w:type="dxa"/>
            <w:vAlign w:val="top"/>
          </w:tcPr>
          <w:p w14:paraId="29211B95">
            <w:pPr>
              <w:pStyle w:val="6"/>
              <w:spacing w:before="48" w:line="217" w:lineRule="auto"/>
              <w:ind w:left="123"/>
            </w:pPr>
            <w:r>
              <w:rPr>
                <w:spacing w:val="-2"/>
              </w:rPr>
              <w:t>主要教学内容（课程教学内容需与课程教学目标相匹配，支持课程教学</w:t>
            </w:r>
            <w:r>
              <w:rPr>
                <w:spacing w:val="-3"/>
              </w:rPr>
              <w:t>目标达成</w:t>
            </w:r>
            <w:r>
              <w:rPr>
                <w:spacing w:val="-1"/>
              </w:rPr>
              <w:t>）：</w:t>
            </w:r>
          </w:p>
          <w:p w14:paraId="7A160C0D">
            <w:pPr>
              <w:spacing w:line="287" w:lineRule="auto"/>
              <w:rPr>
                <w:rFonts w:ascii="Arial"/>
                <w:sz w:val="21"/>
              </w:rPr>
            </w:pPr>
          </w:p>
          <w:p w14:paraId="51A38674">
            <w:pPr>
              <w:pStyle w:val="6"/>
              <w:spacing w:before="71" w:line="217" w:lineRule="auto"/>
              <w:ind w:left="127"/>
              <w:rPr>
                <w:rFonts w:ascii="Arial"/>
                <w:sz w:val="21"/>
              </w:rPr>
            </w:pPr>
            <w:r>
              <w:rPr>
                <w:spacing w:val="-1"/>
              </w:rPr>
              <w:t>一、课程内容介绍：</w:t>
            </w:r>
          </w:p>
          <w:p w14:paraId="4FD8A0CB">
            <w:pPr>
              <w:pStyle w:val="6"/>
              <w:spacing w:before="72" w:line="314" w:lineRule="auto"/>
              <w:ind w:left="113" w:right="37"/>
              <w:jc w:val="both"/>
            </w:pPr>
            <w:r>
              <w:rPr>
                <w:rFonts w:hint="eastAsia"/>
                <w:spacing w:val="1"/>
              </w:rPr>
              <w:t>本章以“通用语言模型原理与入门实践”为主线，首先从词向量技术引入语言模型的表示学习，直观讲解Transformer的自注意力机制，对比分析GPT（自回归）与BERT（自编码）的架构差异，最后通过HuggingFace库演示模型的加载与推理，让学生动手完成一个简单的文本生成应用（如新闻标题生成）。</w:t>
            </w:r>
          </w:p>
        </w:tc>
      </w:tr>
      <w:tr w14:paraId="327E62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9892" w:type="dxa"/>
            <w:vAlign w:val="top"/>
          </w:tcPr>
          <w:p w14:paraId="749FB523">
            <w:pPr>
              <w:spacing w:line="264" w:lineRule="auto"/>
              <w:rPr>
                <w:rFonts w:ascii="Arial"/>
                <w:sz w:val="21"/>
              </w:rPr>
            </w:pPr>
          </w:p>
          <w:p w14:paraId="681598BE">
            <w:pPr>
              <w:pStyle w:val="6"/>
              <w:spacing w:before="71" w:line="216" w:lineRule="auto"/>
              <w:ind w:left="114"/>
            </w:pPr>
            <w:r>
              <w:rPr>
                <w:spacing w:val="-1"/>
              </w:rPr>
              <w:t>教学重点：</w:t>
            </w:r>
            <w:r>
              <w:rPr>
                <w:rFonts w:hint="eastAsia"/>
                <w:spacing w:val="-1"/>
              </w:rPr>
              <w:t>Transformer的直观理解、预训练-微调范式。</w:t>
            </w:r>
          </w:p>
          <w:p w14:paraId="7C81A7BA">
            <w:pPr>
              <w:pStyle w:val="6"/>
              <w:spacing w:before="146" w:line="217" w:lineRule="auto"/>
              <w:ind w:left="114"/>
            </w:pPr>
            <w:r>
              <w:rPr>
                <w:spacing w:val="-1"/>
              </w:rPr>
              <w:t>教学难点：</w:t>
            </w:r>
            <w:r>
              <w:rPr>
                <w:rFonts w:hint="eastAsia"/>
                <w:spacing w:val="-1"/>
              </w:rPr>
              <w:t>自注意力机制的运作过程，不同模型架构的适用场景。</w:t>
            </w:r>
          </w:p>
        </w:tc>
      </w:tr>
      <w:tr w14:paraId="12E161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9892" w:type="dxa"/>
            <w:vAlign w:val="top"/>
          </w:tcPr>
          <w:p w14:paraId="5853F0D6">
            <w:pPr>
              <w:pStyle w:val="6"/>
              <w:spacing w:before="136" w:line="216" w:lineRule="auto"/>
              <w:ind w:left="114"/>
            </w:pPr>
            <w:r>
              <w:rPr>
                <w:spacing w:val="-2"/>
              </w:rPr>
              <w:t>教学方法（需有效支持教学目标达成。请打</w:t>
            </w:r>
            <w:r>
              <w:rPr>
                <w:spacing w:val="-81"/>
              </w:rPr>
              <w:t xml:space="preserve"> </w:t>
            </w:r>
            <w:r>
              <w:rPr>
                <w:spacing w:val="-2"/>
              </w:rPr>
              <w:t>√选择，可多选</w:t>
            </w:r>
            <w:r>
              <w:rPr>
                <w:spacing w:val="-8"/>
              </w:rPr>
              <w:t>）：</w:t>
            </w:r>
          </w:p>
          <w:p w14:paraId="7FB4D76F">
            <w:pPr>
              <w:pStyle w:val="6"/>
              <w:spacing w:before="146" w:line="177" w:lineRule="auto"/>
              <w:ind w:left="116"/>
              <w:rPr>
                <w:rFonts w:hint="eastAsia" w:eastAsia="仿宋"/>
                <w:lang w:eastAsia="zh-CN"/>
              </w:rPr>
            </w:pPr>
            <w:r>
              <w:rPr>
                <w:spacing w:val="-1"/>
              </w:rPr>
              <w:t>项目教学法</w:t>
            </w:r>
            <w:r>
              <w:rPr>
                <w:rFonts w:hint="eastAsia"/>
                <w:lang w:eastAsia="zh-CN"/>
              </w:rPr>
              <w:t>☑</w:t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     </w:t>
            </w:r>
            <w:r>
              <w:rPr>
                <w:spacing w:val="-1"/>
              </w:rPr>
              <w:t>讨论法</w:t>
            </w:r>
            <w:r>
              <w:rPr>
                <w:rFonts w:hint="eastAsia"/>
                <w:spacing w:val="-1"/>
                <w:lang w:eastAsia="zh-CN"/>
              </w:rPr>
              <w:t>☑</w:t>
            </w:r>
            <w:r>
              <w:rPr>
                <w:spacing w:val="-1"/>
              </w:rPr>
              <w:t xml:space="preserve">  PBL（以问题为中心的教学法</w:t>
            </w:r>
            <w:r>
              <w:rPr>
                <w:spacing w:val="-2"/>
              </w:rPr>
              <w:t>）</w:t>
            </w:r>
            <w:r>
              <w:rPr>
                <w:rFonts w:hint="eastAsia"/>
                <w:lang w:eastAsia="zh-CN"/>
              </w:rPr>
              <w:t>☑</w:t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 xml:space="preserve">       </w:t>
            </w:r>
            <w:r>
              <w:rPr>
                <w:spacing w:val="-2"/>
              </w:rPr>
              <w:t>练习法(习题或操作)</w:t>
            </w:r>
            <w:r>
              <w:rPr>
                <w:spacing w:val="34"/>
              </w:rPr>
              <w:t xml:space="preserve"> </w:t>
            </w:r>
            <w:r>
              <w:rPr>
                <w:rFonts w:hint="eastAsia"/>
                <w:spacing w:val="-2"/>
                <w:lang w:eastAsia="zh-CN"/>
              </w:rPr>
              <w:t>☑</w:t>
            </w:r>
          </w:p>
          <w:p w14:paraId="0A756AAC">
            <w:pPr>
              <w:pStyle w:val="6"/>
              <w:spacing w:before="119" w:line="163" w:lineRule="auto"/>
              <w:ind w:left="119"/>
            </w:pPr>
            <w:r>
              <w:rPr>
                <w:spacing w:val="-2"/>
              </w:rPr>
              <w:t>案例教学法</w:t>
            </w:r>
            <w:r>
              <w:rPr>
                <w:rFonts w:hint="eastAsia"/>
                <w:lang w:eastAsia="zh-CN"/>
              </w:rPr>
              <w:t>☑</w:t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 xml:space="preserve">   </w:t>
            </w:r>
            <w:r>
              <w:rPr>
                <w:spacing w:val="-2"/>
              </w:rPr>
              <w:t>讲授法</w:t>
            </w:r>
            <w:r>
              <w:rPr>
                <w:rFonts w:hint="eastAsia"/>
                <w:spacing w:val="-2"/>
                <w:lang w:eastAsia="zh-CN"/>
              </w:rPr>
              <w:t>☑</w:t>
            </w:r>
            <w:r>
              <w:rPr>
                <w:spacing w:val="-2"/>
              </w:rPr>
              <w:t xml:space="preserve">  其他□</w:t>
            </w:r>
            <w:r>
              <w:rPr>
                <w:u w:val="single" w:color="auto"/>
              </w:rPr>
              <w:t xml:space="preserve">               </w:t>
            </w:r>
          </w:p>
        </w:tc>
      </w:tr>
      <w:tr w14:paraId="40B3B3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8" w:hRule="atLeast"/>
        </w:trPr>
        <w:tc>
          <w:tcPr>
            <w:tcW w:w="9892" w:type="dxa"/>
            <w:vAlign w:val="top"/>
          </w:tcPr>
          <w:p w14:paraId="75EA6A26">
            <w:pPr>
              <w:pStyle w:val="6"/>
              <w:spacing w:before="295" w:line="216" w:lineRule="auto"/>
              <w:ind w:left="114"/>
            </w:pPr>
            <w:r>
              <w:rPr>
                <w:spacing w:val="-2"/>
              </w:rPr>
              <w:t>教学媒体（有助于教学目标达成。请打</w:t>
            </w:r>
            <w:r>
              <w:rPr>
                <w:spacing w:val="-81"/>
              </w:rPr>
              <w:t xml:space="preserve"> </w:t>
            </w:r>
            <w:r>
              <w:rPr>
                <w:spacing w:val="-2"/>
              </w:rPr>
              <w:t>√选择，可多选</w:t>
            </w:r>
            <w:r>
              <w:rPr>
                <w:spacing w:val="-10"/>
              </w:rPr>
              <w:t>）：</w:t>
            </w:r>
          </w:p>
          <w:p w14:paraId="068B3EBE">
            <w:pPr>
              <w:pStyle w:val="6"/>
              <w:spacing w:before="141" w:line="187" w:lineRule="auto"/>
              <w:ind w:left="114"/>
              <w:rPr>
                <w:rFonts w:ascii="微软雅黑" w:hAnsi="微软雅黑" w:eastAsia="微软雅黑" w:cs="微软雅黑"/>
              </w:rPr>
            </w:pPr>
            <w:r>
              <w:t>教材</w:t>
            </w:r>
            <w:r>
              <w:rPr>
                <w:rFonts w:hint="eastAsia"/>
                <w:lang w:eastAsia="zh-CN"/>
              </w:rPr>
              <w:t>☑</w:t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</w:rPr>
              <w:t xml:space="preserve">     </w:t>
            </w:r>
            <w:r>
              <w:t>多媒体</w:t>
            </w:r>
            <w:r>
              <w:rPr>
                <w:rFonts w:hint="eastAsia"/>
                <w:lang w:eastAsia="zh-CN"/>
              </w:rPr>
              <w:t>☑</w:t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</w:rPr>
              <w:t xml:space="preserve">     </w:t>
            </w:r>
            <w:r>
              <w:t>AI</w:t>
            </w:r>
            <w:r>
              <w:rPr>
                <w:spacing w:val="-42"/>
              </w:rPr>
              <w:t xml:space="preserve"> </w:t>
            </w:r>
            <w:r>
              <w:t>工具</w:t>
            </w:r>
            <w:r>
              <w:rPr>
                <w:rFonts w:hint="eastAsia"/>
                <w:lang w:eastAsia="zh-CN"/>
              </w:rPr>
              <w:t>☑</w:t>
            </w:r>
            <w:r>
              <w:t xml:space="preserve">   视频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</w:rPr>
              <w:t xml:space="preserve">      </w:t>
            </w:r>
            <w:r>
              <w:t>云平台空间</w:t>
            </w:r>
            <w:r>
              <w:rPr>
                <w:rFonts w:ascii="微软雅黑" w:hAnsi="微软雅黑" w:eastAsia="微软雅黑" w:cs="微软雅黑"/>
              </w:rPr>
              <w:t xml:space="preserve">□     </w:t>
            </w:r>
            <w:r>
              <w:t>板书</w:t>
            </w:r>
            <w:r>
              <w:rPr>
                <w:rFonts w:hint="eastAsia"/>
                <w:lang w:eastAsia="zh-CN"/>
              </w:rPr>
              <w:t>☑</w:t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</w:rPr>
              <w:t xml:space="preserve">     </w:t>
            </w:r>
            <w:r>
              <w:t>其他</w:t>
            </w:r>
            <w:r>
              <w:rPr>
                <w:rFonts w:ascii="微软雅黑" w:hAnsi="微软雅黑" w:eastAsia="微软雅黑" w:cs="微软雅黑"/>
              </w:rPr>
              <w:t>□</w:t>
            </w:r>
            <w:r>
              <w:rPr>
                <w:rFonts w:ascii="微软雅黑" w:hAnsi="微软雅黑" w:eastAsia="微软雅黑" w:cs="微软雅黑"/>
                <w:u w:val="single" w:color="auto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  <w:u w:val="single" w:color="auto"/>
              </w:rPr>
              <w:t xml:space="preserve">                         </w:t>
            </w:r>
          </w:p>
        </w:tc>
      </w:tr>
      <w:tr w14:paraId="400B99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2" w:hRule="atLeast"/>
        </w:trPr>
        <w:tc>
          <w:tcPr>
            <w:tcW w:w="9892" w:type="dxa"/>
            <w:vAlign w:val="top"/>
          </w:tcPr>
          <w:p w14:paraId="2C246FC5">
            <w:pPr>
              <w:pStyle w:val="6"/>
              <w:spacing w:before="51" w:line="263" w:lineRule="auto"/>
              <w:ind w:left="124" w:right="107" w:hanging="10"/>
            </w:pPr>
            <w:r>
              <w:t>教学过程设计（包括教学内容、教学方法、板书设计、情境设计</w:t>
            </w:r>
            <w:r>
              <w:rPr>
                <w:spacing w:val="-1"/>
              </w:rPr>
              <w:t>、提问、课堂讨论等师生互动的设计</w:t>
            </w:r>
            <w:r>
              <w:rPr>
                <w:spacing w:val="-3"/>
              </w:rPr>
              <w:t>等。为学生建立深层次学习环境，支持教学目标</w:t>
            </w:r>
            <w:r>
              <w:rPr>
                <w:spacing w:val="-4"/>
              </w:rPr>
              <w:t>达成</w:t>
            </w:r>
            <w:r>
              <w:rPr>
                <w:spacing w:val="-2"/>
              </w:rPr>
              <w:t>）：</w:t>
            </w:r>
          </w:p>
          <w:p w14:paraId="3689F2F4">
            <w:pPr>
              <w:pStyle w:val="6"/>
              <w:spacing w:before="275" w:line="218" w:lineRule="auto"/>
              <w:ind w:left="127"/>
            </w:pPr>
            <w:r>
              <w:rPr>
                <w:spacing w:val="-5"/>
              </w:rPr>
              <w:t>1. 场景导入（</w:t>
            </w:r>
            <w:r>
              <w:rPr>
                <w:spacing w:val="-59"/>
              </w:rPr>
              <w:t xml:space="preserve"> </w:t>
            </w:r>
            <w:r>
              <w:rPr>
                <w:spacing w:val="-5"/>
              </w:rPr>
              <w:t>15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分钟</w:t>
            </w:r>
            <w:r>
              <w:rPr>
                <w:spacing w:val="-20"/>
              </w:rPr>
              <w:t>）：</w:t>
            </w:r>
          </w:p>
          <w:p w14:paraId="1BCFDE94">
            <w:pPr>
              <w:spacing w:line="262" w:lineRule="auto"/>
              <w:rPr>
                <w:rFonts w:ascii="Arial"/>
                <w:sz w:val="21"/>
              </w:rPr>
            </w:pPr>
          </w:p>
          <w:p w14:paraId="081A16AB">
            <w:pPr>
              <w:pStyle w:val="6"/>
              <w:spacing w:before="49" w:line="262" w:lineRule="auto"/>
              <w:ind w:right="106"/>
              <w:jc w:val="both"/>
            </w:pPr>
            <w:r>
              <w:rPr>
                <w:rFonts w:hint="eastAsia"/>
                <w:spacing w:val="-1"/>
              </w:rPr>
              <w:t>通过播放一段“语言智能无处不在”的短视频（展示手机输入法联想、智能客服对话、新闻标题自动生成、机器翻译等日常应用），创设问题情境，提问：“同学们，你们有没有想过，手机输入法为什么能猜到你要打的下一个词？智能客服是如何理解你的问题并给出答案的？这些背后都依赖一种核心技术——语言模型。”随后发布核心驱动问题：“我们能否亲手让机器学会‘理解’和‘生成’人类语言？”引导学生个人快速思考并记录1-2个最想用语言模型实现的小任务（如写诗助手、聊天机器人、自动摘要），然后在前后桌4人小组内分享，投票选出最感兴趣的方向，并请代表简要陈述。教师总结大家的兴趣点，引出本节课的主角——“通用语言大模型”，强调它将我们从传统的规则或统计方法带入了一个全新的智能时代，激发学生的探索欲望。</w:t>
            </w:r>
          </w:p>
          <w:p w14:paraId="0A73751E">
            <w:pPr>
              <w:pStyle w:val="6"/>
              <w:spacing w:before="72" w:line="247" w:lineRule="auto"/>
              <w:ind w:left="120" w:right="106" w:hanging="1"/>
              <w:jc w:val="both"/>
            </w:pPr>
          </w:p>
        </w:tc>
      </w:tr>
    </w:tbl>
    <w:p w14:paraId="126F0CD4">
      <w:pPr>
        <w:rPr>
          <w:rFonts w:ascii="Arial"/>
          <w:sz w:val="21"/>
        </w:rPr>
      </w:pPr>
    </w:p>
    <w:p w14:paraId="2EA1168C"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1904" w:h="16839"/>
          <w:pgMar w:top="1431" w:right="1003" w:bottom="1155" w:left="1003" w:header="0" w:footer="993" w:gutter="0"/>
          <w:cols w:space="720" w:num="1"/>
        </w:sectPr>
      </w:pPr>
    </w:p>
    <w:p w14:paraId="4B552A1D">
      <w:pPr>
        <w:spacing w:line="91" w:lineRule="auto"/>
        <w:rPr>
          <w:rFonts w:ascii="Arial"/>
          <w:sz w:val="2"/>
        </w:rPr>
      </w:pPr>
    </w:p>
    <w:tbl>
      <w:tblPr>
        <w:tblStyle w:val="5"/>
        <w:tblW w:w="98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2"/>
      </w:tblGrid>
      <w:tr w14:paraId="784441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1" w:hRule="atLeast"/>
        </w:trPr>
        <w:tc>
          <w:tcPr>
            <w:tcW w:w="9892" w:type="dxa"/>
            <w:vAlign w:val="top"/>
          </w:tcPr>
          <w:p w14:paraId="0C7D0244">
            <w:pPr>
              <w:pStyle w:val="6"/>
              <w:spacing w:before="279" w:line="218" w:lineRule="auto"/>
              <w:ind w:left="122"/>
              <w:rPr>
                <w:rFonts w:ascii="Arial"/>
                <w:sz w:val="21"/>
              </w:rPr>
            </w:pPr>
            <w:r>
              <w:rPr>
                <w:spacing w:val="-4"/>
              </w:rPr>
              <w:t>2. 讲解具体实现方式（</w:t>
            </w:r>
            <w:r>
              <w:rPr>
                <w:spacing w:val="-61"/>
              </w:rPr>
              <w:t xml:space="preserve"> </w:t>
            </w:r>
            <w:r>
              <w:rPr>
                <w:spacing w:val="-4"/>
              </w:rPr>
              <w:t>70 分钟</w:t>
            </w:r>
            <w:r>
              <w:rPr>
                <w:spacing w:val="-14"/>
              </w:rPr>
              <w:t>）：</w:t>
            </w:r>
          </w:p>
          <w:p w14:paraId="7CE7BEAA">
            <w:pPr>
              <w:pStyle w:val="6"/>
              <w:spacing w:before="279" w:line="262" w:lineRule="auto"/>
              <w:ind w:left="115" w:right="37"/>
              <w:jc w:val="both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</w:rPr>
              <w:t>2.1 语言模型发展脉络与Transformer核心思想（20分钟）</w:t>
            </w:r>
            <w:r>
              <w:rPr>
                <w:rFonts w:hint="eastAsia"/>
                <w:lang w:eastAsia="zh-CN"/>
              </w:rPr>
              <w:t>：</w:t>
            </w:r>
          </w:p>
          <w:p w14:paraId="06A65DEE">
            <w:pPr>
              <w:pStyle w:val="6"/>
              <w:spacing w:before="279" w:line="262" w:lineRule="auto"/>
              <w:ind w:left="115" w:right="37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教师首先回顾早期的语言模型：从统计语言模型（N-gram）通过词频预测下一个词，到循环神经网络（RNN）及其变体LSTM能够处理序列信息，但存在长距离依赖难以捕捉、训练效率低等问题。通过板书绘制简单的RNN链式结构，指出其信息传递的衰减问题。然后引出2017年Transformer架构的革命性突破：自注意力机制。教师在黑板或PPT上以“我/爱/中国”为例，画出每个词与其他词之间的注意力权重连线，解释自注意力如何让模型同时关注序列中的所有位置，从而捕获长距离依赖。进一步讲解多头注意力（多个注意力头捕获不同角度的关系）和位置编码（弥补自注意力对位置不敏感）。提问：“为什么自注意力比RNN更适合现代大模型？”引导学生讨论并行计算、全局视野等优势，教师总结并强调Transformer是后续所有大模型的基石。</w:t>
            </w:r>
          </w:p>
          <w:p w14:paraId="1B8C7055">
            <w:pPr>
              <w:pStyle w:val="6"/>
              <w:spacing w:before="272" w:line="262" w:lineRule="auto"/>
              <w:ind w:left="113" w:right="106" w:firstLine="6"/>
              <w:jc w:val="both"/>
              <w:rPr>
                <w:rFonts w:hint="eastAsia" w:eastAsia="仿宋"/>
                <w:spacing w:val="-4"/>
                <w:lang w:eastAsia="zh-CN"/>
              </w:rPr>
            </w:pPr>
            <w:r>
              <w:rPr>
                <w:rFonts w:hint="eastAsia"/>
                <w:spacing w:val="-4"/>
              </w:rPr>
              <w:t>2.2 GPT与BERT：两种预训练范式（20分钟）</w:t>
            </w:r>
            <w:r>
              <w:rPr>
                <w:rFonts w:hint="eastAsia"/>
                <w:spacing w:val="-4"/>
                <w:lang w:eastAsia="zh-CN"/>
              </w:rPr>
              <w:t>：</w:t>
            </w:r>
          </w:p>
          <w:p w14:paraId="0E74AE09">
            <w:pPr>
              <w:pStyle w:val="6"/>
              <w:spacing w:before="272" w:line="262" w:lineRule="auto"/>
              <w:ind w:left="113" w:right="106" w:firstLine="6"/>
              <w:jc w:val="both"/>
              <w:rPr>
                <w:rFonts w:hint="eastAsia"/>
                <w:spacing w:val="-4"/>
              </w:rPr>
            </w:pPr>
            <w:r>
              <w:rPr>
                <w:rFonts w:hint="eastAsia"/>
                <w:spacing w:val="-4"/>
              </w:rPr>
              <w:t>教师讲解预训练-微调范式的基本思想：在大规模无标签数据上训练一个通用模型（预训练），然后在下游任务上稍作调整（微调）。对比介绍两种主流架构：GPT（Generative Pre-trained Transformer）采用自回归方式（从左到右生成下一个词），适合生成任务；BERT（Bidirectional Encoder Representations from Transformers）采用双向编码器，通过“完形填空”（掩码语言建模）进行预训练，适合理解任务。板书列出对比表格：预训练任务（GPT是语言建模，BERT是掩码语言建模）、模型结构（GPT是单向解码器，BERT是双向编码器）、典型应用（GPT擅长生成，BERT擅长分类/标注）。随后进行课堂讨论：给出三个任务——“电影评论情感分类”、“机器翻译”、“写一首关于夏天的诗”，请各小组讨论分别适合用GPT还是BERT，并说明理由。小组代表发言后，教师点评并总结：实际应用中很多任务也可结合两者，引出后续编码器-解码器架构（如T5）的简要提及。</w:t>
            </w:r>
          </w:p>
          <w:p w14:paraId="23479654">
            <w:pPr>
              <w:pStyle w:val="6"/>
              <w:spacing w:before="272" w:line="262" w:lineRule="auto"/>
              <w:ind w:left="113" w:right="106" w:firstLine="6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2.3 HuggingFace实战：调用预训练模型完成文本生成与分类（20分钟）</w:t>
            </w:r>
          </w:p>
          <w:p w14:paraId="5929B0FC">
            <w:pPr>
              <w:pStyle w:val="6"/>
              <w:spacing w:before="272" w:line="262" w:lineRule="auto"/>
              <w:ind w:left="113" w:right="106" w:firstLine="6"/>
              <w:jc w:val="both"/>
            </w:pPr>
            <w:r>
              <w:rPr>
                <w:rFonts w:hint="eastAsia"/>
              </w:rPr>
              <w:t>教师现场在Jupyter Notebook中进行代码演示：首先安装transformers库，然后使用pipeline接口快速调用GPT-2模型生成一段文本（例如“今天天气真好，我想……”），展示生成结果。接着调用BERT模型进行情感分类（例如“这部电影太棒了！”输出正面/负面概率）。在演示过程中，讲解pipeline背后封装的tokenizer（将文本转为数字）、model（前向计算）、post-processing（输出解码）。提问：“模型输出的概率分布如何变成我们看到的文字？”引入解码策略：贪心搜索（每次都选最大概率的词）、束搜索（beam search）保留多个候选，以及温度参数（temperature）控制随机性。请学生动手修改max_length、temperature等参数，观察生成文本的变化，并分享自己的发现。教师最后简单展示如何不使用pipeline，直接调用模型和tokenizer进行更灵活的操作，为后续微调打下基础。</w:t>
            </w:r>
          </w:p>
          <w:p w14:paraId="396B4686">
            <w:pPr>
              <w:pStyle w:val="6"/>
              <w:spacing w:before="285" w:line="262" w:lineRule="auto"/>
              <w:ind w:left="113" w:right="106" w:hanging="2"/>
              <w:jc w:val="both"/>
              <w:rPr>
                <w:rFonts w:hint="eastAsia"/>
                <w:spacing w:val="-2"/>
              </w:rPr>
            </w:pPr>
            <w:r>
              <w:rPr>
                <w:rFonts w:hint="eastAsia"/>
                <w:spacing w:val="-2"/>
              </w:rPr>
              <w:t>2.4 预训练-微调范式简介（10分钟）</w:t>
            </w:r>
          </w:p>
          <w:p w14:paraId="01835999">
            <w:pPr>
              <w:pStyle w:val="6"/>
              <w:spacing w:before="285" w:line="262" w:lineRule="auto"/>
              <w:ind w:left="113" w:right="106" w:hanging="2"/>
              <w:jc w:val="both"/>
            </w:pPr>
            <w:r>
              <w:rPr>
                <w:rFonts w:hint="eastAsia"/>
                <w:spacing w:val="-2"/>
              </w:rPr>
              <w:t>教师以情感分类为例，讲解微调的基本流程：加载预训练BERT模型，替换顶层的分类头（原先是掩码语言模型头，换成线性分类层），然后在自己的标注数据集上继续训练。用板书示意图展示“预训练模型作为特征提取器+任务特定层”的思想。强调微调相比从头训练的巨大优势：数据需求少、训练速度快、效果更好。提问：“为什么微调能取得这么好的效果？”引导学生理解预训练模型已经学到了丰富的语言知识，微调只是让模型适应具体任务。最后简要提及参数高效微调（如Adapter、LoRA）的概念，激发学生对后续微调章节的兴趣。</w:t>
            </w:r>
          </w:p>
          <w:p w14:paraId="34E220A4">
            <w:pPr>
              <w:pStyle w:val="6"/>
              <w:spacing w:before="277" w:line="253" w:lineRule="auto"/>
              <w:ind w:left="111" w:right="106" w:firstLine="2"/>
              <w:jc w:val="both"/>
            </w:pPr>
            <w:r>
              <w:rPr>
                <w:spacing w:val="-6"/>
              </w:rPr>
              <w:t>课堂小结（</w:t>
            </w:r>
            <w:r>
              <w:rPr>
                <w:spacing w:val="-61"/>
              </w:rPr>
              <w:t xml:space="preserve"> </w:t>
            </w:r>
            <w:r>
              <w:rPr>
                <w:spacing w:val="-6"/>
              </w:rPr>
              <w:t>5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分钟</w:t>
            </w:r>
            <w:r>
              <w:rPr>
                <w:spacing w:val="12"/>
              </w:rPr>
              <w:t>）：</w:t>
            </w:r>
            <w:r>
              <w:rPr>
                <w:rFonts w:hint="eastAsia"/>
                <w:spacing w:val="-6"/>
              </w:rPr>
              <w:t>教师用1分钟快速回顾本节课核心逻辑链：从RNN到Transformer（自注意力机制）→ GPT与BERT的两种预训练范式 → 使用HuggingFace调用预训练模型 → 预训练-微调范式简介。用1分钟指出学生可能存在的困惑（如自注意力的计算细节、多头注意力的作用、微调与蒸馏的区别），并推荐学习资源（如Li Hongyi的Transformer讲解视频、The Illustrated Transformer博客）。用1分钟布置课后任务，最后2分钟开放问答，收集学生即时反馈，确保知识点理解到位。</w:t>
            </w:r>
          </w:p>
        </w:tc>
      </w:tr>
    </w:tbl>
    <w:p w14:paraId="357999A2">
      <w:pPr>
        <w:rPr>
          <w:rFonts w:ascii="Arial"/>
          <w:sz w:val="21"/>
        </w:rPr>
      </w:pPr>
    </w:p>
    <w:p w14:paraId="16082E8B"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11904" w:h="16839"/>
          <w:pgMar w:top="1431" w:right="1003" w:bottom="1155" w:left="1003" w:header="0" w:footer="993" w:gutter="0"/>
          <w:cols w:space="720" w:num="1"/>
        </w:sectPr>
      </w:pPr>
    </w:p>
    <w:p w14:paraId="0AA84961">
      <w:pPr>
        <w:spacing w:line="91" w:lineRule="auto"/>
        <w:rPr>
          <w:rFonts w:ascii="Arial"/>
          <w:sz w:val="2"/>
        </w:rPr>
      </w:pPr>
    </w:p>
    <w:tbl>
      <w:tblPr>
        <w:tblStyle w:val="5"/>
        <w:tblW w:w="99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5"/>
      </w:tblGrid>
      <w:tr w14:paraId="083311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3" w:hRule="atLeast"/>
        </w:trPr>
        <w:tc>
          <w:tcPr>
            <w:tcW w:w="9915" w:type="dxa"/>
            <w:vAlign w:val="top"/>
          </w:tcPr>
          <w:p w14:paraId="6FF8EF4F">
            <w:pPr>
              <w:pStyle w:val="6"/>
              <w:spacing w:before="50" w:line="216" w:lineRule="auto"/>
              <w:ind w:left="147"/>
            </w:pPr>
            <w:r>
              <w:rPr>
                <w:spacing w:val="-3"/>
              </w:rPr>
              <w:t>复习思考及作业布置（目的是帮助学生达成教学目标）：</w:t>
            </w:r>
          </w:p>
          <w:p w14:paraId="4B75D823">
            <w:pPr>
              <w:spacing w:line="260" w:lineRule="auto"/>
              <w:rPr>
                <w:rFonts w:ascii="Arial"/>
                <w:sz w:val="21"/>
              </w:rPr>
            </w:pPr>
          </w:p>
          <w:p w14:paraId="0816A6B3">
            <w:pPr>
              <w:pStyle w:val="6"/>
              <w:spacing w:before="71" w:line="216" w:lineRule="auto"/>
              <w:ind w:left="145"/>
              <w:rPr>
                <w:rFonts w:hint="eastAsia"/>
                <w:spacing w:val="1"/>
              </w:rPr>
            </w:pPr>
            <w:r>
              <w:rPr>
                <w:rFonts w:hint="eastAsia"/>
                <w:spacing w:val="1"/>
              </w:rPr>
              <w:t>思考：</w:t>
            </w:r>
          </w:p>
          <w:p w14:paraId="0B7C7195">
            <w:pPr>
              <w:pStyle w:val="6"/>
              <w:spacing w:before="71" w:line="216" w:lineRule="auto"/>
              <w:ind w:left="145"/>
              <w:rPr>
                <w:rFonts w:hint="eastAsia"/>
                <w:spacing w:val="1"/>
              </w:rPr>
            </w:pPr>
            <w:r>
              <w:rPr>
                <w:rFonts w:hint="eastAsia"/>
                <w:spacing w:val="1"/>
                <w:lang w:val="en-US" w:eastAsia="zh-CN"/>
              </w:rPr>
              <w:t>1.</w:t>
            </w:r>
            <w:r>
              <w:rPr>
                <w:rFonts w:hint="eastAsia"/>
                <w:spacing w:val="1"/>
              </w:rPr>
              <w:t>通过调研，除了GPT和BERT，还有哪些知名的通用语言大模型（如LLaMA、文心一言、通义千问）？它们各自在架构或训练数据上有何特点？</w:t>
            </w:r>
          </w:p>
          <w:p w14:paraId="41A48EB1">
            <w:pPr>
              <w:pStyle w:val="6"/>
              <w:spacing w:before="71" w:line="216" w:lineRule="auto"/>
              <w:ind w:left="145"/>
              <w:rPr>
                <w:rFonts w:hint="eastAsia"/>
                <w:spacing w:val="1"/>
              </w:rPr>
            </w:pPr>
            <w:r>
              <w:rPr>
                <w:rFonts w:hint="eastAsia"/>
                <w:spacing w:val="1"/>
                <w:lang w:val="en-US" w:eastAsia="zh-CN"/>
              </w:rPr>
              <w:t>2.</w:t>
            </w:r>
            <w:r>
              <w:rPr>
                <w:rFonts w:hint="eastAsia"/>
                <w:spacing w:val="1"/>
              </w:rPr>
              <w:t>查阅资料：了解Transformer模型在计算机视觉领域的应用（如ViT），思考语言模型的思想如何迁移到图像领域。</w:t>
            </w:r>
          </w:p>
          <w:p w14:paraId="4475B25D">
            <w:pPr>
              <w:pStyle w:val="6"/>
              <w:spacing w:before="71" w:line="216" w:lineRule="auto"/>
              <w:ind w:left="145"/>
            </w:pPr>
            <w:r>
              <w:rPr>
                <w:rFonts w:hint="eastAsia"/>
                <w:spacing w:val="1"/>
                <w:lang w:val="en-US" w:eastAsia="zh-CN"/>
              </w:rPr>
              <w:t>3.</w:t>
            </w:r>
            <w:r>
              <w:rPr>
                <w:rFonts w:hint="eastAsia"/>
                <w:spacing w:val="1"/>
              </w:rPr>
              <w:t>实践：使用HuggingFace的transformers库，加载一个文本生成模型（如GPT-2或中文GPT模型），尝试生成一段与你专业（计算机、经济、文学等）相关的短文，记录不同解码参数（如温度、top_k）对生成结果的影响，提交实验报告（包括代码和截图）。</w:t>
            </w:r>
          </w:p>
        </w:tc>
      </w:tr>
      <w:tr w14:paraId="16C74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9" w:hRule="atLeast"/>
        </w:trPr>
        <w:tc>
          <w:tcPr>
            <w:tcW w:w="9915" w:type="dxa"/>
            <w:vAlign w:val="top"/>
          </w:tcPr>
          <w:p w14:paraId="03AFB0F0">
            <w:pPr>
              <w:pStyle w:val="6"/>
              <w:spacing w:before="47" w:line="264" w:lineRule="auto"/>
              <w:ind w:left="145" w:right="107" w:hanging="9"/>
            </w:pPr>
            <w:r>
              <w:t>本部分教学内容的参考资料（为帮助学生达成教学目标而提供的辅</w:t>
            </w:r>
            <w:r>
              <w:rPr>
                <w:spacing w:val="-1"/>
              </w:rPr>
              <w:t>助教材、参考书、文献、网络教学</w:t>
            </w:r>
            <w:r>
              <w:rPr>
                <w:spacing w:val="-13"/>
              </w:rPr>
              <w:t>资源等</w:t>
            </w:r>
            <w:r>
              <w:rPr>
                <w:spacing w:val="-10"/>
              </w:rPr>
              <w:t>）：</w:t>
            </w:r>
          </w:p>
          <w:p w14:paraId="2A8C5CE4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(一)教材</w:t>
            </w:r>
          </w:p>
          <w:p w14:paraId="524D9F87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《从零构建大模型：算法、训练与微调》 主编：梁楠 出版社：清华大学出版社 出版时间：2024.6</w:t>
            </w:r>
          </w:p>
          <w:p w14:paraId="1E925D0F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(二)参考资料</w:t>
            </w:r>
          </w:p>
          <w:p w14:paraId="2AD8DBAD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[1] 大规模语言模型：从理论到实践. 张奇，桂韬，郑锐. 电子工业出版社，2024.1</w:t>
            </w:r>
          </w:p>
          <w:p w14:paraId="6F38F59E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[2] 深度学习. Ian Goodfellow，Yoshua Bengio，Aaron Courville 著；赵申剑 等译. 人民邮电出版社，2017.8</w:t>
            </w:r>
          </w:p>
          <w:p w14:paraId="2A70259B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[3] 自然语言处理：基于预训练模型的方法. 车万翔，郭江，张伟男. 电子工业出版社，2021.7</w:t>
            </w:r>
          </w:p>
          <w:p w14:paraId="3F710F58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[4] 青椒平台课程网址：https://qvpbprrllzbd.vip.qingjiaoclass.com/</w:t>
            </w:r>
          </w:p>
          <w:p w14:paraId="24C44FFB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[5] GitHub 学习项目：Datawhale LLM 教程. https://github.com/datawhalechina/llm-universe</w:t>
            </w:r>
          </w:p>
          <w:p w14:paraId="16822DED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 xml:space="preserve">[6] Vaswani, A., et al. (2017). Attention is all you need. Advances in Neural Information Processing Systems，30. https://doi.org/10.5555/3295222.3295349 </w:t>
            </w:r>
          </w:p>
          <w:p w14:paraId="0E50EAD0">
            <w:pPr>
              <w:pStyle w:val="6"/>
              <w:spacing w:before="273" w:line="211" w:lineRule="auto"/>
              <w:ind w:left="150"/>
            </w:pPr>
            <w:r>
              <w:rPr>
                <w:rFonts w:hint="eastAsia"/>
              </w:rPr>
              <w:t>[7] Brown，T.，et al. (2020). Language models are few-shot learners. Advances in Neural Information Processing Systems，33. https://doi.org/10.48550/arXiv.2005.14165 🔄</w:t>
            </w:r>
          </w:p>
        </w:tc>
      </w:tr>
      <w:tr w14:paraId="7826FA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4" w:hRule="atLeast"/>
        </w:trPr>
        <w:tc>
          <w:tcPr>
            <w:tcW w:w="9915" w:type="dxa"/>
            <w:vAlign w:val="top"/>
          </w:tcPr>
          <w:p w14:paraId="5B3BCE1D">
            <w:pPr>
              <w:pStyle w:val="6"/>
              <w:spacing w:before="49" w:line="262" w:lineRule="auto"/>
              <w:ind w:right="42" w:firstLine="111"/>
            </w:pPr>
            <w:r>
              <w:rPr>
                <w:spacing w:val="-3"/>
              </w:rPr>
              <w:t>评估与反馈（设计评估方法，如测试、作业、课堂表现、项目成果等，以检测学</w:t>
            </w:r>
            <w:r>
              <w:rPr>
                <w:spacing w:val="-4"/>
              </w:rPr>
              <w:t>生本次课的学习效果。</w:t>
            </w:r>
            <w:r>
              <w:t>提供反馈机制，帮助学生了解自己的学习进度和存</w:t>
            </w:r>
            <w:r>
              <w:rPr>
                <w:spacing w:val="-1"/>
              </w:rPr>
              <w:t>在的问题，促进学习改进</w:t>
            </w:r>
            <w:r>
              <w:rPr>
                <w:spacing w:val="-15"/>
              </w:rPr>
              <w:t>）：</w:t>
            </w:r>
          </w:p>
          <w:p w14:paraId="46339FCF">
            <w:pPr>
              <w:spacing w:before="281" w:line="220" w:lineRule="auto"/>
              <w:ind w:left="15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1.  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课堂评估：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在课堂讨论和小组汇报后，教师针对学生的观点进行点评，纠正概念误区，肯定合理思考，并引导深入探究。在随堂实践时，教师巡回指导，对遇到操作困难的学生及时提供帮助，确保全员跟上进度。</w:t>
            </w:r>
          </w:p>
          <w:p w14:paraId="7D2991E3">
            <w:pPr>
              <w:spacing w:line="269" w:lineRule="auto"/>
              <w:rPr>
                <w:rFonts w:ascii="Arial"/>
                <w:sz w:val="21"/>
              </w:rPr>
            </w:pPr>
          </w:p>
          <w:p w14:paraId="4D7F67E5">
            <w:pPr>
              <w:spacing w:before="69" w:line="221" w:lineRule="auto"/>
              <w:ind w:left="13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2.  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反馈机制：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设计简单的自评问卷，让学生课后填写，评估自己对本节知识点的掌握程度（如自注意力机制、GPT与BERT区别、模型调用方法），并写下仍存在的疑惑。教师收集后，可针对性地调整后续教学或提供额外辅导，帮助学生明确自己的学习进度和努力方向。</w:t>
            </w:r>
          </w:p>
        </w:tc>
      </w:tr>
    </w:tbl>
    <w:p w14:paraId="09403C4F">
      <w:pPr>
        <w:rPr>
          <w:rFonts w:ascii="Arial"/>
          <w:sz w:val="21"/>
        </w:rPr>
      </w:pPr>
    </w:p>
    <w:p w14:paraId="093CB805">
      <w:pPr>
        <w:rPr>
          <w:rFonts w:ascii="Arial" w:hAnsi="Arial" w:eastAsia="Arial" w:cs="Arial"/>
          <w:sz w:val="21"/>
          <w:szCs w:val="21"/>
        </w:rPr>
        <w:sectPr>
          <w:footerReference r:id="rId9" w:type="default"/>
          <w:pgSz w:w="11904" w:h="16839"/>
          <w:pgMar w:top="1431" w:right="1003" w:bottom="1152" w:left="980" w:header="0" w:footer="993" w:gutter="0"/>
          <w:cols w:space="720" w:num="1"/>
        </w:sectPr>
      </w:pPr>
    </w:p>
    <w:p w14:paraId="6A10E6F1">
      <w:pPr>
        <w:spacing w:line="91" w:lineRule="auto"/>
        <w:rPr>
          <w:rFonts w:ascii="Arial"/>
          <w:sz w:val="2"/>
        </w:rPr>
      </w:pPr>
    </w:p>
    <w:tbl>
      <w:tblPr>
        <w:tblStyle w:val="5"/>
        <w:tblW w:w="98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1492"/>
        <w:gridCol w:w="4140"/>
        <w:gridCol w:w="1401"/>
        <w:gridCol w:w="1751"/>
      </w:tblGrid>
      <w:tr w14:paraId="7E68C9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2600" w:type="dxa"/>
            <w:gridSpan w:val="2"/>
            <w:vAlign w:val="top"/>
          </w:tcPr>
          <w:p w14:paraId="52F542F7">
            <w:pPr>
              <w:pStyle w:val="6"/>
              <w:spacing w:before="123" w:line="217" w:lineRule="auto"/>
              <w:ind w:left="112"/>
            </w:pPr>
            <w:r>
              <w:rPr>
                <w:spacing w:val="-1"/>
              </w:rPr>
              <w:t>授课题目（项目或模块）</w:t>
            </w:r>
          </w:p>
        </w:tc>
        <w:tc>
          <w:tcPr>
            <w:tcW w:w="7292" w:type="dxa"/>
            <w:gridSpan w:val="3"/>
            <w:vAlign w:val="top"/>
          </w:tcPr>
          <w:p w14:paraId="24D63AD7">
            <w:pPr>
              <w:pStyle w:val="6"/>
              <w:spacing w:before="115" w:line="217" w:lineRule="auto"/>
              <w:ind w:left="368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第</w:t>
            </w:r>
            <w:r>
              <w:rPr>
                <w:spacing w:val="23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2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章 智能体介绍</w:t>
            </w:r>
          </w:p>
        </w:tc>
      </w:tr>
      <w:tr w14:paraId="11962A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108" w:type="dxa"/>
            <w:vAlign w:val="top"/>
          </w:tcPr>
          <w:p w14:paraId="3B74CCA7">
            <w:pPr>
              <w:pStyle w:val="6"/>
              <w:spacing w:before="108" w:line="217" w:lineRule="auto"/>
              <w:ind w:left="117"/>
            </w:pPr>
            <w:r>
              <w:rPr>
                <w:spacing w:val="-2"/>
              </w:rPr>
              <w:t>授课时间</w:t>
            </w:r>
          </w:p>
        </w:tc>
        <w:tc>
          <w:tcPr>
            <w:tcW w:w="5632" w:type="dxa"/>
            <w:gridSpan w:val="2"/>
            <w:vAlign w:val="top"/>
          </w:tcPr>
          <w:p w14:paraId="00FFB484">
            <w:pPr>
              <w:pStyle w:val="6"/>
              <w:spacing w:before="108" w:line="217" w:lineRule="auto"/>
              <w:ind w:left="126"/>
            </w:pPr>
            <w:r>
              <w:rPr>
                <w:spacing w:val="-10"/>
              </w:rPr>
              <w:t>第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spacing w:val="-47"/>
              </w:rPr>
              <w:t xml:space="preserve"> </w:t>
            </w:r>
            <w:r>
              <w:rPr>
                <w:spacing w:val="-10"/>
              </w:rPr>
              <w:t>周</w:t>
            </w:r>
            <w:r>
              <w:rPr>
                <w:spacing w:val="17"/>
              </w:rPr>
              <w:t xml:space="preserve"> </w:t>
            </w:r>
            <w:r>
              <w:rPr>
                <w:spacing w:val="-10"/>
              </w:rPr>
              <w:t>星期</w:t>
            </w:r>
            <w:r>
              <w:rPr>
                <w:rFonts w:hint="eastAsia"/>
                <w:spacing w:val="-10"/>
                <w:lang w:val="en-US" w:eastAsia="zh-CN"/>
              </w:rPr>
              <w:t>一</w:t>
            </w:r>
            <w:r>
              <w:rPr>
                <w:spacing w:val="9"/>
              </w:rPr>
              <w:t xml:space="preserve">  </w:t>
            </w:r>
            <w:r>
              <w:rPr>
                <w:spacing w:val="-10"/>
              </w:rPr>
              <w:t>第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3、4</w:t>
            </w:r>
            <w:r>
              <w:rPr>
                <w:spacing w:val="-40"/>
              </w:rPr>
              <w:t xml:space="preserve"> </w:t>
            </w:r>
            <w:r>
              <w:rPr>
                <w:spacing w:val="-10"/>
              </w:rPr>
              <w:t>节</w:t>
            </w:r>
          </w:p>
        </w:tc>
        <w:tc>
          <w:tcPr>
            <w:tcW w:w="1401" w:type="dxa"/>
            <w:vAlign w:val="top"/>
          </w:tcPr>
          <w:p w14:paraId="1F3BB459">
            <w:pPr>
              <w:pStyle w:val="6"/>
              <w:spacing w:before="108" w:line="217" w:lineRule="auto"/>
              <w:ind w:left="157"/>
            </w:pPr>
            <w:r>
              <w:rPr>
                <w:spacing w:val="-1"/>
              </w:rPr>
              <w:t>授课学时数</w:t>
            </w:r>
          </w:p>
        </w:tc>
        <w:tc>
          <w:tcPr>
            <w:tcW w:w="1751" w:type="dxa"/>
            <w:vAlign w:val="top"/>
          </w:tcPr>
          <w:p w14:paraId="4B0C7E73">
            <w:pPr>
              <w:pStyle w:val="6"/>
              <w:spacing w:before="107" w:line="219" w:lineRule="auto"/>
              <w:ind w:left="574"/>
            </w:pPr>
            <w:r>
              <w:rPr>
                <w:rFonts w:ascii="Times New Roman" w:hAnsi="Times New Roman" w:eastAsia="Times New Roman" w:cs="Times New Roman"/>
                <w:spacing w:val="-5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-5"/>
              </w:rPr>
              <w:t>学时</w:t>
            </w:r>
          </w:p>
        </w:tc>
      </w:tr>
      <w:tr w14:paraId="1B2032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4" w:hRule="atLeast"/>
        </w:trPr>
        <w:tc>
          <w:tcPr>
            <w:tcW w:w="9892" w:type="dxa"/>
            <w:gridSpan w:val="5"/>
            <w:vAlign w:val="top"/>
          </w:tcPr>
          <w:p w14:paraId="39D8D107">
            <w:pPr>
              <w:pStyle w:val="6"/>
              <w:spacing w:before="46" w:line="217" w:lineRule="auto"/>
              <w:ind w:left="127"/>
            </w:pPr>
            <w:r>
              <w:rPr>
                <w:spacing w:val="-13"/>
              </w:rPr>
              <w:t>学情分析：</w:t>
            </w:r>
          </w:p>
          <w:p w14:paraId="08BEAD9D">
            <w:pPr>
              <w:spacing w:line="258" w:lineRule="auto"/>
              <w:rPr>
                <w:rFonts w:ascii="Arial"/>
                <w:sz w:val="21"/>
              </w:rPr>
            </w:pPr>
          </w:p>
          <w:p w14:paraId="5D2B1E72">
            <w:pPr>
              <w:pStyle w:val="6"/>
              <w:spacing w:before="72" w:line="219" w:lineRule="auto"/>
              <w:ind w:left="127"/>
            </w:pPr>
            <w:r>
              <w:rPr>
                <w:spacing w:val="-8"/>
              </w:rPr>
              <w:t>一、知识基础</w:t>
            </w:r>
          </w:p>
          <w:p w14:paraId="25FF8B39">
            <w:pPr>
              <w:spacing w:line="262" w:lineRule="auto"/>
              <w:rPr>
                <w:rFonts w:ascii="Arial"/>
                <w:sz w:val="21"/>
              </w:rPr>
            </w:pPr>
          </w:p>
          <w:p w14:paraId="317D423C">
            <w:pPr>
              <w:pStyle w:val="6"/>
              <w:spacing w:before="72" w:line="262" w:lineRule="auto"/>
              <w:ind w:left="114" w:right="106"/>
              <w:jc w:val="both"/>
            </w:pPr>
            <w:r>
              <w:rPr>
                <w:rFonts w:hint="eastAsia"/>
              </w:rPr>
              <w:t>通过第1章学习，学生对语言模型有了初步认识，但缺乏计算机视觉基础知识（如图像的表示、CNN、ViT），不了解多模态数据的融合方法。本章将补充图像特征提取的基本概念，帮助学生理解文本、图像、音频等多模态信息如何统一表示与交互。</w:t>
            </w:r>
          </w:p>
          <w:p w14:paraId="18676DB4">
            <w:pPr>
              <w:pStyle w:val="6"/>
              <w:spacing w:before="275" w:line="217" w:lineRule="auto"/>
              <w:ind w:left="126"/>
              <w:rPr>
                <w:rFonts w:ascii="Arial"/>
                <w:sz w:val="21"/>
              </w:rPr>
            </w:pPr>
            <w:r>
              <w:rPr>
                <w:spacing w:val="-3"/>
              </w:rPr>
              <w:t>二、能力特点</w:t>
            </w:r>
          </w:p>
          <w:p w14:paraId="7F43EE31">
            <w:pPr>
              <w:pStyle w:val="6"/>
              <w:spacing w:before="281" w:line="219" w:lineRule="auto"/>
              <w:ind w:left="130"/>
              <w:rPr>
                <w:rFonts w:hint="eastAsia"/>
              </w:rPr>
            </w:pPr>
            <w:r>
              <w:rPr>
                <w:rFonts w:hint="eastAsia"/>
              </w:rPr>
              <w:t>学生已能调用语言模型完成简单任务，但对图像数据处理不熟悉（如读取、变换、特征提取），尚未接触过多模态模型。本章将通过图文检索、图像描述生成等直观案例，培养学生使用多模态模型的基本技能，为后续文生图、图生视频等内容打好基础。</w:t>
            </w:r>
          </w:p>
          <w:p w14:paraId="065DB778">
            <w:pPr>
              <w:pStyle w:val="6"/>
              <w:spacing w:before="281" w:line="219" w:lineRule="auto"/>
              <w:ind w:left="130"/>
            </w:pPr>
            <w:r>
              <w:rPr>
                <w:spacing w:val="-4"/>
              </w:rPr>
              <w:t>三、思想特点</w:t>
            </w:r>
          </w:p>
          <w:p w14:paraId="1156F043">
            <w:pPr>
              <w:spacing w:line="253" w:lineRule="auto"/>
              <w:rPr>
                <w:rFonts w:ascii="Arial"/>
                <w:sz w:val="21"/>
              </w:rPr>
            </w:pPr>
          </w:p>
          <w:p w14:paraId="3D6AD045">
            <w:pPr>
              <w:pStyle w:val="6"/>
              <w:spacing w:before="73" w:line="262" w:lineRule="auto"/>
              <w:ind w:left="109" w:right="106" w:firstLine="4"/>
              <w:jc w:val="both"/>
            </w:pPr>
            <w:r>
              <w:rPr>
                <w:rFonts w:hint="eastAsia"/>
                <w:spacing w:val="-4"/>
              </w:rPr>
              <w:t>大二学生对多模态应用（如文生图、AI绘画）非常感兴趣，但容易忽视数据版权、隐私及虚假内容传播等问题。本章将引导学生正确认识多模态技术的双刃剑效应，强化尊重知识产权、防范深度伪造的责任意识。</w:t>
            </w:r>
          </w:p>
        </w:tc>
      </w:tr>
      <w:tr w14:paraId="45E1EF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2" w:hRule="atLeast"/>
        </w:trPr>
        <w:tc>
          <w:tcPr>
            <w:tcW w:w="9892" w:type="dxa"/>
            <w:gridSpan w:val="5"/>
            <w:vAlign w:val="top"/>
          </w:tcPr>
          <w:p w14:paraId="4B60306D">
            <w:pPr>
              <w:pStyle w:val="6"/>
              <w:spacing w:before="49" w:line="217" w:lineRule="auto"/>
              <w:ind w:left="114"/>
            </w:pPr>
            <w:r>
              <w:rPr>
                <w:spacing w:val="-3"/>
              </w:rPr>
              <w:t>教学目标（本次课需要达成的思政、知识、能力、素质目标</w:t>
            </w:r>
            <w:r>
              <w:rPr>
                <w:spacing w:val="6"/>
              </w:rPr>
              <w:t>）：</w:t>
            </w:r>
          </w:p>
          <w:p w14:paraId="5FFB0D5D">
            <w:pPr>
              <w:spacing w:line="252" w:lineRule="auto"/>
              <w:rPr>
                <w:rFonts w:ascii="Arial"/>
                <w:sz w:val="21"/>
              </w:rPr>
            </w:pPr>
          </w:p>
          <w:p w14:paraId="28B43467">
            <w:pPr>
              <w:pStyle w:val="6"/>
              <w:spacing w:before="78" w:line="235" w:lineRule="auto"/>
              <w:ind w:left="114" w:right="107" w:firstLine="15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1. 思政目标：</w:t>
            </w:r>
            <w:r>
              <w:rPr>
                <w:rFonts w:hint="eastAsia"/>
                <w:spacing w:val="-2"/>
                <w:sz w:val="24"/>
                <w:szCs w:val="24"/>
              </w:rPr>
              <w:t>结合深度伪造（Deepfake）带来的社会挑战，组织学生讨论技术伦理与法律边界，强化法治观念；通过介绍国产多模态模型（如文心一格的图像生成、通义千问的多模态能力），激发科技报国热情与创新自信。</w:t>
            </w:r>
          </w:p>
          <w:p w14:paraId="2F48D791">
            <w:pPr>
              <w:pStyle w:val="6"/>
              <w:spacing w:before="306" w:line="236" w:lineRule="auto"/>
              <w:ind w:left="112" w:right="31" w:firstLine="11"/>
              <w:rPr>
                <w:spacing w:val="-11"/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2. 知识目标：</w:t>
            </w:r>
            <w:r>
              <w:rPr>
                <w:rFonts w:hint="eastAsia"/>
                <w:spacing w:val="-11"/>
                <w:sz w:val="24"/>
                <w:szCs w:val="24"/>
              </w:rPr>
              <w:t>理解多模态大模型的核心概念，掌握CLIP的对比学习原理，了解Flamingo、DALL·E、BLIP等模型的架构特点与应用场景，熟悉多模态数据的基本处理方式。</w:t>
            </w:r>
          </w:p>
          <w:p w14:paraId="5EB5F4CA">
            <w:pPr>
              <w:pStyle w:val="6"/>
              <w:spacing w:before="307" w:line="232" w:lineRule="auto"/>
              <w:ind w:left="119" w:right="107" w:firstLine="13"/>
              <w:rPr>
                <w:rFonts w:hint="eastAsia"/>
                <w:spacing w:val="-3"/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3.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能力目标：</w:t>
            </w:r>
            <w:r>
              <w:rPr>
                <w:rFonts w:hint="eastAsia"/>
                <w:spacing w:val="-3"/>
                <w:sz w:val="24"/>
                <w:szCs w:val="24"/>
              </w:rPr>
              <w:t>能够使用预训练的CLIP模型完成图文匹配、零样本分类等任务，能够对图像和文本进行特征提取与相似度计算，初步尝试使用BLIP或类似模型进行图像描述生成。</w:t>
            </w:r>
          </w:p>
          <w:p w14:paraId="5BABC45C">
            <w:pPr>
              <w:pStyle w:val="6"/>
              <w:spacing w:before="307" w:line="232" w:lineRule="auto"/>
              <w:ind w:left="119" w:right="107" w:firstLine="13"/>
              <w:rPr>
                <w:rFonts w:hint="eastAsia"/>
                <w:spacing w:val="-3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4. 素质目标：</w:t>
            </w:r>
            <w:r>
              <w:rPr>
                <w:rFonts w:hint="eastAsia"/>
                <w:spacing w:val="-1"/>
                <w:sz w:val="24"/>
                <w:szCs w:val="24"/>
              </w:rPr>
              <w:t>培养学生的跨学科整合思维，鼓励从多模态交互视角构思创新应用；通过小组项目实践，锻炼解决复杂问题的韧性与团队协作意识，为后续课程项目积累经验。</w:t>
            </w:r>
          </w:p>
        </w:tc>
      </w:tr>
    </w:tbl>
    <w:p w14:paraId="158CF9CE">
      <w:pPr>
        <w:rPr>
          <w:rFonts w:ascii="Arial"/>
          <w:sz w:val="21"/>
        </w:rPr>
      </w:pPr>
    </w:p>
    <w:p w14:paraId="1F9332B0">
      <w:pPr>
        <w:rPr>
          <w:rFonts w:ascii="Arial" w:hAnsi="Arial" w:eastAsia="Arial" w:cs="Arial"/>
          <w:sz w:val="21"/>
          <w:szCs w:val="21"/>
        </w:rPr>
        <w:sectPr>
          <w:footerReference r:id="rId10" w:type="default"/>
          <w:pgSz w:w="11904" w:h="16839"/>
          <w:pgMar w:top="1431" w:right="1003" w:bottom="1155" w:left="1003" w:header="0" w:footer="993" w:gutter="0"/>
          <w:cols w:space="720" w:num="1"/>
        </w:sectPr>
      </w:pPr>
    </w:p>
    <w:p w14:paraId="11CE7568">
      <w:pPr>
        <w:spacing w:line="91" w:lineRule="auto"/>
        <w:rPr>
          <w:rFonts w:ascii="Arial"/>
          <w:sz w:val="2"/>
        </w:rPr>
      </w:pPr>
    </w:p>
    <w:tbl>
      <w:tblPr>
        <w:tblStyle w:val="5"/>
        <w:tblW w:w="98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2"/>
      </w:tblGrid>
      <w:tr w14:paraId="6828EA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3" w:hRule="atLeast"/>
        </w:trPr>
        <w:tc>
          <w:tcPr>
            <w:tcW w:w="9892" w:type="dxa"/>
            <w:vAlign w:val="top"/>
          </w:tcPr>
          <w:p w14:paraId="79EDEFDC">
            <w:pPr>
              <w:pStyle w:val="6"/>
              <w:spacing w:before="48" w:line="217" w:lineRule="auto"/>
              <w:ind w:left="123"/>
            </w:pPr>
            <w:r>
              <w:rPr>
                <w:spacing w:val="-2"/>
              </w:rPr>
              <w:t>主要教学内容（课程教学内容需与课程教学目标相匹配，支持课程教学</w:t>
            </w:r>
            <w:r>
              <w:rPr>
                <w:spacing w:val="-3"/>
              </w:rPr>
              <w:t>目标达成</w:t>
            </w:r>
            <w:r>
              <w:rPr>
                <w:spacing w:val="-1"/>
              </w:rPr>
              <w:t>）：</w:t>
            </w:r>
          </w:p>
          <w:p w14:paraId="2B911165">
            <w:pPr>
              <w:spacing w:line="286" w:lineRule="auto"/>
              <w:rPr>
                <w:rFonts w:ascii="Arial"/>
                <w:sz w:val="21"/>
              </w:rPr>
            </w:pPr>
          </w:p>
          <w:p w14:paraId="3BDEACA6">
            <w:pPr>
              <w:pStyle w:val="6"/>
              <w:spacing w:before="280" w:line="217" w:lineRule="auto"/>
              <w:ind w:left="122"/>
              <w:rPr>
                <w:rFonts w:hint="eastAsia"/>
                <w:spacing w:val="-2"/>
              </w:rPr>
            </w:pPr>
            <w:r>
              <w:rPr>
                <w:rFonts w:hint="eastAsia"/>
                <w:spacing w:val="-2"/>
              </w:rPr>
              <w:t>本章围绕“多模态大模型原理与应用”展开，首先介绍多模态学习的意义与挑战，讲解CLIP的对比学习训练机制（双塔结构、图文匹配目标），通过代码实战实现基于CLIP的图文检索系统，并演示使用BLIP模型进行图像描述生成。课程还将探讨多模态模型在电商推荐、安防监控、创意设计等领域的应用，启发学生构思后续项目。</w:t>
            </w:r>
          </w:p>
          <w:p w14:paraId="47497753">
            <w:pPr>
              <w:pStyle w:val="6"/>
              <w:spacing w:before="142" w:line="334" w:lineRule="auto"/>
              <w:ind w:left="114" w:right="135"/>
            </w:pPr>
            <w:r>
              <w:rPr>
                <w:spacing w:val="-1"/>
              </w:rPr>
              <w:t>教学重点：</w:t>
            </w:r>
            <w:r>
              <w:rPr>
                <w:rFonts w:hint="eastAsia"/>
                <w:spacing w:val="-1"/>
              </w:rPr>
              <w:t>CLIP的对比学习框架、跨模态检索的实现。</w:t>
            </w:r>
          </w:p>
          <w:p w14:paraId="0D8B601A">
            <w:pPr>
              <w:pStyle w:val="6"/>
              <w:spacing w:before="71" w:line="303" w:lineRule="auto"/>
              <w:ind w:left="112" w:right="106" w:firstLine="1"/>
              <w:jc w:val="both"/>
              <w:rPr>
                <w:spacing w:val="-2"/>
              </w:rPr>
            </w:pPr>
            <w:r>
              <w:rPr>
                <w:spacing w:val="-1"/>
              </w:rPr>
              <w:t>教学难点：</w:t>
            </w:r>
            <w:r>
              <w:rPr>
                <w:rFonts w:hint="eastAsia"/>
                <w:spacing w:val="-1"/>
              </w:rPr>
              <w:t>多模态特征的对齐与融合策略</w:t>
            </w:r>
          </w:p>
          <w:p w14:paraId="71287476">
            <w:pPr>
              <w:pStyle w:val="6"/>
              <w:spacing w:before="71" w:line="303" w:lineRule="auto"/>
              <w:ind w:left="112" w:right="106" w:firstLine="1"/>
              <w:jc w:val="both"/>
              <w:rPr>
                <w:spacing w:val="-2"/>
              </w:rPr>
            </w:pPr>
          </w:p>
        </w:tc>
      </w:tr>
      <w:tr w14:paraId="01D238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1" w:hRule="atLeast"/>
        </w:trPr>
        <w:tc>
          <w:tcPr>
            <w:tcW w:w="9892" w:type="dxa"/>
            <w:vAlign w:val="top"/>
          </w:tcPr>
          <w:tbl>
            <w:tblPr>
              <w:tblStyle w:val="5"/>
              <w:tblW w:w="9892" w:type="dxa"/>
              <w:tblInd w:w="2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892"/>
            </w:tblGrid>
            <w:tr w14:paraId="4524EC82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204" w:hRule="atLeast"/>
              </w:trPr>
              <w:tc>
                <w:tcPr>
                  <w:tcW w:w="9892" w:type="dxa"/>
                  <w:vAlign w:val="top"/>
                </w:tcPr>
                <w:p w14:paraId="3157CD72">
                  <w:pPr>
                    <w:pStyle w:val="6"/>
                    <w:spacing w:before="136" w:line="216" w:lineRule="auto"/>
                    <w:ind w:left="114"/>
                  </w:pPr>
                  <w:r>
                    <w:rPr>
                      <w:spacing w:val="-2"/>
                    </w:rPr>
                    <w:t>教学方法（需有效支持教学目标达成。请打</w:t>
                  </w:r>
                  <w:r>
                    <w:rPr>
                      <w:spacing w:val="-81"/>
                    </w:rPr>
                    <w:t xml:space="preserve"> </w:t>
                  </w:r>
                  <w:r>
                    <w:rPr>
                      <w:spacing w:val="-2"/>
                    </w:rPr>
                    <w:t>√选择，可多选</w:t>
                  </w:r>
                  <w:r>
                    <w:rPr>
                      <w:spacing w:val="-8"/>
                    </w:rPr>
                    <w:t>）：</w:t>
                  </w:r>
                </w:p>
                <w:p w14:paraId="3248E1B7">
                  <w:pPr>
                    <w:pStyle w:val="6"/>
                    <w:spacing w:before="146" w:line="177" w:lineRule="auto"/>
                    <w:ind w:left="116"/>
                    <w:rPr>
                      <w:rFonts w:hint="eastAsia" w:eastAsia="仿宋"/>
                      <w:lang w:eastAsia="zh-CN"/>
                    </w:rPr>
                  </w:pPr>
                  <w:r>
                    <w:rPr>
                      <w:spacing w:val="-1"/>
                    </w:rPr>
                    <w:t>项目教学法</w:t>
                  </w:r>
                  <w:r>
                    <w:rPr>
                      <w:rFonts w:hint="eastAsia"/>
                      <w:lang w:eastAsia="zh-CN"/>
                    </w:rPr>
                    <w:t>☑</w:t>
                  </w:r>
                  <w: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</w:rPr>
                    <w:t xml:space="preserve">     </w:t>
                  </w:r>
                  <w:r>
                    <w:rPr>
                      <w:spacing w:val="-1"/>
                    </w:rPr>
                    <w:t>讨论法</w:t>
                  </w:r>
                  <w:r>
                    <w:rPr>
                      <w:rFonts w:hint="eastAsia"/>
                      <w:spacing w:val="-1"/>
                      <w:lang w:eastAsia="zh-CN"/>
                    </w:rPr>
                    <w:t>☑</w:t>
                  </w:r>
                  <w:r>
                    <w:rPr>
                      <w:spacing w:val="-1"/>
                    </w:rPr>
                    <w:t xml:space="preserve">  PBL（以问题为中心的教学法</w:t>
                  </w:r>
                  <w:r>
                    <w:rPr>
                      <w:spacing w:val="-2"/>
                    </w:rPr>
                    <w:t>）</w:t>
                  </w:r>
                  <w:r>
                    <w:rPr>
                      <w:rFonts w:hint="eastAsia"/>
                      <w:lang w:eastAsia="zh-CN"/>
                    </w:rPr>
                    <w:t>☑</w:t>
                  </w:r>
                  <w: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"/>
                    </w:rPr>
                    <w:t xml:space="preserve">       </w:t>
                  </w:r>
                  <w:r>
                    <w:rPr>
                      <w:spacing w:val="-2"/>
                    </w:rPr>
                    <w:t>练习法(习题或操作)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rFonts w:hint="eastAsia"/>
                      <w:spacing w:val="-2"/>
                      <w:lang w:eastAsia="zh-CN"/>
                    </w:rPr>
                    <w:t>☑</w:t>
                  </w:r>
                </w:p>
                <w:p w14:paraId="0BFEB983">
                  <w:pPr>
                    <w:pStyle w:val="6"/>
                    <w:spacing w:before="119" w:line="163" w:lineRule="auto"/>
                    <w:ind w:left="119"/>
                  </w:pPr>
                  <w:r>
                    <w:rPr>
                      <w:spacing w:val="-2"/>
                    </w:rPr>
                    <w:t>案例教学法</w:t>
                  </w:r>
                  <w:r>
                    <w:rPr>
                      <w:rFonts w:hint="eastAsia"/>
                      <w:lang w:eastAsia="zh-CN"/>
                    </w:rPr>
                    <w:t>☑</w:t>
                  </w:r>
                  <w: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"/>
                    </w:rPr>
                    <w:t xml:space="preserve">   </w:t>
                  </w:r>
                  <w:r>
                    <w:rPr>
                      <w:spacing w:val="-2"/>
                    </w:rPr>
                    <w:t>讲授法</w:t>
                  </w:r>
                  <w:r>
                    <w:rPr>
                      <w:rFonts w:hint="eastAsia"/>
                      <w:spacing w:val="-2"/>
                      <w:lang w:eastAsia="zh-CN"/>
                    </w:rPr>
                    <w:t>☑</w:t>
                  </w:r>
                  <w:r>
                    <w:rPr>
                      <w:spacing w:val="-2"/>
                    </w:rPr>
                    <w:t xml:space="preserve">  其他□</w:t>
                  </w:r>
                  <w:r>
                    <w:rPr>
                      <w:u w:val="single" w:color="auto"/>
                    </w:rPr>
                    <w:t xml:space="preserve">               </w:t>
                  </w:r>
                </w:p>
              </w:tc>
            </w:tr>
            <w:tr w14:paraId="659EE071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118" w:hRule="atLeast"/>
              </w:trPr>
              <w:tc>
                <w:tcPr>
                  <w:tcW w:w="9892" w:type="dxa"/>
                  <w:vAlign w:val="top"/>
                </w:tcPr>
                <w:p w14:paraId="78927B22">
                  <w:pPr>
                    <w:pStyle w:val="6"/>
                    <w:spacing w:before="295" w:line="216" w:lineRule="auto"/>
                    <w:ind w:left="114"/>
                  </w:pPr>
                  <w:r>
                    <w:rPr>
                      <w:spacing w:val="-2"/>
                    </w:rPr>
                    <w:t>教学媒体（有助于教学目标达成。请打</w:t>
                  </w:r>
                  <w:r>
                    <w:rPr>
                      <w:spacing w:val="-81"/>
                    </w:rPr>
                    <w:t xml:space="preserve"> </w:t>
                  </w:r>
                  <w:r>
                    <w:rPr>
                      <w:spacing w:val="-2"/>
                    </w:rPr>
                    <w:t>√选择，可多选</w:t>
                  </w:r>
                  <w:r>
                    <w:rPr>
                      <w:spacing w:val="-10"/>
                    </w:rPr>
                    <w:t>）：</w:t>
                  </w:r>
                </w:p>
                <w:p w14:paraId="3B1A6539">
                  <w:pPr>
                    <w:pStyle w:val="6"/>
                    <w:spacing w:before="141" w:line="187" w:lineRule="auto"/>
                    <w:ind w:left="114"/>
                    <w:rPr>
                      <w:rFonts w:ascii="微软雅黑" w:hAnsi="微软雅黑" w:eastAsia="微软雅黑" w:cs="微软雅黑"/>
                    </w:rPr>
                  </w:pPr>
                  <w:r>
                    <w:t>教材</w:t>
                  </w:r>
                  <w:r>
                    <w:rPr>
                      <w:rFonts w:hint="eastAsia"/>
                      <w:lang w:eastAsia="zh-CN"/>
                    </w:rPr>
                    <w:t>☑</w:t>
                  </w:r>
                  <w: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</w:rPr>
                    <w:t xml:space="preserve">     </w:t>
                  </w:r>
                  <w:r>
                    <w:t>多媒体</w:t>
                  </w:r>
                  <w:r>
                    <w:rPr>
                      <w:rFonts w:hint="eastAsia"/>
                      <w:lang w:eastAsia="zh-CN"/>
                    </w:rPr>
                    <w:t>☑</w:t>
                  </w:r>
                  <w: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</w:rPr>
                    <w:t xml:space="preserve">     </w:t>
                  </w:r>
                  <w:r>
                    <w:t>AI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t>工具</w:t>
                  </w:r>
                  <w:r>
                    <w:rPr>
                      <w:rFonts w:hint="eastAsia"/>
                      <w:lang w:eastAsia="zh-CN"/>
                    </w:rPr>
                    <w:t>☑</w:t>
                  </w:r>
                  <w:r>
                    <w:t xml:space="preserve">   视频</w:t>
                  </w:r>
                  <w:r>
                    <w:rPr>
                      <w:rFonts w:hint="eastAsia" w:ascii="微软雅黑" w:hAnsi="微软雅黑" w:eastAsia="微软雅黑" w:cs="微软雅黑"/>
                      <w:lang w:eastAsia="zh-CN"/>
                    </w:rPr>
                    <w:t>☑</w:t>
                  </w:r>
                  <w:r>
                    <w:rPr>
                      <w:rFonts w:ascii="微软雅黑" w:hAnsi="微软雅黑" w:eastAsia="微软雅黑" w:cs="微软雅黑"/>
                    </w:rPr>
                    <w:t xml:space="preserve">      </w:t>
                  </w:r>
                  <w:r>
                    <w:t>云平台空间</w:t>
                  </w:r>
                  <w:r>
                    <w:rPr>
                      <w:rFonts w:ascii="微软雅黑" w:hAnsi="微软雅黑" w:eastAsia="微软雅黑" w:cs="微软雅黑"/>
                    </w:rPr>
                    <w:t xml:space="preserve">□     </w:t>
                  </w:r>
                  <w:r>
                    <w:t>板书</w:t>
                  </w:r>
                  <w:r>
                    <w:rPr>
                      <w:rFonts w:hint="eastAsia"/>
                      <w:lang w:eastAsia="zh-CN"/>
                    </w:rPr>
                    <w:t>☑</w:t>
                  </w:r>
                  <w: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</w:rPr>
                    <w:t xml:space="preserve">     </w:t>
                  </w:r>
                  <w:r>
                    <w:t>其他</w:t>
                  </w:r>
                  <w:r>
                    <w:rPr>
                      <w:rFonts w:ascii="微软雅黑" w:hAnsi="微软雅黑" w:eastAsia="微软雅黑" w:cs="微软雅黑"/>
                    </w:rPr>
                    <w:t>□</w:t>
                  </w:r>
                  <w:r>
                    <w:rPr>
                      <w:rFonts w:ascii="微软雅黑" w:hAnsi="微软雅黑" w:eastAsia="微软雅黑" w:cs="微软雅黑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u w:val="single" w:color="auto"/>
                    </w:rPr>
                    <w:t xml:space="preserve">                         </w:t>
                  </w:r>
                </w:p>
              </w:tc>
            </w:tr>
          </w:tbl>
          <w:p w14:paraId="63322EA1">
            <w:pPr>
              <w:pStyle w:val="6"/>
              <w:spacing w:before="47" w:line="263" w:lineRule="auto"/>
              <w:ind w:left="124" w:right="107" w:hanging="10"/>
            </w:pPr>
            <w:r>
              <w:t>教学过程设计（包括教学内容、教学方法、板书设计、情境设计</w:t>
            </w:r>
            <w:r>
              <w:rPr>
                <w:spacing w:val="-1"/>
              </w:rPr>
              <w:t>、提问、课堂讨论等师生互动的设计</w:t>
            </w:r>
            <w:r>
              <w:rPr>
                <w:spacing w:val="-3"/>
              </w:rPr>
              <w:t>等。为学生建立深层次学习环境，支持教学目标</w:t>
            </w:r>
            <w:r>
              <w:rPr>
                <w:spacing w:val="-4"/>
              </w:rPr>
              <w:t>达成</w:t>
            </w:r>
            <w:r>
              <w:rPr>
                <w:spacing w:val="-2"/>
              </w:rPr>
              <w:t>）：</w:t>
            </w:r>
          </w:p>
          <w:p w14:paraId="1A102390">
            <w:pPr>
              <w:pStyle w:val="6"/>
              <w:spacing w:before="275" w:line="218" w:lineRule="auto"/>
              <w:ind w:left="127"/>
            </w:pPr>
            <w:r>
              <w:rPr>
                <w:spacing w:val="-5"/>
              </w:rPr>
              <w:t>1. 场景导入（</w:t>
            </w:r>
            <w:r>
              <w:rPr>
                <w:spacing w:val="-59"/>
              </w:rPr>
              <w:t xml:space="preserve"> </w:t>
            </w:r>
            <w:r>
              <w:rPr>
                <w:spacing w:val="-5"/>
              </w:rPr>
              <w:t>15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分钟</w:t>
            </w:r>
            <w:r>
              <w:rPr>
                <w:spacing w:val="-20"/>
              </w:rPr>
              <w:t>）：</w:t>
            </w:r>
          </w:p>
          <w:p w14:paraId="22F0FDEF">
            <w:pPr>
              <w:spacing w:line="254" w:lineRule="auto"/>
              <w:rPr>
                <w:rFonts w:ascii="Arial"/>
                <w:sz w:val="21"/>
              </w:rPr>
            </w:pPr>
          </w:p>
          <w:p w14:paraId="55A50074">
            <w:pPr>
              <w:pStyle w:val="6"/>
              <w:spacing w:before="284" w:line="218" w:lineRule="auto"/>
              <w:ind w:left="122"/>
              <w:rPr>
                <w:rFonts w:hint="eastAsia"/>
              </w:rPr>
            </w:pPr>
            <w:r>
              <w:rPr>
                <w:rFonts w:hint="eastAsia"/>
              </w:rPr>
              <w:t>播放一段“多模态AI的魔力”视频，展示OpenAI的DALL·E根据文字生成图像、Google的以图搜图、Meta的文本生成视频、以及CLIP模型进行零样本图像分类等应用片段。视频结束后，提问：“同学们，你们有没有想过，AI是如何同时‘看懂’图片和‘理解’文字的？如果让AI打通视觉和语言，还能创造出哪些神奇的应用？”发布核心驱动问题：“我们能否亲手实现一个能理解图文的多模态系统？”引导学生个人快速思考生活中需要图文结合的场景（如电商拍照搜商品、帮助视障人士识别物体、旅游景点自动解说），并在小组内分享，每组选出最感兴趣的一个应用方向，派代表简要陈述。教师总结，引出多模态大模型的概念，强调其打通不同</w:t>
            </w:r>
          </w:p>
          <w:p w14:paraId="1CCABB37">
            <w:pPr>
              <w:pStyle w:val="6"/>
              <w:spacing w:before="284" w:line="218" w:lineRule="auto"/>
              <w:ind w:left="122"/>
            </w:pPr>
            <w:r>
              <w:rPr>
                <w:spacing w:val="-4"/>
              </w:rPr>
              <w:t>2. 讲解具体实现方式（</w:t>
            </w:r>
            <w:r>
              <w:rPr>
                <w:spacing w:val="-61"/>
              </w:rPr>
              <w:t xml:space="preserve"> </w:t>
            </w:r>
            <w:r>
              <w:rPr>
                <w:spacing w:val="-4"/>
              </w:rPr>
              <w:t>70 分钟</w:t>
            </w:r>
            <w:r>
              <w:rPr>
                <w:spacing w:val="-14"/>
              </w:rPr>
              <w:t>）：</w:t>
            </w:r>
          </w:p>
          <w:p w14:paraId="4E44F201">
            <w:pPr>
              <w:spacing w:line="256" w:lineRule="auto"/>
              <w:rPr>
                <w:rFonts w:ascii="Arial"/>
                <w:sz w:val="21"/>
              </w:rPr>
            </w:pPr>
          </w:p>
          <w:p w14:paraId="21A95577">
            <w:pPr>
              <w:pStyle w:val="6"/>
              <w:spacing w:before="275" w:line="251" w:lineRule="auto"/>
              <w:ind w:left="110" w:right="37" w:firstLine="3"/>
              <w:jc w:val="both"/>
              <w:rPr>
                <w:rFonts w:hint="eastAsia"/>
                <w:spacing w:val="-1"/>
              </w:rPr>
            </w:pPr>
            <w:r>
              <w:rPr>
                <w:rFonts w:hint="eastAsia"/>
                <w:spacing w:val="-1"/>
              </w:rPr>
              <w:t>2.1 多模态表示与对比学习（以CLIP为例）（20分钟）</w:t>
            </w:r>
          </w:p>
          <w:p w14:paraId="15C8389E">
            <w:pPr>
              <w:pStyle w:val="6"/>
              <w:spacing w:before="275" w:line="251" w:lineRule="auto"/>
              <w:ind w:left="110" w:right="37" w:firstLine="3"/>
              <w:jc w:val="both"/>
              <w:rPr>
                <w:rFonts w:hint="eastAsia"/>
                <w:spacing w:val="-1"/>
              </w:rPr>
            </w:pPr>
            <w:r>
              <w:rPr>
                <w:rFonts w:hint="eastAsia"/>
                <w:spacing w:val="-1"/>
              </w:rPr>
              <w:t>教师讲解多模态学习的核心挑战：如何让不同模态的数据（如图像和文本）在同一个向量空间里对齐。以CLIP（Contrastive Language-Image Pre-training）为例，介绍其双塔结构：一个图像编码器（如ResNet或ViT）将图像编码为向量，一个文本编码器（如Transformer）将文本编码为向量，然后通过对比学习让匹配的图文对向量距离近、不匹配的图文对向量距离远。板书绘制CLIP架构图：左边图像输入，经过图像编码器得到图像特征；右边文本输入，经过文本编码器得到文本特征；两者进行对比损失计算（InfoNCE）。用具体例子说明：给定一张猫的图片和文本“一只猫”，计算相似度应较高；与文本“一辆汽车”相似度应较低。提问：“对比学习相比直接训练分类器有什么好处？”引导学生讨论数据效率（不需要细粒度标注）、开放类别（可以推广到未见过的类别）等优点。教师总结：对比学习让模型学到模态间的对齐，为跨模态检索和零样本任务奠定基础。</w:t>
            </w:r>
          </w:p>
          <w:p w14:paraId="45359A29">
            <w:pPr>
              <w:pStyle w:val="6"/>
              <w:spacing w:before="275" w:line="251" w:lineRule="auto"/>
              <w:ind w:left="110" w:right="37" w:firstLine="3"/>
              <w:jc w:val="both"/>
              <w:rPr>
                <w:rFonts w:hint="eastAsia"/>
                <w:spacing w:val="-1"/>
              </w:rPr>
            </w:pPr>
            <w:r>
              <w:rPr>
                <w:rFonts w:hint="eastAsia"/>
                <w:spacing w:val="-1"/>
              </w:rPr>
              <w:t>2.2 CLIP实战：图文检索与零样本分类（20分钟）</w:t>
            </w:r>
          </w:p>
          <w:p w14:paraId="39E8F51A">
            <w:pPr>
              <w:pStyle w:val="6"/>
              <w:spacing w:before="275" w:line="251" w:lineRule="auto"/>
              <w:ind w:left="110" w:right="37" w:firstLine="3"/>
              <w:jc w:val="both"/>
              <w:rPr>
                <w:rFonts w:hint="eastAsia"/>
                <w:spacing w:val="-1"/>
              </w:rPr>
            </w:pPr>
            <w:r>
              <w:rPr>
                <w:rFonts w:hint="eastAsia"/>
                <w:spacing w:val="-1"/>
              </w:rPr>
              <w:t>教师现场使用HuggingFace的openai/clip-vit-base模型进行代码演示。首先演示图文检索功能：准备一个包含多张图片的文件夹，给定一个文本查询（例如“一只在沙滩上的狗”），计算文本与每张图片的相似度，输出相似度最高的图片。接着演示零样本图像分类：给定一张图片，以及一系列候选文本描述（如“猫”、“狗”、“汽车”），计算图片与每个文本的相似度，取相似度最高的作为分类结果。在演示中，教师详细讲解模型加载、图像和文本预处理（图像变换、文本tokenize）、计算相似度、结果排序等步骤。然后请学生在自己的电脑上跟随操作，尝试修改查询文本或候选类别，观察检索和分类结果的变化，并思考零样本分类的优势和局限。课堂讨论：“零样本分类在实际应用中可能面临哪些挑战？”学生分组讨论后，教师点评（如类别描述歧义、领域差异等）。</w:t>
            </w:r>
          </w:p>
          <w:p w14:paraId="52A7D56C">
            <w:pPr>
              <w:pStyle w:val="6"/>
              <w:spacing w:before="275" w:line="251" w:lineRule="auto"/>
              <w:ind w:left="110" w:right="37" w:firstLine="3"/>
              <w:jc w:val="both"/>
              <w:rPr>
                <w:rFonts w:hint="eastAsia"/>
                <w:spacing w:val="-1"/>
              </w:rPr>
            </w:pPr>
            <w:r>
              <w:rPr>
                <w:rFonts w:hint="eastAsia"/>
                <w:spacing w:val="-1"/>
              </w:rPr>
              <w:t>2.3 多模态生成模型简介（文生图、图生视频初步）（20分钟）</w:t>
            </w:r>
          </w:p>
          <w:p w14:paraId="59BDDF47">
            <w:pPr>
              <w:pStyle w:val="6"/>
              <w:spacing w:before="275" w:line="251" w:lineRule="auto"/>
              <w:ind w:left="110" w:right="37" w:firstLine="3"/>
              <w:jc w:val="both"/>
              <w:rPr>
                <w:rFonts w:hint="eastAsia"/>
                <w:spacing w:val="-1"/>
              </w:rPr>
            </w:pPr>
            <w:r>
              <w:rPr>
                <w:rFonts w:hint="eastAsia"/>
                <w:spacing w:val="-1"/>
              </w:rPr>
              <w:t>教师简要介绍多模态生成模型，重点以文生图模型（如DALL·E、Stable Diffusion）为例。讲解其基本流程：文本编码器（常基于CLIP的文本编码器）将文本转换为条件向量；扩散模型（或自回归模型）从随机噪声开始，逐步去噪生成图像，过程中以文本条件向量引导生成方向。板书绘制扩散过程简图：从纯噪声图像，经过多步去噪，最终生成与文本匹配的图像。提问：“生成模型面临哪些核心挑战？”引导学生从生成质量（细节、真实性）、多样性、计算成本、以及伦理问题（如生成虚假图像）等方面思考。教师简单提及图生视频的扩展思路（如生成连续帧），以及Flamingo等模型如何实现图文对话（将图像特征作为前缀输入语言模型），激发学生兴趣。</w:t>
            </w:r>
          </w:p>
          <w:p w14:paraId="422106F0">
            <w:pPr>
              <w:pStyle w:val="6"/>
              <w:spacing w:before="275" w:line="251" w:lineRule="auto"/>
              <w:ind w:left="110" w:right="37" w:firstLine="3"/>
              <w:jc w:val="both"/>
              <w:rPr>
                <w:rFonts w:hint="eastAsia"/>
                <w:spacing w:val="-1"/>
              </w:rPr>
            </w:pPr>
            <w:r>
              <w:rPr>
                <w:rFonts w:hint="eastAsia"/>
                <w:spacing w:val="-1"/>
              </w:rPr>
              <w:t>2.4 多模态应用与伦理思考（10分钟）</w:t>
            </w:r>
          </w:p>
          <w:p w14:paraId="720B849E">
            <w:pPr>
              <w:pStyle w:val="6"/>
              <w:spacing w:before="275" w:line="251" w:lineRule="auto"/>
              <w:ind w:left="110" w:right="37" w:firstLine="3"/>
              <w:jc w:val="both"/>
              <w:rPr>
                <w:rFonts w:hint="eastAsia"/>
                <w:spacing w:val="-1"/>
              </w:rPr>
            </w:pPr>
            <w:r>
              <w:rPr>
                <w:rFonts w:hint="eastAsia"/>
                <w:spacing w:val="-1"/>
              </w:rPr>
              <w:t>教师展示多模态模型在电商（虚拟试衣、以图搜商品）、医疗（CT影像自动生成报告）、安防（视频监控行为描述）、创意设计（AI绘画辅助）等领域的应用案例，说明其巨大潜力。同时引入Deepfake换脸、虚假新闻图片生成等负面案例，提问：“作为未来的AI开发者，我们应该如何设计机制防止技术被滥用？”组织学生小组讨论，提出可能的应对措施（如添加水印、开发检测工具、制定使用规范、加强法律法规意识等）。教师总结，强调技术伦理的重要性，鼓励学生在未来的开发中始终将社会责任放在首位。</w:t>
            </w:r>
          </w:p>
          <w:p w14:paraId="67DE765E">
            <w:pPr>
              <w:pStyle w:val="6"/>
              <w:spacing w:before="275" w:line="251" w:lineRule="auto"/>
              <w:ind w:left="110" w:right="37" w:firstLine="3"/>
              <w:jc w:val="both"/>
              <w:rPr>
                <w:rFonts w:hint="eastAsia"/>
                <w:spacing w:val="-1"/>
              </w:rPr>
            </w:pPr>
            <w:r>
              <w:rPr>
                <w:rFonts w:hint="eastAsia"/>
                <w:spacing w:val="-1"/>
              </w:rPr>
              <w:t>课堂小结（5分钟）</w:t>
            </w:r>
          </w:p>
          <w:p w14:paraId="639883F6">
            <w:pPr>
              <w:pStyle w:val="6"/>
              <w:spacing w:before="275" w:line="251" w:lineRule="auto"/>
              <w:ind w:left="110" w:right="37" w:firstLine="3"/>
              <w:jc w:val="both"/>
            </w:pPr>
            <w:r>
              <w:rPr>
                <w:rFonts w:hint="eastAsia"/>
                <w:spacing w:val="-1"/>
              </w:rPr>
              <w:t>教师用1分钟回顾核心逻辑链：多模态表示学习（CLIP对比学习） → 跨模态检索与零样本分类实战 → 多模态生成（文生图） → 应用与伦理思考。用1分钟总结学生讨论中的亮点与共性问题（如对比学习为何有效、生成模型细节控制、伦理措施的可操作性），推荐延伸阅读资源（CLIP原论文、扩散模型综述、Deepfake检测技术）。用1分钟布置课后任务，最后2分钟开放问答，解答学生疑问，收集课程反馈。</w:t>
            </w:r>
          </w:p>
        </w:tc>
      </w:tr>
    </w:tbl>
    <w:p w14:paraId="680DC876">
      <w:pPr>
        <w:rPr>
          <w:rFonts w:ascii="Arial"/>
          <w:sz w:val="21"/>
        </w:rPr>
      </w:pPr>
    </w:p>
    <w:p w14:paraId="67711F46">
      <w:pPr>
        <w:rPr>
          <w:rFonts w:ascii="Arial" w:hAnsi="Arial" w:eastAsia="Arial" w:cs="Arial"/>
          <w:sz w:val="21"/>
          <w:szCs w:val="21"/>
        </w:rPr>
        <w:sectPr>
          <w:footerReference r:id="rId11" w:type="default"/>
          <w:pgSz w:w="11904" w:h="16839"/>
          <w:pgMar w:top="1431" w:right="1003" w:bottom="1155" w:left="1003" w:header="0" w:footer="993" w:gutter="0"/>
          <w:cols w:space="720" w:num="1"/>
        </w:sectPr>
      </w:pPr>
    </w:p>
    <w:p w14:paraId="58C3C4B2">
      <w:pPr>
        <w:spacing w:line="91" w:lineRule="auto"/>
        <w:rPr>
          <w:rFonts w:ascii="Arial"/>
          <w:sz w:val="2"/>
        </w:rPr>
      </w:pPr>
    </w:p>
    <w:tbl>
      <w:tblPr>
        <w:tblStyle w:val="5"/>
        <w:tblW w:w="98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2"/>
      </w:tblGrid>
      <w:tr w14:paraId="634C39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9" w:hRule="atLeast"/>
        </w:trPr>
        <w:tc>
          <w:tcPr>
            <w:tcW w:w="9892" w:type="dxa"/>
            <w:vAlign w:val="top"/>
          </w:tcPr>
          <w:p w14:paraId="329BA3DF">
            <w:pPr>
              <w:pStyle w:val="6"/>
              <w:spacing w:before="49" w:line="216" w:lineRule="auto"/>
              <w:ind w:left="124"/>
            </w:pPr>
            <w:r>
              <w:rPr>
                <w:spacing w:val="-3"/>
              </w:rPr>
              <w:t>复习思考及作业布置（目的是帮助学生达成教学目标）：</w:t>
            </w:r>
          </w:p>
          <w:p w14:paraId="35DE8C42">
            <w:pPr>
              <w:spacing w:line="264" w:lineRule="auto"/>
              <w:rPr>
                <w:rFonts w:ascii="Arial"/>
                <w:sz w:val="21"/>
              </w:rPr>
            </w:pPr>
          </w:p>
          <w:p w14:paraId="55329230">
            <w:pPr>
              <w:pStyle w:val="6"/>
              <w:spacing w:before="71" w:line="216" w:lineRule="auto"/>
              <w:ind w:left="122"/>
              <w:rPr>
                <w:rFonts w:hint="eastAsia"/>
                <w:spacing w:val="1"/>
              </w:rPr>
            </w:pPr>
            <w:r>
              <w:rPr>
                <w:rFonts w:hint="eastAsia"/>
                <w:spacing w:val="1"/>
                <w:lang w:val="en-US" w:eastAsia="zh-CN"/>
              </w:rPr>
              <w:t>1.</w:t>
            </w:r>
            <w:r>
              <w:rPr>
                <w:rFonts w:hint="eastAsia"/>
                <w:spacing w:val="1"/>
              </w:rPr>
              <w:t>思考：除了课堂上提到的CLIP，还有哪些多模态模型（如BLIP、Flamingo、ImageBind）？它们各自的特点是什么？选择一个你感兴趣的模型，查阅资料简要介绍其架构和应用。</w:t>
            </w:r>
          </w:p>
          <w:p w14:paraId="06BD71BA">
            <w:pPr>
              <w:pStyle w:val="6"/>
              <w:spacing w:before="71" w:line="216" w:lineRule="auto"/>
              <w:ind w:left="122"/>
              <w:rPr>
                <w:rFonts w:hint="eastAsia"/>
                <w:spacing w:val="1"/>
              </w:rPr>
            </w:pPr>
            <w:r>
              <w:rPr>
                <w:rFonts w:hint="eastAsia"/>
                <w:spacing w:val="1"/>
                <w:lang w:val="en-US" w:eastAsia="zh-CN"/>
              </w:rPr>
              <w:t>2.</w:t>
            </w:r>
            <w:r>
              <w:rPr>
                <w:rFonts w:hint="eastAsia"/>
                <w:spacing w:val="1"/>
              </w:rPr>
              <w:t>查阅资料：了解国产多模态大模型的发展现状（如文心一言的多模态能力、通义千问的多模态版本、书生·浦语等），对比它们与国外主流模型的异同。</w:t>
            </w:r>
          </w:p>
          <w:p w14:paraId="4B859CEC">
            <w:pPr>
              <w:pStyle w:val="6"/>
              <w:spacing w:before="71" w:line="216" w:lineRule="auto"/>
              <w:ind w:left="122"/>
            </w:pPr>
            <w:r>
              <w:rPr>
                <w:rFonts w:hint="eastAsia"/>
                <w:spacing w:val="1"/>
                <w:lang w:val="en-US" w:eastAsia="zh-CN"/>
              </w:rPr>
              <w:t>3.</w:t>
            </w:r>
            <w:r>
              <w:rPr>
                <w:rFonts w:hint="eastAsia"/>
                <w:spacing w:val="1"/>
              </w:rPr>
              <w:t>实践：使用HuggingFace的transformers库加载CLIP模型，实现一个简单的以图搜图系统：给定一张查询图片，从本地图片文件夹中找出最相似的若干张图片。要求记录实验过程，并尝试使用不同的图像编码器（如ViT和ResNet）对比检索效果。提交代码和实验报告（包括相似度示例截图）。</w:t>
            </w:r>
          </w:p>
        </w:tc>
      </w:tr>
      <w:tr w14:paraId="1698B0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5" w:hRule="atLeast"/>
        </w:trPr>
        <w:tc>
          <w:tcPr>
            <w:tcW w:w="9892" w:type="dxa"/>
            <w:vAlign w:val="top"/>
          </w:tcPr>
          <w:p w14:paraId="53B8AF8E">
            <w:pPr>
              <w:pStyle w:val="6"/>
              <w:spacing w:before="50" w:line="264" w:lineRule="auto"/>
              <w:ind w:left="123" w:right="106" w:hanging="9"/>
            </w:pPr>
            <w:r>
              <w:t>本部分教学内容的参考资料（为帮助学生达成教学目标而提供的辅</w:t>
            </w:r>
            <w:r>
              <w:rPr>
                <w:spacing w:val="-1"/>
              </w:rPr>
              <w:t>助教材、参考书、文献、网络教学</w:t>
            </w:r>
            <w:r>
              <w:rPr>
                <w:spacing w:val="-13"/>
              </w:rPr>
              <w:t>资源等</w:t>
            </w:r>
            <w:r>
              <w:rPr>
                <w:spacing w:val="-10"/>
              </w:rPr>
              <w:t>）：</w:t>
            </w:r>
          </w:p>
          <w:p w14:paraId="654257BD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(一)教材</w:t>
            </w:r>
          </w:p>
          <w:p w14:paraId="70B3CF4F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《从零构建大模型：算法、训练与微调》 主编：梁楠 出版社：清华大学出版社 出版时间：2024.6</w:t>
            </w:r>
          </w:p>
          <w:p w14:paraId="5FE9FAFE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(二)参考资料</w:t>
            </w:r>
          </w:p>
          <w:p w14:paraId="33CE9CE0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[1] 大规模语言模型：从理论到实践. 张奇，桂韬，郑锐. 电子工业出版社，2024.1</w:t>
            </w:r>
          </w:p>
          <w:p w14:paraId="35DE5E60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[2] 深度学习. Ian Goodfellow，Yoshua Bengio，Aaron Courville 著；赵申剑 等译. 人民邮电出版社，2017.8</w:t>
            </w:r>
          </w:p>
          <w:p w14:paraId="54004E06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[3] 自然语言处理：基于预训练模型的方法. 车万翔，郭江，张伟男. 电子工业出版社，2021.7</w:t>
            </w:r>
          </w:p>
          <w:p w14:paraId="6E5275CC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[4] 青椒平台课程网址：https://qvpbprrllzbd.vip.qingjiaoclass.com/</w:t>
            </w:r>
          </w:p>
          <w:p w14:paraId="62004F8B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>[5] GitHub 学习项目：Datawhale LLM 教程. https://github.com/datawhalechina/llm-universe</w:t>
            </w:r>
          </w:p>
          <w:p w14:paraId="7E0643F0">
            <w:pPr>
              <w:pStyle w:val="6"/>
              <w:spacing w:before="278" w:line="211" w:lineRule="auto"/>
              <w:ind w:left="127"/>
              <w:rPr>
                <w:rFonts w:hint="eastAsia"/>
              </w:rPr>
            </w:pPr>
            <w:r>
              <w:rPr>
                <w:rFonts w:hint="eastAsia"/>
              </w:rPr>
              <w:t xml:space="preserve">[6] Vaswani, A., et al. (2017). Attention is all you need. Advances in Neural Information Processing Systems，30. https://doi.org/10.5555/3295222.3295349 </w:t>
            </w:r>
          </w:p>
          <w:p w14:paraId="085193B5">
            <w:pPr>
              <w:pStyle w:val="6"/>
              <w:spacing w:before="278" w:line="211" w:lineRule="auto"/>
              <w:ind w:left="127"/>
            </w:pPr>
            <w:r>
              <w:rPr>
                <w:rFonts w:hint="eastAsia"/>
              </w:rPr>
              <w:t>[7] Brown，T.，et al. (2020). Language models are few-shot learners. Advances in Neural Information Processing Systems，33. https://doi.org/10.48550/arXiv.2005.14165 🔄</w:t>
            </w:r>
          </w:p>
        </w:tc>
      </w:tr>
    </w:tbl>
    <w:p w14:paraId="316FA334">
      <w:pPr>
        <w:rPr>
          <w:rFonts w:ascii="Arial"/>
          <w:sz w:val="21"/>
        </w:rPr>
      </w:pPr>
    </w:p>
    <w:p w14:paraId="1EA5FFFC">
      <w:pPr>
        <w:rPr>
          <w:rFonts w:ascii="Arial" w:hAnsi="Arial" w:eastAsia="Arial" w:cs="Arial"/>
          <w:sz w:val="21"/>
          <w:szCs w:val="21"/>
        </w:rPr>
        <w:sectPr>
          <w:footerReference r:id="rId12" w:type="default"/>
          <w:pgSz w:w="11904" w:h="16839"/>
          <w:pgMar w:top="1431" w:right="1003" w:bottom="1155" w:left="1003" w:header="0" w:footer="993" w:gutter="0"/>
          <w:cols w:space="720" w:num="1"/>
        </w:sectPr>
      </w:pPr>
    </w:p>
    <w:p w14:paraId="283E3733">
      <w:pPr>
        <w:spacing w:line="91" w:lineRule="auto"/>
        <w:rPr>
          <w:rFonts w:ascii="Arial"/>
          <w:sz w:val="2"/>
        </w:rPr>
      </w:pPr>
    </w:p>
    <w:tbl>
      <w:tblPr>
        <w:tblStyle w:val="5"/>
        <w:tblW w:w="99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5"/>
      </w:tblGrid>
      <w:tr w14:paraId="4F2377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5" w:hRule="atLeast"/>
        </w:trPr>
        <w:tc>
          <w:tcPr>
            <w:tcW w:w="9915" w:type="dxa"/>
            <w:vAlign w:val="top"/>
          </w:tcPr>
          <w:p w14:paraId="06E6388E">
            <w:pPr>
              <w:pStyle w:val="6"/>
              <w:spacing w:before="50" w:line="262" w:lineRule="auto"/>
              <w:ind w:right="42" w:firstLine="111"/>
            </w:pPr>
            <w:r>
              <w:rPr>
                <w:spacing w:val="-3"/>
              </w:rPr>
              <w:t>评估与反馈（设计评估方法，如测试、作业、课堂表现、项目成果等，以检测学</w:t>
            </w:r>
            <w:r>
              <w:rPr>
                <w:spacing w:val="-4"/>
              </w:rPr>
              <w:t>生本次课的学习效果。</w:t>
            </w:r>
            <w:r>
              <w:t>提供反馈机制，帮助学生了解自己的学习进度和存</w:t>
            </w:r>
            <w:r>
              <w:rPr>
                <w:spacing w:val="-1"/>
              </w:rPr>
              <w:t>在的问题，促进学习改进</w:t>
            </w:r>
            <w:r>
              <w:rPr>
                <w:spacing w:val="-15"/>
              </w:rPr>
              <w:t>）：</w:t>
            </w:r>
          </w:p>
          <w:p w14:paraId="777BC1E1">
            <w:pPr>
              <w:spacing w:before="281" w:line="213" w:lineRule="auto"/>
              <w:ind w:left="15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1"/>
                <w:szCs w:val="21"/>
              </w:rPr>
              <w:t xml:space="preserve">1.  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课堂评估：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在小组分享和课堂讨论后，教师及时总结学生的观点，指出有价值的思路和常见的理解偏差。在实战操作后，选取几位学生的结果进行展示和点评，分享优秀案例，并指出常见错误（如预处理不当、相似度计算错误），帮助学生及时纠正。</w:t>
            </w:r>
          </w:p>
          <w:p w14:paraId="10CDEF00">
            <w:pPr>
              <w:spacing w:line="282" w:lineRule="auto"/>
              <w:rPr>
                <w:rFonts w:ascii="Arial"/>
                <w:sz w:val="21"/>
              </w:rPr>
            </w:pPr>
          </w:p>
          <w:p w14:paraId="642A63A0">
            <w:pPr>
              <w:spacing w:before="68" w:line="221" w:lineRule="auto"/>
              <w:ind w:left="13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2.  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反馈机制：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在小组项目准备阶段，引导学生使用《方案评审清单》对组内成员的多模态应用设想进行互评，锻炼批判性思维；同时，学生填写自评表，反思自己在多模态模型原理理解、实践操作、伦理意识等方面的收获与不足。教师结合自评互评结果，提供个性化指导，帮助学生明确后续学习重点和改进方向。</w:t>
            </w:r>
          </w:p>
        </w:tc>
      </w:tr>
    </w:tbl>
    <w:p w14:paraId="00BFD04F">
      <w:pPr>
        <w:rPr>
          <w:rFonts w:ascii="Arial"/>
          <w:sz w:val="21"/>
        </w:rPr>
      </w:pPr>
    </w:p>
    <w:p w14:paraId="76061927">
      <w:pPr>
        <w:rPr>
          <w:rFonts w:ascii="Arial" w:hAnsi="Arial" w:eastAsia="Arial" w:cs="Arial"/>
          <w:sz w:val="21"/>
          <w:szCs w:val="21"/>
        </w:rPr>
        <w:sectPr>
          <w:footerReference r:id="rId13" w:type="default"/>
          <w:pgSz w:w="11904" w:h="16839"/>
          <w:pgMar w:top="1431" w:right="1003" w:bottom="1155" w:left="980" w:header="0" w:footer="993" w:gutter="0"/>
          <w:cols w:space="720" w:num="1"/>
        </w:sectPr>
      </w:pPr>
    </w:p>
    <w:p w14:paraId="01FAB15D">
      <w:pPr>
        <w:spacing w:before="79"/>
      </w:pPr>
    </w:p>
    <w:tbl>
      <w:tblPr>
        <w:tblStyle w:val="5"/>
        <w:tblW w:w="98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1492"/>
        <w:gridCol w:w="4140"/>
        <w:gridCol w:w="1401"/>
        <w:gridCol w:w="1751"/>
      </w:tblGrid>
      <w:tr w14:paraId="4E62EA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2600" w:type="dxa"/>
            <w:gridSpan w:val="2"/>
            <w:vAlign w:val="top"/>
          </w:tcPr>
          <w:p w14:paraId="51EE8557">
            <w:pPr>
              <w:pStyle w:val="6"/>
              <w:spacing w:before="123" w:line="217" w:lineRule="auto"/>
              <w:ind w:left="112"/>
            </w:pPr>
            <w:r>
              <w:rPr>
                <w:spacing w:val="-1"/>
              </w:rPr>
              <w:t>授课题目（项目或模块）</w:t>
            </w:r>
          </w:p>
        </w:tc>
        <w:tc>
          <w:tcPr>
            <w:tcW w:w="7292" w:type="dxa"/>
            <w:gridSpan w:val="3"/>
            <w:vAlign w:val="top"/>
          </w:tcPr>
          <w:p w14:paraId="57E63AA4">
            <w:pPr>
              <w:pStyle w:val="6"/>
              <w:spacing w:before="116" w:line="210" w:lineRule="auto"/>
              <w:ind w:left="36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第</w:t>
            </w:r>
            <w:r>
              <w:rPr>
                <w:spacing w:val="32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3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章 Langchain</w:t>
            </w:r>
            <w:r>
              <w:rPr>
                <w:spacing w:val="-54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概述</w:t>
            </w:r>
          </w:p>
        </w:tc>
      </w:tr>
      <w:tr w14:paraId="318AF8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108" w:type="dxa"/>
            <w:vAlign w:val="top"/>
          </w:tcPr>
          <w:p w14:paraId="721D2591">
            <w:pPr>
              <w:pStyle w:val="6"/>
              <w:spacing w:before="108" w:line="217" w:lineRule="auto"/>
              <w:ind w:left="117"/>
            </w:pPr>
            <w:r>
              <w:rPr>
                <w:spacing w:val="-2"/>
              </w:rPr>
              <w:t>授课时间</w:t>
            </w:r>
          </w:p>
        </w:tc>
        <w:tc>
          <w:tcPr>
            <w:tcW w:w="5632" w:type="dxa"/>
            <w:gridSpan w:val="2"/>
            <w:vAlign w:val="top"/>
          </w:tcPr>
          <w:p w14:paraId="4ECAF94D">
            <w:pPr>
              <w:pStyle w:val="6"/>
              <w:spacing w:before="108" w:line="217" w:lineRule="auto"/>
              <w:ind w:left="126"/>
            </w:pPr>
            <w:r>
              <w:rPr>
                <w:spacing w:val="-11"/>
              </w:rPr>
              <w:t>第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3</w:t>
            </w:r>
            <w:r>
              <w:rPr>
                <w:spacing w:val="-47"/>
              </w:rPr>
              <w:t xml:space="preserve"> </w:t>
            </w:r>
            <w:r>
              <w:rPr>
                <w:spacing w:val="-11"/>
              </w:rPr>
              <w:t>周</w:t>
            </w:r>
            <w:r>
              <w:rPr>
                <w:spacing w:val="17"/>
              </w:rPr>
              <w:t xml:space="preserve"> </w:t>
            </w:r>
            <w:r>
              <w:rPr>
                <w:spacing w:val="-11"/>
              </w:rPr>
              <w:t>星期二</w:t>
            </w:r>
            <w:r>
              <w:rPr>
                <w:spacing w:val="9"/>
              </w:rPr>
              <w:t xml:space="preserve">  </w:t>
            </w:r>
            <w:r>
              <w:rPr>
                <w:spacing w:val="-11"/>
              </w:rPr>
              <w:t>第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3、4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>节</w:t>
            </w:r>
          </w:p>
        </w:tc>
        <w:tc>
          <w:tcPr>
            <w:tcW w:w="1401" w:type="dxa"/>
            <w:vAlign w:val="top"/>
          </w:tcPr>
          <w:p w14:paraId="5C5B068F">
            <w:pPr>
              <w:pStyle w:val="6"/>
              <w:spacing w:before="108" w:line="217" w:lineRule="auto"/>
              <w:ind w:left="157"/>
            </w:pPr>
            <w:r>
              <w:rPr>
                <w:spacing w:val="-1"/>
              </w:rPr>
              <w:t>授课学时数</w:t>
            </w:r>
          </w:p>
        </w:tc>
        <w:tc>
          <w:tcPr>
            <w:tcW w:w="1751" w:type="dxa"/>
            <w:vAlign w:val="top"/>
          </w:tcPr>
          <w:p w14:paraId="35F677F1">
            <w:pPr>
              <w:pStyle w:val="6"/>
              <w:spacing w:before="107" w:line="219" w:lineRule="auto"/>
              <w:ind w:left="574"/>
            </w:pPr>
            <w:r>
              <w:rPr>
                <w:rFonts w:ascii="Times New Roman" w:hAnsi="Times New Roman" w:eastAsia="Times New Roman" w:cs="Times New Roman"/>
                <w:spacing w:val="-5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-5"/>
              </w:rPr>
              <w:t>学时</w:t>
            </w:r>
          </w:p>
        </w:tc>
      </w:tr>
      <w:tr w14:paraId="187DD9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4" w:hRule="atLeast"/>
        </w:trPr>
        <w:tc>
          <w:tcPr>
            <w:tcW w:w="9892" w:type="dxa"/>
            <w:gridSpan w:val="5"/>
            <w:vAlign w:val="top"/>
          </w:tcPr>
          <w:p w14:paraId="5115CE40">
            <w:pPr>
              <w:pStyle w:val="6"/>
              <w:spacing w:before="46" w:line="217" w:lineRule="auto"/>
              <w:ind w:left="127"/>
            </w:pPr>
            <w:r>
              <w:rPr>
                <w:spacing w:val="-13"/>
              </w:rPr>
              <w:t>学情分析：</w:t>
            </w:r>
          </w:p>
          <w:p w14:paraId="051ED0AF">
            <w:pPr>
              <w:spacing w:line="258" w:lineRule="auto"/>
              <w:rPr>
                <w:rFonts w:ascii="Arial"/>
                <w:sz w:val="21"/>
              </w:rPr>
            </w:pPr>
          </w:p>
          <w:p w14:paraId="33F83722">
            <w:pPr>
              <w:pStyle w:val="6"/>
              <w:spacing w:before="72" w:line="219" w:lineRule="auto"/>
              <w:ind w:left="127"/>
            </w:pPr>
            <w:r>
              <w:rPr>
                <w:spacing w:val="-8"/>
              </w:rPr>
              <w:t>一、知识基础</w:t>
            </w:r>
          </w:p>
          <w:p w14:paraId="688216F3">
            <w:pPr>
              <w:spacing w:line="262" w:lineRule="auto"/>
              <w:rPr>
                <w:rFonts w:ascii="Arial"/>
                <w:sz w:val="21"/>
              </w:rPr>
            </w:pPr>
          </w:p>
          <w:p w14:paraId="7725DCE9">
            <w:pPr>
              <w:pStyle w:val="6"/>
              <w:spacing w:before="72" w:line="262" w:lineRule="auto"/>
              <w:ind w:left="114" w:right="106"/>
              <w:jc w:val="both"/>
            </w:pPr>
            <w:r>
              <w:t>本课程面向已掌握大数据处理基础知识的大三学生，要求学生在数</w:t>
            </w:r>
            <w:r>
              <w:rPr>
                <w:spacing w:val="-1"/>
              </w:rPr>
              <w:t>据采集、清洗、存储、分析及可视</w:t>
            </w:r>
            <w:r>
              <w:rPr>
                <w:spacing w:val="-4"/>
              </w:rPr>
              <w:t>化等核心环节具备一定的理论基础。课程将通过补充全局搜索知识和实战</w:t>
            </w:r>
            <w:r>
              <w:rPr>
                <w:spacing w:val="-5"/>
              </w:rPr>
              <w:t>项目案例，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帮助学生系统理</w:t>
            </w:r>
            <w:r>
              <w:t>解大数据项目的完整构建流程，从而将分散的知识点整合为系统</w:t>
            </w:r>
            <w:r>
              <w:rPr>
                <w:spacing w:val="-1"/>
              </w:rPr>
              <w:t>化的知识体系，为后续的综合性项目</w:t>
            </w:r>
            <w:r>
              <w:rPr>
                <w:spacing w:val="-5"/>
              </w:rPr>
              <w:t>实践奠定坚实的理论基础。</w:t>
            </w:r>
          </w:p>
          <w:p w14:paraId="27DC8B65">
            <w:pPr>
              <w:pStyle w:val="6"/>
              <w:spacing w:before="275" w:line="217" w:lineRule="auto"/>
              <w:ind w:left="126"/>
            </w:pPr>
            <w:r>
              <w:rPr>
                <w:spacing w:val="-3"/>
              </w:rPr>
              <w:t>二、能力特点</w:t>
            </w:r>
          </w:p>
          <w:p w14:paraId="624DA4A9">
            <w:pPr>
              <w:spacing w:line="259" w:lineRule="auto"/>
              <w:rPr>
                <w:rFonts w:ascii="Arial"/>
                <w:sz w:val="21"/>
              </w:rPr>
            </w:pPr>
          </w:p>
          <w:p w14:paraId="2AD9F4AB">
            <w:pPr>
              <w:pStyle w:val="6"/>
              <w:spacing w:before="72" w:line="262" w:lineRule="auto"/>
              <w:ind w:left="116" w:right="106" w:hanging="2"/>
              <w:jc w:val="both"/>
            </w:pPr>
            <w:r>
              <w:t>课程以项目实践为核心，强调通过完整的项目周期来提升学生的实</w:t>
            </w:r>
            <w:r>
              <w:rPr>
                <w:spacing w:val="-1"/>
              </w:rPr>
              <w:t>战能力。学生将在模拟企业实际运</w:t>
            </w:r>
            <w:r>
              <w:t>作的环境中，独立完成从需求分析到项目交付的全过程，积</w:t>
            </w:r>
            <w:r>
              <w:rPr>
                <w:spacing w:val="-1"/>
              </w:rPr>
              <w:t>累解决实际问题的经验。通过这种实践驱</w:t>
            </w:r>
            <w:r>
              <w:t>动的学习方式，学生能够全面巩固技术技能，将理论知识转</w:t>
            </w:r>
            <w:r>
              <w:rPr>
                <w:spacing w:val="-1"/>
              </w:rPr>
              <w:t>化为实际操作能力，为即将到来的毕业设</w:t>
            </w:r>
            <w:r>
              <w:rPr>
                <w:spacing w:val="-2"/>
              </w:rPr>
              <w:t>计及未来的职业发展做好充分的能力储备。。</w:t>
            </w:r>
          </w:p>
          <w:p w14:paraId="1019EB2E">
            <w:pPr>
              <w:pStyle w:val="6"/>
              <w:spacing w:before="281" w:line="219" w:lineRule="auto"/>
              <w:ind w:left="130"/>
            </w:pPr>
            <w:r>
              <w:rPr>
                <w:spacing w:val="-4"/>
              </w:rPr>
              <w:t>三、思想特点</w:t>
            </w:r>
          </w:p>
          <w:p w14:paraId="7260F6EC">
            <w:pPr>
              <w:spacing w:line="253" w:lineRule="auto"/>
              <w:rPr>
                <w:rFonts w:ascii="Arial"/>
                <w:sz w:val="21"/>
              </w:rPr>
            </w:pPr>
          </w:p>
          <w:p w14:paraId="7441BE06">
            <w:pPr>
              <w:pStyle w:val="6"/>
              <w:spacing w:before="73" w:line="262" w:lineRule="auto"/>
              <w:ind w:left="109" w:right="106" w:firstLine="4"/>
              <w:jc w:val="both"/>
            </w:pPr>
            <w:r>
              <w:rPr>
                <w:spacing w:val="-4"/>
              </w:rPr>
              <w:t>课程注重培养学生的团队协作意识和职业素养。学生需要自行组建团队，</w:t>
            </w:r>
            <w:r>
              <w:rPr>
                <w:spacing w:val="60"/>
              </w:rPr>
              <w:t xml:space="preserve"> </w:t>
            </w:r>
            <w:r>
              <w:rPr>
                <w:spacing w:val="-4"/>
              </w:rPr>
              <w:t>参照企</w:t>
            </w:r>
            <w:r>
              <w:rPr>
                <w:spacing w:val="-5"/>
              </w:rPr>
              <w:t>业级项目的运作模式</w:t>
            </w:r>
            <w:r>
              <w:rPr>
                <w:spacing w:val="-4"/>
              </w:rPr>
              <w:t>进行分工合作，在实践中学会沟通协调、责任分担和集体决策。通</w:t>
            </w:r>
            <w:r>
              <w:rPr>
                <w:spacing w:val="-5"/>
              </w:rPr>
              <w:t>过这种团队化的项目实践，</w:t>
            </w:r>
            <w:r>
              <w:rPr>
                <w:spacing w:val="70"/>
              </w:rPr>
              <w:t xml:space="preserve"> </w:t>
            </w:r>
            <w:r>
              <w:rPr>
                <w:spacing w:val="-5"/>
              </w:rPr>
              <w:t>学生将</w:t>
            </w:r>
            <w:r>
              <w:rPr>
                <w:spacing w:val="-4"/>
              </w:rPr>
              <w:t>逐步形成工程化思维和企业化意识，培养主动学习、勇于创新的职业态度，</w:t>
            </w:r>
            <w:r>
              <w:rPr>
                <w:spacing w:val="63"/>
              </w:rPr>
              <w:t xml:space="preserve"> </w:t>
            </w:r>
            <w:r>
              <w:rPr>
                <w:spacing w:val="-4"/>
              </w:rPr>
              <w:t>为从学</w:t>
            </w:r>
            <w:r>
              <w:rPr>
                <w:spacing w:val="-5"/>
              </w:rPr>
              <w:t>生身份向职业人角</w:t>
            </w:r>
            <w:r>
              <w:rPr>
                <w:spacing w:val="-2"/>
              </w:rPr>
              <w:t>色的转变做好思想准备。。</w:t>
            </w:r>
          </w:p>
        </w:tc>
      </w:tr>
      <w:tr w14:paraId="053B6E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0" w:hRule="atLeast"/>
        </w:trPr>
        <w:tc>
          <w:tcPr>
            <w:tcW w:w="9892" w:type="dxa"/>
            <w:gridSpan w:val="5"/>
            <w:vAlign w:val="top"/>
          </w:tcPr>
          <w:p w14:paraId="58FDA8A7">
            <w:pPr>
              <w:pStyle w:val="6"/>
              <w:spacing w:before="49" w:line="217" w:lineRule="auto"/>
              <w:ind w:left="114"/>
            </w:pPr>
            <w:r>
              <w:rPr>
                <w:spacing w:val="-3"/>
              </w:rPr>
              <w:t>教学目标（本次课需要达成的思政、知识、能力、素质目标</w:t>
            </w:r>
            <w:r>
              <w:rPr>
                <w:spacing w:val="6"/>
              </w:rPr>
              <w:t>）：</w:t>
            </w:r>
          </w:p>
          <w:p w14:paraId="59E287DD">
            <w:pPr>
              <w:spacing w:line="252" w:lineRule="auto"/>
              <w:rPr>
                <w:rFonts w:ascii="Arial"/>
                <w:sz w:val="21"/>
              </w:rPr>
            </w:pPr>
          </w:p>
          <w:p w14:paraId="1FC9ED38">
            <w:pPr>
              <w:pStyle w:val="6"/>
              <w:spacing w:before="78" w:line="235" w:lineRule="auto"/>
              <w:ind w:left="114" w:right="107" w:firstLine="15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1. 思政目标：本课程注重在技术实践中融入价值引领，引导学生在数据处理与应用的全过程</w:t>
            </w:r>
            <w:r>
              <w:rPr>
                <w:spacing w:val="1"/>
                <w:sz w:val="24"/>
                <w:szCs w:val="24"/>
              </w:rPr>
              <w:t>中严格遵守数据安全法与个人信息保护相关规定，树立"数据向善"的伦理观念与责任意识；</w:t>
            </w:r>
            <w:r>
              <w:rPr>
                <w:spacing w:val="2"/>
                <w:sz w:val="24"/>
                <w:szCs w:val="24"/>
              </w:rPr>
              <w:t>通过团队项目协作，培养学生严谨务实的科学态度、</w:t>
            </w:r>
            <w:r>
              <w:rPr>
                <w:spacing w:val="1"/>
                <w:sz w:val="24"/>
                <w:szCs w:val="24"/>
              </w:rPr>
              <w:t>精益求精的工匠精神以及良好的沟通协</w:t>
            </w:r>
            <w:r>
              <w:rPr>
                <w:spacing w:val="2"/>
                <w:sz w:val="24"/>
                <w:szCs w:val="24"/>
              </w:rPr>
              <w:t>调能力，使其深刻理解技术服务于社会发展的核心价</w:t>
            </w:r>
            <w:r>
              <w:rPr>
                <w:spacing w:val="1"/>
                <w:sz w:val="24"/>
                <w:szCs w:val="24"/>
              </w:rPr>
              <w:t>值，成长为兼具专业能力与社会责任感</w:t>
            </w:r>
            <w:r>
              <w:rPr>
                <w:spacing w:val="-6"/>
                <w:sz w:val="24"/>
                <w:szCs w:val="24"/>
              </w:rPr>
              <w:t>的新时代大数据人才。</w:t>
            </w:r>
          </w:p>
          <w:p w14:paraId="6502551B">
            <w:pPr>
              <w:pStyle w:val="6"/>
              <w:spacing w:before="306" w:line="236" w:lineRule="auto"/>
              <w:ind w:left="112" w:right="31" w:firstLine="11"/>
              <w:rPr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2. 知识目标：本课程要求学生系统掌握大数据生态体系的核心组件（如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11"/>
                <w:sz w:val="24"/>
                <w:szCs w:val="24"/>
              </w:rPr>
              <w:t>Hadoop、Spark、Flink、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Hive、HBase</w:t>
            </w:r>
            <w:r>
              <w:rPr>
                <w:spacing w:val="-39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等）及其适用场景，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深入理解数据仓</w:t>
            </w:r>
            <w:r>
              <w:rPr>
                <w:spacing w:val="-5"/>
                <w:sz w:val="24"/>
                <w:szCs w:val="24"/>
              </w:rPr>
              <w:t>库分层架构的设计原理与主流算法的业务逻</w:t>
            </w:r>
            <w:r>
              <w:rPr>
                <w:spacing w:val="2"/>
                <w:sz w:val="24"/>
                <w:szCs w:val="24"/>
              </w:rPr>
              <w:t>辑，同时熟悉大数据项目从需求调研、技术选型到系统部</w:t>
            </w:r>
            <w:r>
              <w:rPr>
                <w:spacing w:val="1"/>
                <w:sz w:val="24"/>
                <w:szCs w:val="24"/>
              </w:rPr>
              <w:t>署的标准规范与文档编写要求，从</w:t>
            </w:r>
            <w:r>
              <w:rPr>
                <w:spacing w:val="2"/>
                <w:sz w:val="24"/>
                <w:szCs w:val="24"/>
              </w:rPr>
              <w:t>而将分散的理论知识整合为支撑复杂项目开发的系统化知</w:t>
            </w:r>
            <w:r>
              <w:rPr>
                <w:spacing w:val="1"/>
                <w:sz w:val="24"/>
                <w:szCs w:val="24"/>
              </w:rPr>
              <w:t>识体系，为工程实践奠定坚实的理</w:t>
            </w:r>
            <w:r>
              <w:rPr>
                <w:spacing w:val="-11"/>
                <w:sz w:val="24"/>
                <w:szCs w:val="24"/>
              </w:rPr>
              <w:t>论基础。</w:t>
            </w:r>
          </w:p>
          <w:p w14:paraId="00BEC384">
            <w:pPr>
              <w:pStyle w:val="6"/>
              <w:spacing w:before="304" w:line="230" w:lineRule="auto"/>
              <w:ind w:left="119" w:right="107" w:firstLine="1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3.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能力目标：本课程以项目驱动为核心，培养学生独立完成大数据全链路开发的能力，包括</w:t>
            </w:r>
            <w:r>
              <w:rPr>
                <w:spacing w:val="1"/>
                <w:sz w:val="24"/>
                <w:szCs w:val="24"/>
              </w:rPr>
              <w:t>集群环境搭建、数据采集与清洗、分布式存储与计算、模型构建及可视化展示等关键环节；学生需能够根据业务痛点进行合理的技术选型与架构设计，具备排查系统故障、优化代码性</w:t>
            </w:r>
          </w:p>
        </w:tc>
      </w:tr>
    </w:tbl>
    <w:p w14:paraId="6E4B992B">
      <w:pPr>
        <w:rPr>
          <w:rFonts w:ascii="Arial"/>
          <w:sz w:val="21"/>
        </w:rPr>
      </w:pPr>
    </w:p>
    <w:p w14:paraId="0676E012">
      <w:pPr>
        <w:rPr>
          <w:rFonts w:ascii="Arial" w:hAnsi="Arial" w:eastAsia="Arial" w:cs="Arial"/>
          <w:sz w:val="21"/>
          <w:szCs w:val="21"/>
        </w:rPr>
        <w:sectPr>
          <w:footerReference r:id="rId14" w:type="default"/>
          <w:pgSz w:w="11904" w:h="16839"/>
          <w:pgMar w:top="1431" w:right="1003" w:bottom="1155" w:left="1003" w:header="0" w:footer="993" w:gutter="0"/>
          <w:cols w:space="720" w:num="1"/>
        </w:sectPr>
      </w:pPr>
    </w:p>
    <w:p w14:paraId="0E4777E5">
      <w:pPr>
        <w:spacing w:line="91" w:lineRule="auto"/>
        <w:rPr>
          <w:rFonts w:ascii="Arial"/>
          <w:sz w:val="2"/>
        </w:rPr>
      </w:pPr>
    </w:p>
    <w:tbl>
      <w:tblPr>
        <w:tblStyle w:val="5"/>
        <w:tblW w:w="98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2"/>
      </w:tblGrid>
      <w:tr w14:paraId="08EBC1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9" w:hRule="atLeast"/>
        </w:trPr>
        <w:tc>
          <w:tcPr>
            <w:tcW w:w="9892" w:type="dxa"/>
            <w:vAlign w:val="top"/>
          </w:tcPr>
          <w:p w14:paraId="03344EF8">
            <w:pPr>
              <w:pStyle w:val="6"/>
              <w:spacing w:before="43" w:line="241" w:lineRule="auto"/>
              <w:ind w:left="123" w:right="107" w:firstLine="1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能的实战能力，并在团队协作中熟练运用版本控制工具与敏捷开发流程，高效协同完成项目</w:t>
            </w:r>
            <w:r>
              <w:rPr>
                <w:spacing w:val="-1"/>
                <w:sz w:val="24"/>
                <w:szCs w:val="24"/>
              </w:rPr>
              <w:t>交付，切实提升解决复杂工程问题的综合素养。</w:t>
            </w:r>
          </w:p>
          <w:p w14:paraId="6E845B62">
            <w:pPr>
              <w:pStyle w:val="6"/>
              <w:spacing w:before="275"/>
              <w:ind w:left="119" w:right="107" w:firstLine="3"/>
              <w:jc w:val="both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4. 素质目标：本课程致力于培养学生的</w:t>
            </w:r>
            <w:r>
              <w:rPr>
                <w:spacing w:val="-2"/>
                <w:sz w:val="24"/>
                <w:szCs w:val="24"/>
              </w:rPr>
              <w:t>创新思维与职业适应力，引导其从海量数据中洞察业</w:t>
            </w:r>
            <w:r>
              <w:rPr>
                <w:spacing w:val="1"/>
                <w:sz w:val="24"/>
                <w:szCs w:val="24"/>
              </w:rPr>
              <w:t>务价值，跳出纯技术视角提出具有前瞻性的解决方案；通过模拟企业真实项目压力，锻炼学生面对未知技术挑战时的自主学习能力、抗压能力与复盘迭代意识，同时养成关注行业前沿</w:t>
            </w:r>
            <w:r>
              <w:rPr>
                <w:sz w:val="24"/>
                <w:szCs w:val="24"/>
              </w:rPr>
              <w:t>动态的习惯，为其顺利完成从校园学习者到职</w:t>
            </w:r>
            <w:r>
              <w:rPr>
                <w:spacing w:val="-1"/>
                <w:sz w:val="24"/>
                <w:szCs w:val="24"/>
              </w:rPr>
              <w:t>场实践者的角色转变做好全面准备。</w:t>
            </w:r>
          </w:p>
        </w:tc>
      </w:tr>
      <w:tr w14:paraId="4DF6BA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3" w:hRule="atLeast"/>
        </w:trPr>
        <w:tc>
          <w:tcPr>
            <w:tcW w:w="9892" w:type="dxa"/>
            <w:vAlign w:val="top"/>
          </w:tcPr>
          <w:p w14:paraId="39F4EFF2">
            <w:pPr>
              <w:pStyle w:val="6"/>
              <w:spacing w:before="48" w:line="217" w:lineRule="auto"/>
              <w:ind w:left="123"/>
            </w:pPr>
            <w:r>
              <w:rPr>
                <w:spacing w:val="-2"/>
              </w:rPr>
              <w:t>主要教学内容（课程教学内容需与课程教学目标相匹配，支持课程教学</w:t>
            </w:r>
            <w:r>
              <w:rPr>
                <w:spacing w:val="-3"/>
              </w:rPr>
              <w:t>目标达成</w:t>
            </w:r>
            <w:r>
              <w:rPr>
                <w:spacing w:val="-1"/>
              </w:rPr>
              <w:t>）：</w:t>
            </w:r>
          </w:p>
          <w:p w14:paraId="11EEE84C">
            <w:pPr>
              <w:spacing w:line="292" w:lineRule="auto"/>
              <w:rPr>
                <w:rFonts w:ascii="Arial"/>
                <w:sz w:val="21"/>
              </w:rPr>
            </w:pPr>
          </w:p>
          <w:p w14:paraId="5D7ECC39">
            <w:pPr>
              <w:pStyle w:val="6"/>
              <w:spacing w:before="71" w:line="311" w:lineRule="auto"/>
              <w:ind w:left="114" w:right="148" w:firstLine="13"/>
            </w:pPr>
            <w:r>
              <w:rPr>
                <w:spacing w:val="-1"/>
              </w:rPr>
              <w:t>1.LangChain 开源框架的定位、核心模块体系（Models/Prompts/Indexs/Memory/Chains/Agents）与环境搭建，帮助学生建立组件化开发认知；</w:t>
            </w:r>
          </w:p>
          <w:p w14:paraId="48F42132">
            <w:pPr>
              <w:pStyle w:val="6"/>
              <w:spacing w:before="290" w:line="264" w:lineRule="auto"/>
              <w:ind w:left="126" w:right="106" w:firstLine="1"/>
            </w:pPr>
            <w:r>
              <w:t>1.2 通过 LCEL（LangChain Expression L</w:t>
            </w:r>
            <w:r>
              <w:rPr>
                <w:spacing w:val="-1"/>
              </w:rPr>
              <w:t>anguage）语法讲解与翻译应用实战，掌握声明式链式组合</w:t>
            </w:r>
            <w:r>
              <w:rPr>
                <w:spacing w:val="-2"/>
              </w:rPr>
              <w:t>与流式/批量/异步调用技巧；</w:t>
            </w:r>
          </w:p>
          <w:p w14:paraId="6E605E25">
            <w:pPr>
              <w:spacing w:line="323" w:lineRule="auto"/>
              <w:rPr>
                <w:rFonts w:ascii="Arial"/>
                <w:sz w:val="21"/>
              </w:rPr>
            </w:pPr>
          </w:p>
          <w:p w14:paraId="6EE965E8">
            <w:pPr>
              <w:pStyle w:val="6"/>
              <w:spacing w:before="72" w:line="264" w:lineRule="auto"/>
              <w:ind w:left="120" w:right="106" w:firstLine="7"/>
            </w:pPr>
            <w:r>
              <w:t>1.3 聚焦向量知识库构建，深入讲解文</w:t>
            </w:r>
            <w:r>
              <w:rPr>
                <w:spacing w:val="-1"/>
              </w:rPr>
              <w:t>本嵌入、文档加载分割、向量检索与 RAG（检索增强生成）实现路径，支撑学生具备知识驱动问答系统开发能力；</w:t>
            </w:r>
          </w:p>
          <w:p w14:paraId="567C4731">
            <w:pPr>
              <w:spacing w:line="324" w:lineRule="auto"/>
              <w:rPr>
                <w:rFonts w:ascii="Arial"/>
                <w:sz w:val="21"/>
              </w:rPr>
            </w:pPr>
          </w:p>
          <w:p w14:paraId="767FBE43">
            <w:pPr>
              <w:pStyle w:val="6"/>
              <w:spacing w:before="72" w:line="264" w:lineRule="auto"/>
              <w:ind w:left="126" w:right="107" w:firstLine="1"/>
            </w:pPr>
            <w:r>
              <w:rPr>
                <w:spacing w:val="-4"/>
              </w:rPr>
              <w:t>1.4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节通过</w:t>
            </w:r>
            <w:r>
              <w:rPr>
                <w:spacing w:val="-55"/>
              </w:rPr>
              <w:t xml:space="preserve"> </w:t>
            </w:r>
            <w:r>
              <w:rPr>
                <w:spacing w:val="-4"/>
              </w:rPr>
              <w:t>Models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与</w:t>
            </w:r>
            <w:r>
              <w:rPr>
                <w:spacing w:val="-47"/>
              </w:rPr>
              <w:t xml:space="preserve"> </w:t>
            </w:r>
            <w:r>
              <w:rPr>
                <w:spacing w:val="-4"/>
              </w:rPr>
              <w:t>Prompts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组件实战，掌握</w:t>
            </w:r>
            <w:r>
              <w:rPr>
                <w:spacing w:val="-46"/>
              </w:rPr>
              <w:t xml:space="preserve"> </w:t>
            </w:r>
            <w:r>
              <w:rPr>
                <w:spacing w:val="-4"/>
              </w:rPr>
              <w:t>Chat</w:t>
            </w:r>
            <w:r>
              <w:rPr>
                <w:spacing w:val="-54"/>
              </w:rPr>
              <w:t xml:space="preserve"> </w:t>
            </w:r>
            <w:r>
              <w:rPr>
                <w:spacing w:val="-5"/>
              </w:rPr>
              <w:t>Model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配置、提示词模板设计、Few-shot</w:t>
            </w:r>
            <w:r>
              <w:rPr>
                <w:spacing w:val="-47"/>
              </w:rPr>
              <w:t xml:space="preserve"> </w:t>
            </w:r>
            <w:r>
              <w:rPr>
                <w:spacing w:val="-5"/>
              </w:rPr>
              <w:t>Learning</w:t>
            </w:r>
            <w:r>
              <w:rPr>
                <w:spacing w:val="-2"/>
              </w:rPr>
              <w:t>与结构化输出解析等提示工程核心技能；</w:t>
            </w:r>
          </w:p>
          <w:p w14:paraId="37AA9D17">
            <w:pPr>
              <w:spacing w:line="329" w:lineRule="auto"/>
              <w:rPr>
                <w:rFonts w:ascii="Arial"/>
                <w:sz w:val="21"/>
              </w:rPr>
            </w:pPr>
          </w:p>
          <w:p w14:paraId="00B2033C">
            <w:pPr>
              <w:pStyle w:val="6"/>
              <w:spacing w:before="71" w:line="264" w:lineRule="auto"/>
              <w:ind w:left="114" w:right="106" w:firstLine="13"/>
            </w:pPr>
            <w:r>
              <w:rPr>
                <w:spacing w:val="-1"/>
              </w:rPr>
              <w:t>1.5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节系统讲解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Indexs组件的文档加载器、文本分割</w:t>
            </w:r>
            <w:r>
              <w:rPr>
                <w:spacing w:val="-2"/>
              </w:rPr>
              <w:t>器与元数据管理策略，培养多格式数据处理与高</w:t>
            </w:r>
            <w:r>
              <w:rPr>
                <w:spacing w:val="-1"/>
              </w:rPr>
              <w:t>质量知识切片能力；</w:t>
            </w:r>
          </w:p>
        </w:tc>
      </w:tr>
      <w:tr w14:paraId="3BD324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5" w:hRule="atLeast"/>
        </w:trPr>
        <w:tc>
          <w:tcPr>
            <w:tcW w:w="9892" w:type="dxa"/>
            <w:vAlign w:val="top"/>
          </w:tcPr>
          <w:p w14:paraId="57209EC1">
            <w:pPr>
              <w:pStyle w:val="6"/>
              <w:spacing w:before="136" w:line="336" w:lineRule="auto"/>
              <w:ind w:left="116" w:right="106" w:hanging="2"/>
              <w:jc w:val="both"/>
            </w:pPr>
            <w:r>
              <w:t>教学重点：掌握</w:t>
            </w:r>
            <w:r>
              <w:rPr>
                <w:spacing w:val="-48"/>
              </w:rPr>
              <w:t xml:space="preserve"> </w:t>
            </w:r>
            <w:r>
              <w:t>LangChain</w:t>
            </w:r>
            <w:r>
              <w:rPr>
                <w:spacing w:val="-47"/>
              </w:rPr>
              <w:t xml:space="preserve"> </w:t>
            </w:r>
            <w:r>
              <w:t>核心模块体系（Models/Prompts/I</w:t>
            </w:r>
            <w:r>
              <w:rPr>
                <w:spacing w:val="-1"/>
              </w:rPr>
              <w:t>ndexs/Memory/Chains/Agents）的组件化开发思维，熟练运用 LCEL 声明式语法构建链式应用，深入理解向量知识库</w:t>
            </w:r>
            <w:r>
              <w:rPr>
                <w:spacing w:val="-2"/>
              </w:rPr>
              <w:t>构建流程（文本嵌入</w:t>
            </w:r>
            <w:r>
              <w:rPr>
                <w:spacing w:val="-71"/>
              </w:rPr>
              <w:t xml:space="preserve"> </w:t>
            </w:r>
            <w:r>
              <w:rPr>
                <w:spacing w:val="-2"/>
              </w:rPr>
              <w:t>→</w:t>
            </w:r>
            <w:r>
              <w:rPr>
                <w:spacing w:val="-3"/>
              </w:rPr>
              <w:t>文档分割</w:t>
            </w:r>
            <w:r>
              <w:rPr>
                <w:spacing w:val="-71"/>
              </w:rPr>
              <w:t xml:space="preserve"> </w:t>
            </w:r>
            <w:r>
              <w:rPr>
                <w:spacing w:val="-3"/>
              </w:rPr>
              <w:t>→</w:t>
            </w:r>
            <w:r>
              <w:rPr>
                <w:spacing w:val="-76"/>
              </w:rPr>
              <w:t xml:space="preserve"> </w:t>
            </w:r>
            <w:r>
              <w:rPr>
                <w:spacing w:val="-3"/>
              </w:rPr>
              <w:t>向量检索</w:t>
            </w:r>
            <w:r>
              <w:rPr>
                <w:spacing w:val="-71"/>
              </w:rPr>
              <w:t xml:space="preserve"> </w:t>
            </w:r>
            <w:r>
              <w:rPr>
                <w:spacing w:val="-3"/>
              </w:rPr>
              <w:t>→RAG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实现</w:t>
            </w:r>
            <w:r>
              <w:rPr>
                <w:spacing w:val="7"/>
              </w:rPr>
              <w:t>），</w:t>
            </w:r>
            <w:r>
              <w:rPr>
                <w:spacing w:val="-3"/>
              </w:rPr>
              <w:t>掌握提示词工程核心技能（模板设计/Few-</w:t>
            </w:r>
            <w:r>
              <w:rPr>
                <w:spacing w:val="-4"/>
              </w:rPr>
              <w:t>shot</w:t>
            </w:r>
            <w:r>
              <w:rPr>
                <w:spacing w:val="-47"/>
              </w:rPr>
              <w:t xml:space="preserve"> </w:t>
            </w:r>
            <w:r>
              <w:rPr>
                <w:spacing w:val="-4"/>
              </w:rPr>
              <w:t>Learning/结构化</w:t>
            </w:r>
            <w:r>
              <w:rPr>
                <w:spacing w:val="-1"/>
              </w:rPr>
              <w:t>输出解析</w:t>
            </w:r>
            <w:r>
              <w:rPr>
                <w:spacing w:val="6"/>
              </w:rPr>
              <w:t>），</w:t>
            </w:r>
            <w:r>
              <w:rPr>
                <w:spacing w:val="-1"/>
              </w:rPr>
              <w:t>以及多格式文档加载与高质量文本分割策略。</w:t>
            </w:r>
          </w:p>
          <w:p w14:paraId="77A258A4">
            <w:pPr>
              <w:pStyle w:val="6"/>
              <w:spacing w:before="2" w:line="305" w:lineRule="auto"/>
              <w:ind w:left="105" w:right="106" w:firstLine="8"/>
              <w:jc w:val="both"/>
            </w:pPr>
            <w:r>
              <w:rPr>
                <w:spacing w:val="-1"/>
              </w:rPr>
              <w:t>教学难点：LCEL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异步执行与流式输出机制的底层原理理解，RAG</w:t>
            </w:r>
            <w:r>
              <w:rPr>
                <w:spacing w:val="-42"/>
              </w:rPr>
              <w:t xml:space="preserve"> </w:t>
            </w:r>
            <w:r>
              <w:rPr>
                <w:spacing w:val="-1"/>
              </w:rPr>
              <w:t>架构中检索质量优化与幻觉问题控制</w:t>
            </w:r>
            <w:r>
              <w:t>（包括文本分割粒度选择、向量索引策略、相</w:t>
            </w:r>
            <w:r>
              <w:rPr>
                <w:spacing w:val="-1"/>
              </w:rPr>
              <w:t>似度阈值设定</w:t>
            </w:r>
            <w:r>
              <w:rPr>
                <w:spacing w:val="7"/>
              </w:rPr>
              <w:t>），</w:t>
            </w:r>
            <w:r>
              <w:rPr>
                <w:spacing w:val="-1"/>
              </w:rPr>
              <w:t>复杂场景下的提示词迭代优化与多模</w:t>
            </w:r>
            <w:r>
              <w:t>型参数调优平衡，以及大规模文档处理时的元数据管理、编码兼容性与父子文档关联</w:t>
            </w:r>
            <w:r>
              <w:rPr>
                <w:spacing w:val="-1"/>
              </w:rPr>
              <w:t>检索等工程实践</w:t>
            </w:r>
            <w:r>
              <w:rPr>
                <w:spacing w:val="-4"/>
              </w:rPr>
              <w:t>问题。。</w:t>
            </w:r>
          </w:p>
        </w:tc>
      </w:tr>
      <w:tr w14:paraId="5CC896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9892" w:type="dxa"/>
            <w:vAlign w:val="top"/>
          </w:tcPr>
          <w:p w14:paraId="18351D1D">
            <w:pPr>
              <w:pStyle w:val="6"/>
              <w:spacing w:before="137" w:line="216" w:lineRule="auto"/>
              <w:ind w:left="114"/>
            </w:pPr>
            <w:r>
              <w:rPr>
                <w:spacing w:val="-2"/>
              </w:rPr>
              <w:t>教学方法（需有效支持教学目标达成。请打</w:t>
            </w:r>
            <w:r>
              <w:rPr>
                <w:spacing w:val="-81"/>
              </w:rPr>
              <w:t xml:space="preserve"> </w:t>
            </w:r>
            <w:r>
              <w:rPr>
                <w:spacing w:val="-2"/>
              </w:rPr>
              <w:t>√选择，可多选</w:t>
            </w:r>
            <w:r>
              <w:rPr>
                <w:spacing w:val="-8"/>
              </w:rPr>
              <w:t>）：</w:t>
            </w:r>
          </w:p>
          <w:p w14:paraId="11909E46">
            <w:pPr>
              <w:pStyle w:val="6"/>
              <w:spacing w:before="140" w:line="222" w:lineRule="auto"/>
              <w:ind w:left="116"/>
            </w:pPr>
            <w:r>
              <w:rPr>
                <w:spacing w:val="-1"/>
              </w:rPr>
              <w:t>项目教学法</w:t>
            </w:r>
            <w:r>
              <w:rPr>
                <w:rFonts w:ascii="MS Gothic" w:hAnsi="MS Gothic" w:eastAsia="MS Gothic" w:cs="MS Gothic"/>
                <w:spacing w:val="-1"/>
              </w:rPr>
              <w:t xml:space="preserve">☐   </w:t>
            </w:r>
            <w:r>
              <w:rPr>
                <w:spacing w:val="-1"/>
              </w:rPr>
              <w:t>讨论法□  PBL（以问题为中心的教学法）</w:t>
            </w:r>
            <w:r>
              <w:rPr>
                <w:rFonts w:ascii="MS Gothic" w:hAnsi="MS Gothic" w:eastAsia="MS Gothic" w:cs="MS Gothic"/>
                <w:spacing w:val="-1"/>
              </w:rPr>
              <w:t xml:space="preserve">☐ </w:t>
            </w:r>
            <w:r>
              <w:rPr>
                <w:rFonts w:ascii="MS Gothic" w:hAnsi="MS Gothic" w:eastAsia="MS Gothic" w:cs="MS Gothic"/>
                <w:spacing w:val="-2"/>
              </w:rPr>
              <w:t xml:space="preserve">   </w:t>
            </w:r>
            <w:r>
              <w:rPr>
                <w:spacing w:val="-2"/>
              </w:rPr>
              <w:t>练习法(习题或操作)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□</w:t>
            </w:r>
          </w:p>
        </w:tc>
      </w:tr>
    </w:tbl>
    <w:p w14:paraId="71399237">
      <w:pPr>
        <w:rPr>
          <w:rFonts w:ascii="Arial"/>
          <w:sz w:val="21"/>
        </w:rPr>
      </w:pPr>
    </w:p>
    <w:p w14:paraId="1945A485">
      <w:pPr>
        <w:rPr>
          <w:rFonts w:ascii="Arial" w:hAnsi="Arial" w:eastAsia="Arial" w:cs="Arial"/>
          <w:sz w:val="21"/>
          <w:szCs w:val="21"/>
        </w:rPr>
        <w:sectPr>
          <w:footerReference r:id="rId15" w:type="default"/>
          <w:pgSz w:w="11904" w:h="16839"/>
          <w:pgMar w:top="1431" w:right="1003" w:bottom="1155" w:left="1003" w:header="0" w:footer="993" w:gutter="0"/>
          <w:cols w:space="720" w:num="1"/>
        </w:sectPr>
      </w:pPr>
    </w:p>
    <w:p w14:paraId="159BFC63">
      <w:pPr>
        <w:spacing w:line="91" w:lineRule="auto"/>
        <w:rPr>
          <w:rFonts w:ascii="Arial"/>
          <w:sz w:val="2"/>
        </w:rPr>
      </w:pPr>
    </w:p>
    <w:tbl>
      <w:tblPr>
        <w:tblStyle w:val="5"/>
        <w:tblW w:w="98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2"/>
      </w:tblGrid>
      <w:tr w14:paraId="6F9ED6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9892" w:type="dxa"/>
            <w:vAlign w:val="top"/>
          </w:tcPr>
          <w:p w14:paraId="44B264ED">
            <w:pPr>
              <w:pStyle w:val="6"/>
              <w:spacing w:before="137" w:line="165" w:lineRule="auto"/>
              <w:ind w:left="119"/>
            </w:pPr>
            <w:r>
              <w:rPr>
                <w:spacing w:val="1"/>
              </w:rPr>
              <w:t>案例教学法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□     </w:t>
            </w:r>
            <w:r>
              <w:rPr>
                <w:spacing w:val="1"/>
              </w:rPr>
              <w:t>讲授法□  其他□</w:t>
            </w:r>
            <w:r>
              <w:rPr>
                <w:spacing w:val="1"/>
                <w:u w:val="single" w:color="auto"/>
              </w:rPr>
              <w:t xml:space="preserve">               </w:t>
            </w:r>
          </w:p>
        </w:tc>
      </w:tr>
      <w:tr w14:paraId="499558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8" w:hRule="atLeast"/>
        </w:trPr>
        <w:tc>
          <w:tcPr>
            <w:tcW w:w="9892" w:type="dxa"/>
            <w:vAlign w:val="top"/>
          </w:tcPr>
          <w:p w14:paraId="37845106">
            <w:pPr>
              <w:pStyle w:val="6"/>
              <w:spacing w:before="291" w:line="216" w:lineRule="auto"/>
              <w:ind w:left="114"/>
            </w:pPr>
            <w:r>
              <w:rPr>
                <w:spacing w:val="-2"/>
              </w:rPr>
              <w:t>教学媒体（有助于教学目标达成。请打</w:t>
            </w:r>
            <w:r>
              <w:rPr>
                <w:spacing w:val="-81"/>
              </w:rPr>
              <w:t xml:space="preserve"> </w:t>
            </w:r>
            <w:r>
              <w:rPr>
                <w:spacing w:val="-2"/>
              </w:rPr>
              <w:t>√选择，可多选</w:t>
            </w:r>
            <w:r>
              <w:rPr>
                <w:spacing w:val="-10"/>
              </w:rPr>
              <w:t>）：</w:t>
            </w:r>
          </w:p>
          <w:p w14:paraId="03329039">
            <w:pPr>
              <w:pStyle w:val="6"/>
              <w:spacing w:before="140" w:line="198" w:lineRule="auto"/>
              <w:ind w:left="114"/>
              <w:rPr>
                <w:rFonts w:ascii="微软雅黑" w:hAnsi="微软雅黑" w:eastAsia="微软雅黑" w:cs="微软雅黑"/>
              </w:rPr>
            </w:pPr>
            <w:r>
              <w:rPr>
                <w:spacing w:val="5"/>
              </w:rPr>
              <w:t>教材</w:t>
            </w:r>
            <w:r>
              <w:rPr>
                <w:rFonts w:ascii="微软雅黑" w:hAnsi="微软雅黑" w:eastAsia="微软雅黑" w:cs="微软雅黑"/>
                <w:spacing w:val="5"/>
              </w:rPr>
              <w:t xml:space="preserve">□     </w:t>
            </w:r>
            <w:r>
              <w:rPr>
                <w:spacing w:val="5"/>
              </w:rPr>
              <w:t>多媒体</w:t>
            </w:r>
            <w:r>
              <w:rPr>
                <w:rFonts w:ascii="微软雅黑" w:hAnsi="微软雅黑" w:eastAsia="微软雅黑" w:cs="微软雅黑"/>
                <w:spacing w:val="5"/>
              </w:rPr>
              <w:t xml:space="preserve">□     </w:t>
            </w:r>
            <w:r>
              <w:t>AI</w:t>
            </w:r>
            <w:r>
              <w:rPr>
                <w:spacing w:val="-42"/>
              </w:rPr>
              <w:t xml:space="preserve"> </w:t>
            </w:r>
            <w:r>
              <w:rPr>
                <w:spacing w:val="5"/>
              </w:rPr>
              <w:t xml:space="preserve">工具□   </w:t>
            </w:r>
            <w:r>
              <w:rPr>
                <w:spacing w:val="4"/>
              </w:rPr>
              <w:t>视频</w:t>
            </w:r>
            <w:r>
              <w:rPr>
                <w:rFonts w:ascii="微软雅黑" w:hAnsi="微软雅黑" w:eastAsia="微软雅黑" w:cs="微软雅黑"/>
                <w:spacing w:val="4"/>
              </w:rPr>
              <w:t xml:space="preserve">□     </w:t>
            </w:r>
            <w:r>
              <w:rPr>
                <w:spacing w:val="4"/>
              </w:rPr>
              <w:t>云平台空间</w:t>
            </w:r>
            <w:r>
              <w:rPr>
                <w:rFonts w:ascii="微软雅黑" w:hAnsi="微软雅黑" w:eastAsia="微软雅黑" w:cs="微软雅黑"/>
                <w:spacing w:val="4"/>
              </w:rPr>
              <w:t xml:space="preserve">□     </w:t>
            </w:r>
            <w:r>
              <w:rPr>
                <w:spacing w:val="4"/>
              </w:rPr>
              <w:t>板书</w:t>
            </w:r>
            <w:r>
              <w:rPr>
                <w:rFonts w:ascii="微软雅黑" w:hAnsi="微软雅黑" w:eastAsia="微软雅黑" w:cs="微软雅黑"/>
                <w:spacing w:val="4"/>
              </w:rPr>
              <w:t xml:space="preserve">□     </w:t>
            </w:r>
            <w:r>
              <w:rPr>
                <w:spacing w:val="4"/>
              </w:rPr>
              <w:t>其他</w:t>
            </w:r>
            <w:r>
              <w:rPr>
                <w:rFonts w:ascii="微软雅黑" w:hAnsi="微软雅黑" w:eastAsia="微软雅黑" w:cs="微软雅黑"/>
                <w:spacing w:val="4"/>
              </w:rPr>
              <w:t>□</w:t>
            </w:r>
            <w:r>
              <w:rPr>
                <w:rFonts w:ascii="微软雅黑" w:hAnsi="微软雅黑" w:eastAsia="微软雅黑" w:cs="微软雅黑"/>
                <w:spacing w:val="4"/>
                <w:u w:val="single" w:color="auto"/>
              </w:rPr>
              <w:t xml:space="preserve">                         </w:t>
            </w:r>
          </w:p>
        </w:tc>
      </w:tr>
      <w:tr w14:paraId="4D4EAC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59" w:hRule="atLeast"/>
        </w:trPr>
        <w:tc>
          <w:tcPr>
            <w:tcW w:w="9892" w:type="dxa"/>
            <w:vAlign w:val="top"/>
          </w:tcPr>
          <w:p w14:paraId="0C054ADD">
            <w:pPr>
              <w:pStyle w:val="6"/>
              <w:spacing w:before="47" w:line="263" w:lineRule="auto"/>
              <w:ind w:left="124" w:right="107" w:hanging="10"/>
            </w:pPr>
            <w:r>
              <w:t>教学过程设计（包括教学内容、教学方法、板书设计、情境设计</w:t>
            </w:r>
            <w:r>
              <w:rPr>
                <w:spacing w:val="-1"/>
              </w:rPr>
              <w:t>、提问、课堂讨论等师生互动的设计</w:t>
            </w:r>
            <w:r>
              <w:rPr>
                <w:spacing w:val="-3"/>
              </w:rPr>
              <w:t>等。为学生建立深层次学习环境，支持教学目标</w:t>
            </w:r>
            <w:r>
              <w:rPr>
                <w:spacing w:val="-4"/>
              </w:rPr>
              <w:t>达成</w:t>
            </w:r>
            <w:r>
              <w:rPr>
                <w:spacing w:val="-2"/>
              </w:rPr>
              <w:t>）：</w:t>
            </w:r>
          </w:p>
          <w:p w14:paraId="5FBC9453">
            <w:pPr>
              <w:pStyle w:val="6"/>
              <w:spacing w:before="275" w:line="218" w:lineRule="auto"/>
              <w:ind w:left="127"/>
            </w:pPr>
            <w:r>
              <w:rPr>
                <w:spacing w:val="-5"/>
              </w:rPr>
              <w:t>1. 场景导入（</w:t>
            </w:r>
            <w:r>
              <w:rPr>
                <w:spacing w:val="-59"/>
              </w:rPr>
              <w:t xml:space="preserve"> </w:t>
            </w:r>
            <w:r>
              <w:rPr>
                <w:spacing w:val="-5"/>
              </w:rPr>
              <w:t>15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分钟</w:t>
            </w:r>
            <w:r>
              <w:rPr>
                <w:spacing w:val="-20"/>
              </w:rPr>
              <w:t>）：</w:t>
            </w:r>
          </w:p>
          <w:p w14:paraId="6281AD04">
            <w:pPr>
              <w:spacing w:line="418" w:lineRule="auto"/>
              <w:rPr>
                <w:rFonts w:ascii="Arial"/>
                <w:sz w:val="21"/>
              </w:rPr>
            </w:pPr>
          </w:p>
          <w:p w14:paraId="27B3E4C2">
            <w:pPr>
              <w:pStyle w:val="6"/>
              <w:spacing w:before="71" w:line="95" w:lineRule="exact"/>
              <w:ind w:left="129"/>
            </w:pPr>
            <w:r>
              <w:rPr>
                <w:position w:val="-1"/>
              </w:rPr>
              <w:t>。</w:t>
            </w:r>
          </w:p>
          <w:p w14:paraId="1E1CC3F8">
            <w:pPr>
              <w:spacing w:line="265" w:lineRule="auto"/>
              <w:rPr>
                <w:rFonts w:ascii="Arial"/>
                <w:sz w:val="21"/>
              </w:rPr>
            </w:pPr>
          </w:p>
          <w:p w14:paraId="143CB47F">
            <w:pPr>
              <w:pStyle w:val="6"/>
              <w:spacing w:before="72" w:line="218" w:lineRule="auto"/>
              <w:ind w:left="122"/>
            </w:pPr>
            <w:r>
              <w:rPr>
                <w:spacing w:val="-4"/>
              </w:rPr>
              <w:t>2. 讲解具体实现方式（</w:t>
            </w:r>
            <w:r>
              <w:rPr>
                <w:spacing w:val="-61"/>
              </w:rPr>
              <w:t xml:space="preserve"> </w:t>
            </w:r>
            <w:r>
              <w:rPr>
                <w:spacing w:val="-4"/>
              </w:rPr>
              <w:t>70 分钟</w:t>
            </w:r>
            <w:r>
              <w:rPr>
                <w:spacing w:val="-14"/>
              </w:rPr>
              <w:t>）：</w:t>
            </w:r>
          </w:p>
          <w:p w14:paraId="247A7EE5">
            <w:pPr>
              <w:spacing w:line="257" w:lineRule="auto"/>
              <w:rPr>
                <w:rFonts w:ascii="Arial"/>
                <w:sz w:val="21"/>
              </w:rPr>
            </w:pPr>
          </w:p>
          <w:p w14:paraId="23635659">
            <w:pPr>
              <w:pStyle w:val="6"/>
              <w:spacing w:before="72" w:line="262" w:lineRule="auto"/>
              <w:ind w:left="105" w:right="106" w:firstLine="8"/>
              <w:jc w:val="both"/>
            </w:pPr>
            <w:r>
              <w:rPr>
                <w:b/>
                <w:bCs/>
                <w:sz w:val="21"/>
                <w:szCs w:val="21"/>
              </w:rPr>
              <w:t>LangChain</w:t>
            </w:r>
            <w:r>
              <w:rPr>
                <w:spacing w:val="-40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1"/>
                <w:sz w:val="21"/>
                <w:szCs w:val="21"/>
              </w:rPr>
              <w:t>框架定位与核心模块体系（</w:t>
            </w:r>
            <w:r>
              <w:rPr>
                <w:spacing w:val="-5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1"/>
                <w:sz w:val="21"/>
                <w:szCs w:val="21"/>
              </w:rPr>
              <w:t>15</w:t>
            </w:r>
            <w:r>
              <w:rPr>
                <w:spacing w:val="-39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1"/>
                <w:sz w:val="21"/>
                <w:szCs w:val="21"/>
              </w:rPr>
              <w:t>分钟</w:t>
            </w:r>
            <w:r>
              <w:rPr>
                <w:b/>
                <w:bCs/>
                <w:spacing w:val="14"/>
                <w:sz w:val="21"/>
                <w:szCs w:val="21"/>
              </w:rPr>
              <w:t>）：</w:t>
            </w:r>
            <w:r>
              <w:rPr>
                <w:spacing w:val="1"/>
              </w:rPr>
              <w:t>系统讲解</w:t>
            </w:r>
            <w:r>
              <w:t>LangChain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的诞生背景（解决</w:t>
            </w:r>
            <w:r>
              <w:rPr>
                <w:spacing w:val="-33"/>
              </w:rPr>
              <w:t xml:space="preserve"> </w:t>
            </w:r>
            <w:r>
              <w:t>LLM</w:t>
            </w:r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应用开</w:t>
            </w:r>
            <w:r>
              <w:t>发的重复劳动与集成复杂性问题）、核心定位（标准化组件库+工具链+生态平台）与</w:t>
            </w:r>
            <w:r>
              <w:rPr>
                <w:spacing w:val="-1"/>
              </w:rPr>
              <w:t>设计哲学（组件</w:t>
            </w:r>
            <w:r>
              <w:rPr>
                <w:spacing w:val="6"/>
              </w:rPr>
              <w:t xml:space="preserve">化 </w:t>
            </w:r>
            <w:r>
              <w:t>Composable</w:t>
            </w:r>
            <w:r>
              <w:rPr>
                <w:spacing w:val="6"/>
              </w:rPr>
              <w:t xml:space="preserve">/可扩展 </w:t>
            </w:r>
            <w:r>
              <w:t>Extensible</w:t>
            </w:r>
            <w:r>
              <w:rPr>
                <w:spacing w:val="6"/>
              </w:rPr>
              <w:t xml:space="preserve">/链式调用 </w:t>
            </w:r>
            <w:r>
              <w:t>Chainable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）；</w:t>
            </w:r>
            <w:r>
              <w:rPr>
                <w:spacing w:val="6"/>
              </w:rPr>
              <w:t>重点解析六大核心模块：</w:t>
            </w:r>
            <w:r>
              <w:rPr>
                <w:spacing w:val="-20"/>
              </w:rPr>
              <w:t xml:space="preserve"> </w:t>
            </w:r>
            <w:r>
              <w:t>Models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层</w:t>
            </w:r>
            <w:r>
              <w:t>（LLMs/Chat Models/Embeddings 的接口统一）、Prompts 层（模板化提示词/动态示</w:t>
            </w:r>
            <w:r>
              <w:rPr>
                <w:spacing w:val="-1"/>
              </w:rPr>
              <w:t>例选择/输出解析）、Indexs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层（文档加载/文本分割/向量存储/检索器）、Memory</w:t>
            </w:r>
            <w:r>
              <w:rPr>
                <w:spacing w:val="-41"/>
              </w:rPr>
              <w:t xml:space="preserve"> </w:t>
            </w:r>
            <w:r>
              <w:rPr>
                <w:spacing w:val="-1"/>
              </w:rPr>
              <w:t>层（对话历史/实体记忆/知识图</w:t>
            </w:r>
            <w:r>
              <w:t>谱记忆）、Chains 层（顺序执行/路由选择/数据转换链）、Agents 层（工具集成/推</w:t>
            </w:r>
            <w:r>
              <w:rPr>
                <w:spacing w:val="-1"/>
              </w:rPr>
              <w:t>理循环/行动规</w:t>
            </w:r>
            <w:r>
              <w:rPr>
                <w:spacing w:val="6"/>
              </w:rPr>
              <w:t>划</w:t>
            </w:r>
            <w:r>
              <w:rPr>
                <w:spacing w:val="-43"/>
              </w:rPr>
              <w:t xml:space="preserve"> </w:t>
            </w:r>
            <w:r>
              <w:rPr>
                <w:spacing w:val="-23"/>
              </w:rPr>
              <w:t>）；</w:t>
            </w:r>
            <w:r>
              <w:rPr>
                <w:spacing w:val="6"/>
              </w:rPr>
              <w:t>结合架构图标注数据流向与模块交互，现场演示环境搭建（</w:t>
            </w:r>
            <w:r>
              <w:rPr>
                <w:spacing w:val="-59"/>
              </w:rPr>
              <w:t xml:space="preserve"> </w:t>
            </w:r>
            <w:r>
              <w:t>pip</w:t>
            </w:r>
            <w:r>
              <w:rPr>
                <w:spacing w:val="5"/>
              </w:rPr>
              <w:t xml:space="preserve"> 安装核心库+</w:t>
            </w:r>
            <w:r>
              <w:t>API</w:t>
            </w:r>
            <w:r>
              <w:rPr>
                <w:spacing w:val="34"/>
              </w:rPr>
              <w:t xml:space="preserve"> </w:t>
            </w:r>
            <w:r>
              <w:rPr>
                <w:spacing w:val="5"/>
              </w:rPr>
              <w:t>密钥配置</w:t>
            </w:r>
            <w:r>
              <w:t>+LangSmith</w:t>
            </w:r>
            <w:r>
              <w:rPr>
                <w:spacing w:val="-26"/>
              </w:rPr>
              <w:t xml:space="preserve"> </w:t>
            </w:r>
            <w:r>
              <w:t>追踪启用）与第一个</w:t>
            </w:r>
            <w:r>
              <w:rPr>
                <w:spacing w:val="-30"/>
              </w:rPr>
              <w:t xml:space="preserve"> </w:t>
            </w:r>
            <w:r>
              <w:t>Chat</w:t>
            </w:r>
            <w:r>
              <w:rPr>
                <w:spacing w:val="-1"/>
              </w:rPr>
              <w:t>OpenAI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调用示例，帮助学生建立"组件即积木、链式即流程"的</w:t>
            </w:r>
            <w:r>
              <w:rPr>
                <w:spacing w:val="-3"/>
              </w:rPr>
              <w:t>开发认知，支撑课程技术认知目标达成。</w:t>
            </w:r>
          </w:p>
          <w:p w14:paraId="75D398CE">
            <w:pPr>
              <w:pStyle w:val="6"/>
              <w:spacing w:before="281" w:line="262" w:lineRule="auto"/>
              <w:ind w:left="113" w:right="106"/>
              <w:jc w:val="both"/>
            </w:pPr>
            <w:r>
              <w:rPr>
                <w:b/>
                <w:bCs/>
                <w:sz w:val="21"/>
                <w:szCs w:val="21"/>
              </w:rPr>
              <w:t>LCEL</w:t>
            </w:r>
            <w:r>
              <w:rPr>
                <w:spacing w:val="-30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声明式语法与翻译应用实战（</w:t>
            </w:r>
            <w:r>
              <w:rPr>
                <w:spacing w:val="-2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15</w:t>
            </w:r>
            <w:r>
              <w:rPr>
                <w:spacing w:val="-39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分钟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15"/>
                <w:sz w:val="21"/>
                <w:szCs w:val="21"/>
              </w:rPr>
              <w:t>）：</w:t>
            </w:r>
            <w:r>
              <w:rPr>
                <w:spacing w:val="-1"/>
              </w:rPr>
              <w:t>深入讲解</w:t>
            </w:r>
            <w:r>
              <w:rPr>
                <w:spacing w:val="-48"/>
              </w:rPr>
              <w:t xml:space="preserve"> </w:t>
            </w:r>
            <w:r>
              <w:rPr>
                <w:spacing w:val="-1"/>
              </w:rPr>
              <w:t>LCEL（LangChain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Expression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Language）的</w:t>
            </w:r>
            <w:r>
              <w:t>核心价值（声明式组合/自动批处理/原生流式与异步支持/内置容错机制）与语</w:t>
            </w:r>
            <w:r>
              <w:rPr>
                <w:spacing w:val="-1"/>
              </w:rPr>
              <w:t>法基础（Runnable 接</w:t>
            </w:r>
            <w:r>
              <w:rPr>
                <w:spacing w:val="-2"/>
              </w:rPr>
              <w:t>口标准方法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invoke/batch/stream/a</w:t>
            </w:r>
            <w:r>
              <w:rPr>
                <w:spacing w:val="-79"/>
              </w:rPr>
              <w:t xml:space="preserve"> </w:t>
            </w:r>
            <w:r>
              <w:rPr>
                <w:spacing w:val="-2"/>
              </w:rPr>
              <w:t>invoke、|操作符链式组合</w:t>
            </w:r>
            <w:r>
              <w:rPr>
                <w:spacing w:val="-9"/>
              </w:rPr>
              <w:t>）；</w:t>
            </w:r>
            <w:r>
              <w:rPr>
                <w:spacing w:val="-2"/>
              </w:rPr>
              <w:t>通过翻译应用案例逐步演示：定义</w:t>
            </w:r>
            <w:r>
              <w:t>ChatPromptTemplate 模板</w:t>
            </w:r>
            <w:r>
              <w:rPr>
                <w:spacing w:val="-67"/>
              </w:rPr>
              <w:t xml:space="preserve"> </w:t>
            </w:r>
            <w:r>
              <w:t>→初始化 ChatOpe</w:t>
            </w:r>
            <w:r>
              <w:rPr>
                <w:spacing w:val="-1"/>
              </w:rPr>
              <w:t>nAI 模型</w:t>
            </w:r>
            <w:r>
              <w:rPr>
                <w:spacing w:val="-66"/>
              </w:rPr>
              <w:t xml:space="preserve"> </w:t>
            </w:r>
            <w:r>
              <w:rPr>
                <w:spacing w:val="-1"/>
              </w:rPr>
              <w:t>→配置 StrOutputParser 解析器</w:t>
            </w:r>
            <w:r>
              <w:rPr>
                <w:spacing w:val="-66"/>
              </w:rPr>
              <w:t xml:space="preserve"> </w:t>
            </w:r>
            <w:r>
              <w:rPr>
                <w:spacing w:val="-1"/>
              </w:rPr>
              <w:t>→使用|构建</w:t>
            </w:r>
            <w:r>
              <w:rPr>
                <w:spacing w:val="-4"/>
              </w:rPr>
              <w:t>chain</w:t>
            </w:r>
            <w:r>
              <w:rPr>
                <w:spacing w:val="-62"/>
              </w:rPr>
              <w:t xml:space="preserve"> </w:t>
            </w:r>
            <w:r>
              <w:rPr>
                <w:spacing w:val="-4"/>
              </w:rPr>
              <w:t>→调用</w:t>
            </w:r>
            <w:r>
              <w:rPr>
                <w:spacing w:val="29"/>
              </w:rPr>
              <w:t xml:space="preserve"> </w:t>
            </w:r>
            <w:r>
              <w:rPr>
                <w:spacing w:val="-4"/>
              </w:rPr>
              <w:t>invoke 实现单次翻译</w:t>
            </w:r>
            <w:r>
              <w:rPr>
                <w:spacing w:val="-71"/>
              </w:rPr>
              <w:t xml:space="preserve"> </w:t>
            </w:r>
            <w:r>
              <w:rPr>
                <w:spacing w:val="-4"/>
              </w:rPr>
              <w:t>→扩展 stream 实现流式输出</w:t>
            </w:r>
            <w:r>
              <w:rPr>
                <w:spacing w:val="-71"/>
              </w:rPr>
              <w:t xml:space="preserve"> </w:t>
            </w:r>
            <w:r>
              <w:rPr>
                <w:spacing w:val="-4"/>
              </w:rPr>
              <w:t>→使用 batch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处理批量请求</w:t>
            </w:r>
            <w:r>
              <w:rPr>
                <w:spacing w:val="-71"/>
              </w:rPr>
              <w:t xml:space="preserve"> </w:t>
            </w:r>
            <w:r>
              <w:rPr>
                <w:spacing w:val="-4"/>
              </w:rPr>
              <w:t>→结合</w:t>
            </w:r>
            <w:r>
              <w:rPr>
                <w:spacing w:val="-2"/>
              </w:rPr>
              <w:t>abatch 实现异步并发；同步讲解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RunnableLambda 自定义预处理/后处理、tenacity 重试机制集成等</w:t>
            </w:r>
            <w:r>
              <w:t>进阶技巧，现场运行完整代码并对比同步/流式/批量的性能差异，帮</w:t>
            </w:r>
            <w:r>
              <w:rPr>
                <w:spacing w:val="-1"/>
              </w:rPr>
              <w:t>助学生掌握"声明式优于命令式"</w:t>
            </w:r>
            <w:r>
              <w:rPr>
                <w:spacing w:val="-3"/>
              </w:rPr>
              <w:t>的链式开发思维，支撑课程工程实践目标达成。</w:t>
            </w:r>
          </w:p>
          <w:p w14:paraId="4E39B46D">
            <w:pPr>
              <w:pStyle w:val="6"/>
              <w:spacing w:before="276" w:line="262" w:lineRule="auto"/>
              <w:ind w:left="105" w:right="47" w:firstLine="34"/>
            </w:pPr>
            <w:r>
              <w:rPr>
                <w:b/>
                <w:bCs/>
                <w:sz w:val="21"/>
                <w:szCs w:val="21"/>
              </w:rPr>
              <w:t>向量知识库构建与</w:t>
            </w:r>
            <w:r>
              <w:rPr>
                <w:spacing w:val="-39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RAG</w:t>
            </w:r>
            <w:r>
              <w:rPr>
                <w:spacing w:val="-29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实现路径（</w:t>
            </w:r>
            <w:r>
              <w:rPr>
                <w:spacing w:val="-52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15</w:t>
            </w:r>
            <w:r>
              <w:rPr>
                <w:spacing w:val="-39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分</w:t>
            </w:r>
            <w:r>
              <w:rPr>
                <w:b/>
                <w:bCs/>
                <w:spacing w:val="-1"/>
                <w:sz w:val="21"/>
                <w:szCs w:val="21"/>
              </w:rPr>
              <w:t>钟</w:t>
            </w:r>
            <w:r>
              <w:rPr>
                <w:b/>
                <w:bCs/>
                <w:spacing w:val="13"/>
                <w:sz w:val="21"/>
                <w:szCs w:val="21"/>
              </w:rPr>
              <w:t>）：</w:t>
            </w:r>
            <w:r>
              <w:rPr>
                <w:spacing w:val="-1"/>
              </w:rPr>
              <w:t>系统讲解</w:t>
            </w:r>
            <w:r>
              <w:rPr>
                <w:spacing w:val="-46"/>
              </w:rPr>
              <w:t xml:space="preserve"> </w:t>
            </w:r>
            <w:r>
              <w:rPr>
                <w:spacing w:val="-1"/>
              </w:rPr>
              <w:t>RAG（检索增强生成）架构的核心逻辑（用外</w:t>
            </w:r>
            <w:r>
              <w:t>部知识弥补大模型时效性与专业性不足）与技术链路：文本嵌入原理（OpenAI Embeddin</w:t>
            </w:r>
            <w:r>
              <w:rPr>
                <w:spacing w:val="-1"/>
              </w:rPr>
              <w:t>gs 将文本映</w:t>
            </w:r>
            <w:r>
              <w:rPr>
                <w:spacing w:val="-14"/>
              </w:rPr>
              <w:t>射</w:t>
            </w:r>
            <w:r>
              <w:rPr>
                <w:spacing w:val="49"/>
              </w:rPr>
              <w:t xml:space="preserve"> </w:t>
            </w:r>
            <w:r>
              <w:rPr>
                <w:spacing w:val="-14"/>
              </w:rPr>
              <w:t>为</w:t>
            </w:r>
            <w:r>
              <w:rPr>
                <w:spacing w:val="50"/>
              </w:rPr>
              <w:t xml:space="preserve"> </w:t>
            </w:r>
            <w:r>
              <w:rPr>
                <w:spacing w:val="-14"/>
              </w:rPr>
              <w:t>高</w:t>
            </w:r>
            <w:r>
              <w:rPr>
                <w:spacing w:val="49"/>
              </w:rPr>
              <w:t xml:space="preserve"> </w:t>
            </w:r>
            <w:r>
              <w:rPr>
                <w:spacing w:val="-14"/>
              </w:rPr>
              <w:t>维</w:t>
            </w:r>
            <w:r>
              <w:rPr>
                <w:spacing w:val="68"/>
              </w:rPr>
              <w:t xml:space="preserve"> </w:t>
            </w:r>
            <w:r>
              <w:rPr>
                <w:spacing w:val="-14"/>
              </w:rPr>
              <w:t>向</w:t>
            </w:r>
            <w:r>
              <w:rPr>
                <w:spacing w:val="47"/>
              </w:rPr>
              <w:t xml:space="preserve"> </w:t>
            </w:r>
            <w:r>
              <w:rPr>
                <w:spacing w:val="-14"/>
              </w:rPr>
              <w:t>量</w:t>
            </w:r>
            <w:r>
              <w:rPr>
                <w:spacing w:val="59"/>
              </w:rPr>
              <w:t xml:space="preserve"> </w:t>
            </w:r>
            <w:r>
              <w:rPr>
                <w:spacing w:val="-14"/>
              </w:rPr>
              <w:t>、</w:t>
            </w:r>
            <w:r>
              <w:rPr>
                <w:spacing w:val="47"/>
              </w:rPr>
              <w:t xml:space="preserve"> </w:t>
            </w:r>
            <w:r>
              <w:rPr>
                <w:spacing w:val="-14"/>
              </w:rPr>
              <w:t>余</w:t>
            </w:r>
            <w:r>
              <w:rPr>
                <w:spacing w:val="61"/>
              </w:rPr>
              <w:t xml:space="preserve"> </w:t>
            </w:r>
            <w:r>
              <w:rPr>
                <w:spacing w:val="-14"/>
              </w:rPr>
              <w:t>弦</w:t>
            </w:r>
            <w:r>
              <w:rPr>
                <w:spacing w:val="38"/>
              </w:rPr>
              <w:t xml:space="preserve"> </w:t>
            </w:r>
            <w:r>
              <w:rPr>
                <w:spacing w:val="-14"/>
              </w:rPr>
              <w:t>相</w:t>
            </w:r>
            <w:r>
              <w:rPr>
                <w:spacing w:val="39"/>
              </w:rPr>
              <w:t xml:space="preserve"> </w:t>
            </w:r>
            <w:r>
              <w:rPr>
                <w:spacing w:val="-14"/>
              </w:rPr>
              <w:t>似</w:t>
            </w:r>
            <w:r>
              <w:rPr>
                <w:spacing w:val="41"/>
              </w:rPr>
              <w:t xml:space="preserve"> </w:t>
            </w:r>
            <w:r>
              <w:rPr>
                <w:spacing w:val="-14"/>
              </w:rPr>
              <w:t>度</w:t>
            </w:r>
            <w:r>
              <w:rPr>
                <w:spacing w:val="47"/>
              </w:rPr>
              <w:t xml:space="preserve"> </w:t>
            </w:r>
            <w:r>
              <w:rPr>
                <w:spacing w:val="-14"/>
              </w:rPr>
              <w:t>计</w:t>
            </w:r>
            <w:r>
              <w:rPr>
                <w:spacing w:val="48"/>
              </w:rPr>
              <w:t xml:space="preserve"> </w:t>
            </w:r>
            <w:r>
              <w:rPr>
                <w:spacing w:val="-14"/>
              </w:rPr>
              <w:t>算</w:t>
            </w:r>
            <w:r>
              <w:rPr>
                <w:spacing w:val="39"/>
              </w:rPr>
              <w:t xml:space="preserve"> </w:t>
            </w:r>
            <w:r>
              <w:rPr>
                <w:spacing w:val="-14"/>
              </w:rPr>
              <w:t>语</w:t>
            </w:r>
            <w:r>
              <w:rPr>
                <w:spacing w:val="49"/>
              </w:rPr>
              <w:t xml:space="preserve"> </w:t>
            </w:r>
            <w:r>
              <w:rPr>
                <w:spacing w:val="-14"/>
              </w:rPr>
              <w:t>义</w:t>
            </w:r>
            <w:r>
              <w:rPr>
                <w:spacing w:val="39"/>
              </w:rPr>
              <w:t xml:space="preserve"> </w:t>
            </w:r>
            <w:r>
              <w:rPr>
                <w:spacing w:val="-14"/>
              </w:rPr>
              <w:t>相</w:t>
            </w:r>
            <w:r>
              <w:rPr>
                <w:spacing w:val="50"/>
              </w:rPr>
              <w:t xml:space="preserve"> </w:t>
            </w:r>
            <w:r>
              <w:rPr>
                <w:spacing w:val="-14"/>
              </w:rPr>
              <w:t>关</w:t>
            </w:r>
            <w:r>
              <w:rPr>
                <w:spacing w:val="46"/>
              </w:rPr>
              <w:t xml:space="preserve"> </w:t>
            </w:r>
            <w:r>
              <w:rPr>
                <w:spacing w:val="-14"/>
              </w:rPr>
              <w:t>性</w:t>
            </w:r>
            <w:r>
              <w:rPr>
                <w:spacing w:val="62"/>
              </w:rPr>
              <w:t xml:space="preserve"> </w:t>
            </w:r>
            <w:r>
              <w:rPr>
                <w:spacing w:val="-14"/>
              </w:rPr>
              <w:t>）</w:t>
            </w:r>
            <w:r>
              <w:rPr>
                <w:spacing w:val="45"/>
              </w:rPr>
              <w:t xml:space="preserve"> </w:t>
            </w:r>
            <w:r>
              <w:rPr>
                <w:spacing w:val="-14"/>
              </w:rPr>
              <w:t>、</w:t>
            </w:r>
            <w:r>
              <w:rPr>
                <w:spacing w:val="57"/>
              </w:rPr>
              <w:t xml:space="preserve"> </w:t>
            </w:r>
            <w:r>
              <w:rPr>
                <w:spacing w:val="-14"/>
              </w:rPr>
              <w:t>文</w:t>
            </w:r>
            <w:r>
              <w:rPr>
                <w:spacing w:val="39"/>
              </w:rPr>
              <w:t xml:space="preserve"> </w:t>
            </w:r>
            <w:r>
              <w:rPr>
                <w:spacing w:val="-14"/>
              </w:rPr>
              <w:t>档</w:t>
            </w:r>
            <w:r>
              <w:rPr>
                <w:spacing w:val="42"/>
              </w:rPr>
              <w:t xml:space="preserve"> </w:t>
            </w:r>
            <w:r>
              <w:rPr>
                <w:spacing w:val="-14"/>
              </w:rPr>
              <w:t>加</w:t>
            </w:r>
            <w:r>
              <w:rPr>
                <w:spacing w:val="46"/>
              </w:rPr>
              <w:t xml:space="preserve"> </w:t>
            </w:r>
            <w:r>
              <w:rPr>
                <w:spacing w:val="-14"/>
              </w:rPr>
              <w:t>载</w:t>
            </w:r>
            <w:r>
              <w:rPr>
                <w:spacing w:val="47"/>
              </w:rPr>
              <w:t xml:space="preserve"> </w:t>
            </w:r>
            <w:r>
              <w:rPr>
                <w:spacing w:val="-14"/>
              </w:rPr>
              <w:t>策</w:t>
            </w:r>
            <w:r>
              <w:rPr>
                <w:spacing w:val="47"/>
              </w:rPr>
              <w:t xml:space="preserve"> </w:t>
            </w:r>
            <w:r>
              <w:rPr>
                <w:spacing w:val="-14"/>
              </w:rPr>
              <w:t>略</w:t>
            </w:r>
            <w:r>
              <w:rPr>
                <w:spacing w:val="-1"/>
              </w:rPr>
              <w:t>（TextLoader/PyPDFLoader/WebBaseLoader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等多格式支持、</w:t>
            </w:r>
            <w:r>
              <w:rPr>
                <w:spacing w:val="-2"/>
              </w:rPr>
              <w:t>编码处理与元数据提取）、文本分割方法（ RecursiveCharacterTextSplitter  的  chunk_size/chunk_overlap/separators</w:t>
            </w:r>
            <w:r>
              <w:rPr>
                <w:spacing w:val="94"/>
              </w:rPr>
              <w:t xml:space="preserve"> </w:t>
            </w:r>
            <w:r>
              <w:rPr>
                <w:spacing w:val="-2"/>
              </w:rPr>
              <w:t>参 数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优 化 、</w:t>
            </w:r>
            <w:r>
              <w:t xml:space="preserve"> Markdown</w:t>
            </w:r>
            <w:r>
              <w:rPr>
                <w:spacing w:val="7"/>
              </w:rPr>
              <w:t>/</w:t>
            </w:r>
            <w:r>
              <w:t>HTML</w:t>
            </w:r>
            <w:r>
              <w:rPr>
                <w:spacing w:val="7"/>
              </w:rPr>
              <w:t>/</w:t>
            </w:r>
            <w:r>
              <w:t>Code</w:t>
            </w:r>
            <w:r>
              <w:rPr>
                <w:spacing w:val="7"/>
              </w:rPr>
              <w:t xml:space="preserve"> 等结构化分割）、向量数据库操作（</w:t>
            </w:r>
            <w:r>
              <w:rPr>
                <w:spacing w:val="-11"/>
              </w:rPr>
              <w:t xml:space="preserve"> </w:t>
            </w:r>
            <w:r>
              <w:t>Chroma</w:t>
            </w:r>
            <w:r>
              <w:rPr>
                <w:spacing w:val="7"/>
              </w:rPr>
              <w:t xml:space="preserve"> 本地持久化/</w:t>
            </w:r>
            <w:r>
              <w:t>FAISS</w:t>
            </w:r>
            <w:r>
              <w:rPr>
                <w:spacing w:val="7"/>
              </w:rPr>
              <w:t xml:space="preserve"> 高性能索引</w:t>
            </w:r>
            <w:r>
              <w:t>/Pinecone</w:t>
            </w:r>
            <w:r>
              <w:rPr>
                <w:spacing w:val="-38"/>
              </w:rPr>
              <w:t xml:space="preserve"> </w:t>
            </w:r>
            <w:r>
              <w:t>云端服务）、相似度检索实现（similarity_search/MMR</w:t>
            </w:r>
            <w:r>
              <w:rPr>
                <w:spacing w:val="-41"/>
              </w:rPr>
              <w:t xml:space="preserve"> </w:t>
            </w:r>
            <w:r>
              <w:t>最大边际相关性/元</w:t>
            </w:r>
            <w:r>
              <w:rPr>
                <w:spacing w:val="-1"/>
              </w:rPr>
              <w:t>数据过滤</w:t>
            </w:r>
            <w:r>
              <w:rPr>
                <w:spacing w:val="-4"/>
              </w:rPr>
              <w:t>）；</w:t>
            </w:r>
            <w:r>
              <w:rPr>
                <w:spacing w:val="-6"/>
              </w:rPr>
              <w:t>重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点</w:t>
            </w:r>
            <w:r>
              <w:rPr>
                <w:spacing w:val="-39"/>
              </w:rPr>
              <w:t xml:space="preserve"> </w:t>
            </w:r>
            <w:r>
              <w:rPr>
                <w:spacing w:val="-6"/>
              </w:rPr>
              <w:t>演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示</w:t>
            </w:r>
            <w:r>
              <w:rPr>
                <w:spacing w:val="66"/>
              </w:rPr>
              <w:t xml:space="preserve"> </w:t>
            </w:r>
            <w:r>
              <w:rPr>
                <w:spacing w:val="-6"/>
              </w:rPr>
              <w:t>RAG</w:t>
            </w:r>
            <w:r>
              <w:rPr>
                <w:spacing w:val="64"/>
              </w:rPr>
              <w:t xml:space="preserve"> </w:t>
            </w:r>
            <w:r>
              <w:rPr>
                <w:spacing w:val="-6"/>
              </w:rPr>
              <w:t>链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构</w:t>
            </w:r>
            <w:r>
              <w:rPr>
                <w:spacing w:val="-46"/>
              </w:rPr>
              <w:t xml:space="preserve"> </w:t>
            </w:r>
            <w:r>
              <w:rPr>
                <w:spacing w:val="-6"/>
              </w:rPr>
              <w:t>建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：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retriever</w:t>
            </w:r>
            <w:r>
              <w:rPr>
                <w:spacing w:val="72"/>
              </w:rPr>
              <w:t xml:space="preserve"> </w:t>
            </w:r>
            <w:r>
              <w:rPr>
                <w:spacing w:val="-6"/>
              </w:rPr>
              <w:t>封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装</w:t>
            </w:r>
            <w:r>
              <w:rPr>
                <w:spacing w:val="-47"/>
              </w:rPr>
              <w:t xml:space="preserve"> </w:t>
            </w:r>
            <w:r>
              <w:rPr>
                <w:spacing w:val="-6"/>
              </w:rPr>
              <w:t>检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索</w:t>
            </w:r>
            <w:r>
              <w:rPr>
                <w:spacing w:val="-47"/>
              </w:rPr>
              <w:t xml:space="preserve"> </w:t>
            </w:r>
            <w:r>
              <w:rPr>
                <w:spacing w:val="-6"/>
              </w:rPr>
              <w:t>逻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辑 →</w:t>
            </w:r>
            <w:r>
              <w:rPr>
                <w:spacing w:val="-44"/>
              </w:rPr>
              <w:t xml:space="preserve"> </w:t>
            </w:r>
            <w:r>
              <w:rPr>
                <w:spacing w:val="-6"/>
              </w:rPr>
              <w:t>RunnablePassthrough</w:t>
            </w:r>
            <w:r>
              <w:rPr>
                <w:spacing w:val="61"/>
              </w:rPr>
              <w:t xml:space="preserve"> </w:t>
            </w:r>
            <w:r>
              <w:rPr>
                <w:spacing w:val="-6"/>
              </w:rPr>
              <w:t>传</w:t>
            </w:r>
            <w:r>
              <w:rPr>
                <w:spacing w:val="-47"/>
              </w:rPr>
              <w:t xml:space="preserve"> </w:t>
            </w:r>
            <w:r>
              <w:rPr>
                <w:spacing w:val="-7"/>
              </w:rPr>
              <w:t>递</w:t>
            </w:r>
            <w:r>
              <w:rPr>
                <w:spacing w:val="68"/>
              </w:rPr>
              <w:t xml:space="preserve"> </w:t>
            </w:r>
            <w:r>
              <w:rPr>
                <w:spacing w:val="-7"/>
              </w:rPr>
              <w:t>query →</w:t>
            </w:r>
            <w:r>
              <w:t xml:space="preserve"> </w:t>
            </w:r>
            <w:r>
              <w:rPr>
                <w:spacing w:val="-3"/>
              </w:rPr>
              <w:t>ChatPromptTemplate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融合</w:t>
            </w:r>
            <w:r>
              <w:rPr>
                <w:spacing w:val="-43"/>
              </w:rPr>
              <w:t xml:space="preserve"> </w:t>
            </w:r>
            <w:r>
              <w:rPr>
                <w:spacing w:val="-3"/>
              </w:rPr>
              <w:t>context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与</w:t>
            </w:r>
            <w:r>
              <w:rPr>
                <w:spacing w:val="-45"/>
              </w:rPr>
              <w:t xml:space="preserve"> </w:t>
            </w:r>
            <w:r>
              <w:rPr>
                <w:spacing w:val="-3"/>
              </w:rPr>
              <w:t>question</w:t>
            </w:r>
            <w:r>
              <w:rPr>
                <w:spacing w:val="-71"/>
              </w:rPr>
              <w:t xml:space="preserve"> </w:t>
            </w:r>
            <w:r>
              <w:rPr>
                <w:spacing w:val="-3"/>
              </w:rPr>
              <w:t>→ChatOpenAI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生成答案</w:t>
            </w:r>
            <w:r>
              <w:rPr>
                <w:spacing w:val="-71"/>
              </w:rPr>
              <w:t xml:space="preserve"> </w:t>
            </w:r>
            <w:r>
              <w:rPr>
                <w:spacing w:val="-3"/>
              </w:rPr>
              <w:t>→StrOutputPa</w:t>
            </w:r>
            <w:r>
              <w:rPr>
                <w:spacing w:val="-4"/>
              </w:rPr>
              <w:t>rser</w:t>
            </w:r>
            <w:r>
              <w:rPr>
                <w:spacing w:val="-47"/>
              </w:rPr>
              <w:t xml:space="preserve"> </w:t>
            </w:r>
            <w:r>
              <w:rPr>
                <w:spacing w:val="-4"/>
              </w:rPr>
              <w:t>解析输出，</w:t>
            </w:r>
            <w:r>
              <w:rPr>
                <w:spacing w:val="-1"/>
              </w:rPr>
              <w:t>现场运行"基于企业文档的问答"Demo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并对比有无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RAG 的效果差异，引导学</w:t>
            </w:r>
            <w:r>
              <w:rPr>
                <w:spacing w:val="-2"/>
              </w:rPr>
              <w:t>生理解"知识驱动"而非"参数记忆"的问答范式，支撑课程知识应用能力目标达成。</w:t>
            </w:r>
          </w:p>
        </w:tc>
      </w:tr>
    </w:tbl>
    <w:p w14:paraId="67AC8F2E">
      <w:pPr>
        <w:rPr>
          <w:rFonts w:ascii="Arial"/>
          <w:sz w:val="21"/>
        </w:rPr>
      </w:pPr>
    </w:p>
    <w:p w14:paraId="3957D96B">
      <w:pPr>
        <w:rPr>
          <w:rFonts w:ascii="Arial" w:hAnsi="Arial" w:eastAsia="Arial" w:cs="Arial"/>
          <w:sz w:val="21"/>
          <w:szCs w:val="21"/>
        </w:rPr>
        <w:sectPr>
          <w:footerReference r:id="rId16" w:type="default"/>
          <w:pgSz w:w="11904" w:h="16839"/>
          <w:pgMar w:top="1431" w:right="1003" w:bottom="1155" w:left="1003" w:header="0" w:footer="993" w:gutter="0"/>
          <w:cols w:space="720" w:num="1"/>
        </w:sectPr>
      </w:pPr>
    </w:p>
    <w:p w14:paraId="3B2E9304">
      <w:pPr>
        <w:spacing w:line="91" w:lineRule="auto"/>
        <w:rPr>
          <w:rFonts w:ascii="Arial"/>
          <w:sz w:val="2"/>
        </w:rPr>
      </w:pPr>
    </w:p>
    <w:tbl>
      <w:tblPr>
        <w:tblStyle w:val="5"/>
        <w:tblW w:w="98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2"/>
      </w:tblGrid>
      <w:tr w14:paraId="2663C2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7" w:hRule="atLeast"/>
        </w:trPr>
        <w:tc>
          <w:tcPr>
            <w:tcW w:w="9892" w:type="dxa"/>
            <w:vAlign w:val="top"/>
          </w:tcPr>
          <w:p w14:paraId="1F7BD07C">
            <w:pPr>
              <w:pStyle w:val="6"/>
              <w:spacing w:before="48" w:line="262" w:lineRule="auto"/>
              <w:ind w:left="105" w:right="106"/>
              <w:jc w:val="both"/>
            </w:pPr>
            <w:r>
              <w:rPr>
                <w:b/>
                <w:bCs/>
                <w:sz w:val="21"/>
                <w:szCs w:val="21"/>
              </w:rPr>
              <w:t>Models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配置与</w:t>
            </w:r>
            <w:r>
              <w:rPr>
                <w:spacing w:val="-22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Prompts</w:t>
            </w:r>
            <w:r>
              <w:rPr>
                <w:spacing w:val="-23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提示工程实战（</w:t>
            </w:r>
            <w:r>
              <w:rPr>
                <w:spacing w:val="-2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15</w:t>
            </w:r>
            <w:r>
              <w:rPr>
                <w:spacing w:val="-19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分钟</w:t>
            </w:r>
            <w:r>
              <w:rPr>
                <w:b/>
                <w:bCs/>
                <w:spacing w:val="17"/>
                <w:sz w:val="21"/>
                <w:szCs w:val="21"/>
              </w:rPr>
              <w:t>）：</w:t>
            </w:r>
            <w:r>
              <w:t>聚焦模型选型与提示优化两大核心技能：首先对</w:t>
            </w:r>
            <w:r>
              <w:rPr>
                <w:spacing w:val="2"/>
              </w:rPr>
              <w:t>比</w:t>
            </w:r>
            <w:r>
              <w:rPr>
                <w:spacing w:val="37"/>
              </w:rPr>
              <w:t xml:space="preserve"> </w:t>
            </w:r>
            <w:r>
              <w:t>Chat</w:t>
            </w:r>
            <w:r>
              <w:rPr>
                <w:spacing w:val="30"/>
              </w:rPr>
              <w:t xml:space="preserve"> </w:t>
            </w:r>
            <w:r>
              <w:t>Model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（支持</w:t>
            </w:r>
            <w:r>
              <w:rPr>
                <w:spacing w:val="-54"/>
              </w:rPr>
              <w:t xml:space="preserve"> </w:t>
            </w:r>
            <w:r>
              <w:rPr>
                <w:spacing w:val="2"/>
              </w:rPr>
              <w:t>消息历</w:t>
            </w:r>
            <w:r>
              <w:rPr>
                <w:spacing w:val="-61"/>
              </w:rPr>
              <w:t xml:space="preserve"> </w:t>
            </w:r>
            <w:r>
              <w:rPr>
                <w:spacing w:val="2"/>
              </w:rPr>
              <w:t>史</w:t>
            </w:r>
            <w:r>
              <w:rPr>
                <w:spacing w:val="-56"/>
              </w:rPr>
              <w:t xml:space="preserve"> </w:t>
            </w:r>
            <w:r>
              <w:rPr>
                <w:spacing w:val="2"/>
              </w:rPr>
              <w:t>、推荐首选</w:t>
            </w:r>
            <w:r>
              <w:rPr>
                <w:spacing w:val="-53"/>
              </w:rPr>
              <w:t xml:space="preserve"> </w:t>
            </w:r>
            <w:r>
              <w:rPr>
                <w:spacing w:val="2"/>
              </w:rPr>
              <w:t>）与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传</w:t>
            </w:r>
            <w:r>
              <w:rPr>
                <w:spacing w:val="-63"/>
              </w:rPr>
              <w:t xml:space="preserve"> </w:t>
            </w:r>
            <w:r>
              <w:rPr>
                <w:spacing w:val="2"/>
              </w:rPr>
              <w:t>统</w:t>
            </w:r>
            <w:r>
              <w:rPr>
                <w:spacing w:val="37"/>
              </w:rPr>
              <w:t xml:space="preserve"> </w:t>
            </w:r>
            <w:r>
              <w:t>LLM</w:t>
            </w:r>
            <w:r>
              <w:rPr>
                <w:spacing w:val="2"/>
              </w:rPr>
              <w:t>（ 纯</w:t>
            </w:r>
            <w:r>
              <w:rPr>
                <w:spacing w:val="-64"/>
              </w:rPr>
              <w:t xml:space="preserve"> </w:t>
            </w:r>
            <w:r>
              <w:rPr>
                <w:spacing w:val="2"/>
              </w:rPr>
              <w:t>文本接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口</w:t>
            </w:r>
            <w:r>
              <w:rPr>
                <w:spacing w:val="-53"/>
              </w:rPr>
              <w:t xml:space="preserve"> </w:t>
            </w:r>
            <w:r>
              <w:rPr>
                <w:spacing w:val="2"/>
              </w:rPr>
              <w:t>）的</w:t>
            </w:r>
            <w:r>
              <w:rPr>
                <w:spacing w:val="-43"/>
              </w:rPr>
              <w:t xml:space="preserve"> </w:t>
            </w:r>
            <w:r>
              <w:rPr>
                <w:spacing w:val="2"/>
              </w:rPr>
              <w:t>适用场景，</w:t>
            </w:r>
            <w:r>
              <w:rPr>
                <w:spacing w:val="-62"/>
              </w:rPr>
              <w:t xml:space="preserve"> </w:t>
            </w:r>
            <w:r>
              <w:rPr>
                <w:spacing w:val="1"/>
              </w:rPr>
              <w:t>演示</w:t>
            </w:r>
            <w:r>
              <w:rPr>
                <w:spacing w:val="-1"/>
              </w:rPr>
              <w:t xml:space="preserve">ChatOpenAI/ChatAnthropic/HuggingFaceHub     等    多  </w:t>
            </w:r>
            <w:r>
              <w:rPr>
                <w:spacing w:val="-2"/>
              </w:rPr>
              <w:t xml:space="preserve">  模</w:t>
            </w:r>
            <w:r>
              <w:rPr>
                <w:spacing w:val="4"/>
              </w:rPr>
              <w:t xml:space="preserve">    </w:t>
            </w:r>
            <w:r>
              <w:rPr>
                <w:spacing w:val="-2"/>
              </w:rPr>
              <w:t>型</w:t>
            </w:r>
            <w:r>
              <w:rPr>
                <w:spacing w:val="1"/>
              </w:rPr>
              <w:t xml:space="preserve">    </w:t>
            </w:r>
            <w:r>
              <w:rPr>
                <w:spacing w:val="-2"/>
              </w:rPr>
              <w:t>切</w:t>
            </w:r>
            <w:r>
              <w:rPr>
                <w:spacing w:val="2"/>
              </w:rPr>
              <w:t xml:space="preserve">    </w:t>
            </w:r>
            <w:r>
              <w:rPr>
                <w:spacing w:val="-2"/>
              </w:rPr>
              <w:t>换</w:t>
            </w:r>
            <w:r>
              <w:rPr>
                <w:spacing w:val="4"/>
              </w:rPr>
              <w:t xml:space="preserve">    </w:t>
            </w:r>
            <w:r>
              <w:rPr>
                <w:spacing w:val="-2"/>
              </w:rPr>
              <w:t>配</w:t>
            </w:r>
            <w:r>
              <w:rPr>
                <w:spacing w:val="4"/>
              </w:rPr>
              <w:t xml:space="preserve">    </w:t>
            </w:r>
            <w:r>
              <w:rPr>
                <w:spacing w:val="-2"/>
              </w:rPr>
              <w:t>置</w:t>
            </w:r>
            <w:r>
              <w:rPr>
                <w:spacing w:val="9"/>
              </w:rPr>
              <w:t xml:space="preserve">（ </w:t>
            </w:r>
            <w:r>
              <w:t>temperature</w:t>
            </w:r>
            <w:r>
              <w:rPr>
                <w:spacing w:val="9"/>
              </w:rPr>
              <w:t>/</w:t>
            </w:r>
            <w:r>
              <w:t>top</w:t>
            </w:r>
            <w:r>
              <w:rPr>
                <w:spacing w:val="9"/>
              </w:rPr>
              <w:t>_p/</w:t>
            </w:r>
            <w:r>
              <w:t>max</w:t>
            </w:r>
            <w:r>
              <w:rPr>
                <w:spacing w:val="9"/>
              </w:rPr>
              <w:t>_</w:t>
            </w:r>
            <w:r>
              <w:t>tokens</w:t>
            </w:r>
            <w:r>
              <w:rPr>
                <w:spacing w:val="9"/>
              </w:rPr>
              <w:t>/</w:t>
            </w:r>
            <w:r>
              <w:t>stop</w:t>
            </w:r>
            <w:r>
              <w:rPr>
                <w:spacing w:val="70"/>
              </w:rPr>
              <w:t xml:space="preserve"> </w:t>
            </w:r>
            <w:r>
              <w:rPr>
                <w:spacing w:val="9"/>
              </w:rPr>
              <w:t>等参数调</w:t>
            </w:r>
            <w:r>
              <w:rPr>
                <w:spacing w:val="-53"/>
              </w:rPr>
              <w:t xml:space="preserve"> </w:t>
            </w:r>
            <w:r>
              <w:rPr>
                <w:spacing w:val="9"/>
              </w:rPr>
              <w:t>优</w:t>
            </w:r>
            <w:r>
              <w:rPr>
                <w:spacing w:val="-32"/>
              </w:rPr>
              <w:t xml:space="preserve"> </w:t>
            </w:r>
            <w:r>
              <w:rPr>
                <w:spacing w:val="-21"/>
              </w:rPr>
              <w:t>）</w:t>
            </w:r>
            <w:r>
              <w:rPr>
                <w:spacing w:val="-55"/>
              </w:rPr>
              <w:t xml:space="preserve"> </w:t>
            </w:r>
            <w:r>
              <w:rPr>
                <w:spacing w:val="-21"/>
              </w:rPr>
              <w:t>；</w:t>
            </w:r>
            <w:r>
              <w:rPr>
                <w:spacing w:val="-32"/>
              </w:rPr>
              <w:t xml:space="preserve"> </w:t>
            </w:r>
            <w:r>
              <w:rPr>
                <w:spacing w:val="9"/>
              </w:rPr>
              <w:t>系统</w:t>
            </w:r>
            <w:r>
              <w:rPr>
                <w:spacing w:val="-52"/>
              </w:rPr>
              <w:t xml:space="preserve"> </w:t>
            </w:r>
            <w:r>
              <w:rPr>
                <w:spacing w:val="9"/>
              </w:rPr>
              <w:t>讲</w:t>
            </w:r>
            <w:r>
              <w:rPr>
                <w:spacing w:val="-52"/>
              </w:rPr>
              <w:t xml:space="preserve"> </w:t>
            </w:r>
            <w:r>
              <w:rPr>
                <w:spacing w:val="9"/>
              </w:rPr>
              <w:t>解提</w:t>
            </w:r>
            <w:r>
              <w:rPr>
                <w:spacing w:val="-38"/>
              </w:rPr>
              <w:t xml:space="preserve"> </w:t>
            </w:r>
            <w:r>
              <w:rPr>
                <w:spacing w:val="9"/>
              </w:rPr>
              <w:t>示</w:t>
            </w:r>
            <w:r>
              <w:rPr>
                <w:spacing w:val="-50"/>
              </w:rPr>
              <w:t xml:space="preserve"> </w:t>
            </w:r>
            <w:r>
              <w:rPr>
                <w:spacing w:val="9"/>
              </w:rPr>
              <w:t>词</w:t>
            </w:r>
            <w:r>
              <w:rPr>
                <w:spacing w:val="-47"/>
              </w:rPr>
              <w:t xml:space="preserve"> </w:t>
            </w:r>
            <w:r>
              <w:rPr>
                <w:spacing w:val="9"/>
              </w:rPr>
              <w:t>工程核心技</w:t>
            </w:r>
            <w:r>
              <w:rPr>
                <w:spacing w:val="-48"/>
              </w:rPr>
              <w:t xml:space="preserve"> </w:t>
            </w:r>
            <w:r>
              <w:rPr>
                <w:spacing w:val="9"/>
              </w:rPr>
              <w:t>巧</w:t>
            </w:r>
            <w:r>
              <w:rPr>
                <w:spacing w:val="-39"/>
              </w:rPr>
              <w:t xml:space="preserve"> </w:t>
            </w:r>
            <w:r>
              <w:rPr>
                <w:spacing w:val="9"/>
              </w:rPr>
              <w:t>：</w:t>
            </w:r>
            <w:r>
              <w:t xml:space="preserve"> ChatPromptTemplate 的消息类型设计（System/Human/AI/ToolMessage）、Few-shot Lear</w:t>
            </w:r>
            <w:r>
              <w:rPr>
                <w:spacing w:val="-1"/>
              </w:rPr>
              <w:t>ning 的示</w:t>
            </w:r>
            <w:r>
              <w:rPr>
                <w:spacing w:val="11"/>
              </w:rPr>
              <w:t>例模板构建（</w:t>
            </w:r>
            <w:r>
              <w:rPr>
                <w:spacing w:val="-4"/>
              </w:rPr>
              <w:t xml:space="preserve"> </w:t>
            </w:r>
            <w:r>
              <w:t>FewShotChatMessagePromptTemplate</w:t>
            </w:r>
            <w:r>
              <w:rPr>
                <w:spacing w:val="42"/>
              </w:rPr>
              <w:t xml:space="preserve"> </w:t>
            </w:r>
            <w:r>
              <w:rPr>
                <w:spacing w:val="11"/>
              </w:rPr>
              <w:t>动态注入示例）、</w:t>
            </w:r>
            <w:r>
              <w:rPr>
                <w:spacing w:val="-39"/>
              </w:rPr>
              <w:t xml:space="preserve"> </w:t>
            </w:r>
            <w:r>
              <w:rPr>
                <w:spacing w:val="11"/>
              </w:rPr>
              <w:t>输出解析器</w:t>
            </w:r>
            <w:r>
              <w:rPr>
                <w:spacing w:val="-61"/>
              </w:rPr>
              <w:t xml:space="preserve"> </w:t>
            </w:r>
            <w:r>
              <w:rPr>
                <w:spacing w:val="11"/>
              </w:rPr>
              <w:t>的结构化保障</w:t>
            </w:r>
            <w:r>
              <w:t>（StrOutputParser/JsonOutputParse</w:t>
            </w:r>
            <w:r>
              <w:rPr>
                <w:spacing w:val="-1"/>
              </w:rPr>
              <w:t>r/PydanticOutputParser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实现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JSON/对象/列表解析</w:t>
            </w:r>
            <w:r>
              <w:rPr>
                <w:spacing w:val="-2"/>
              </w:rPr>
              <w:t>）；</w:t>
            </w:r>
            <w:r>
              <w:rPr>
                <w:spacing w:val="-1"/>
              </w:rPr>
              <w:t>结合案例演示"角色扮演+思维链+自洽性"的复合提示设计，现场运行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Pydantic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结构化提取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Demo（从文本抽</w:t>
            </w:r>
            <w:r>
              <w:rPr>
                <w:spacing w:val="3"/>
              </w:rPr>
              <w:t>取人物信息并验证字段类型</w:t>
            </w:r>
            <w:r>
              <w:rPr>
                <w:spacing w:val="-5"/>
              </w:rPr>
              <w:t>），</w:t>
            </w:r>
            <w:r>
              <w:rPr>
                <w:spacing w:val="3"/>
              </w:rPr>
              <w:t>强调"提示即代码、解析即契约</w:t>
            </w:r>
            <w:r>
              <w:rPr>
                <w:spacing w:val="2"/>
              </w:rPr>
              <w:t>"的工程规范，帮助学生掌握"模型能</w:t>
            </w:r>
            <w:r>
              <w:rPr>
                <w:spacing w:val="-3"/>
              </w:rPr>
              <w:t>力</w:t>
            </w:r>
            <w:r>
              <w:rPr>
                <w:spacing w:val="-46"/>
              </w:rPr>
              <w:t xml:space="preserve"> </w:t>
            </w:r>
            <w:r>
              <w:rPr>
                <w:spacing w:val="-3"/>
              </w:rPr>
              <w:t>×提示质量=应用效果"的优化逻辑，支撑课程提示设计能</w:t>
            </w:r>
            <w:r>
              <w:rPr>
                <w:spacing w:val="-4"/>
              </w:rPr>
              <w:t>力目标达成。</w:t>
            </w:r>
          </w:p>
          <w:p w14:paraId="4EC39ACA">
            <w:pPr>
              <w:pStyle w:val="6"/>
              <w:spacing w:before="277" w:line="262" w:lineRule="auto"/>
              <w:ind w:left="111" w:right="37" w:firstLine="19"/>
              <w:jc w:val="both"/>
            </w:pPr>
            <w:r>
              <w:rPr>
                <w:b/>
                <w:bCs/>
                <w:sz w:val="21"/>
                <w:szCs w:val="21"/>
              </w:rPr>
              <w:t>Indexs</w:t>
            </w:r>
            <w:r>
              <w:rPr>
                <w:spacing w:val="-37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组件实战与数据工程规范（</w:t>
            </w:r>
            <w:r>
              <w:rPr>
                <w:spacing w:val="-52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15</w:t>
            </w:r>
            <w:r>
              <w:rPr>
                <w:spacing w:val="-39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分钟</w:t>
            </w:r>
            <w:r>
              <w:rPr>
                <w:b/>
                <w:bCs/>
                <w:spacing w:val="8"/>
                <w:sz w:val="21"/>
                <w:szCs w:val="21"/>
              </w:rPr>
              <w:t>）：</w:t>
            </w:r>
            <w:r>
              <w:t>深入讲解</w:t>
            </w:r>
            <w:r>
              <w:rPr>
                <w:spacing w:val="-30"/>
              </w:rPr>
              <w:t xml:space="preserve"> </w:t>
            </w:r>
            <w:r>
              <w:t>Index</w:t>
            </w:r>
            <w:r>
              <w:rPr>
                <w:spacing w:val="-1"/>
              </w:rPr>
              <w:t>s</w:t>
            </w:r>
            <w:r>
              <w:rPr>
                <w:spacing w:val="-41"/>
              </w:rPr>
              <w:t xml:space="preserve"> </w:t>
            </w:r>
            <w:r>
              <w:rPr>
                <w:spacing w:val="-1"/>
              </w:rPr>
              <w:t>层的文档处理全流程：文档加载器大</w:t>
            </w:r>
            <w:r>
              <w:t>全（TextLoader/PDF/Word/HTML/CSV/JSON/DirectoryLoader/WebBaseLoader</w:t>
            </w:r>
            <w:r>
              <w:rPr>
                <w:spacing w:val="-1"/>
              </w:rPr>
              <w:t xml:space="preserve"> 等 20+格式支持、大文</w:t>
            </w:r>
            <w:r>
              <w:t>件分块加载/Git 仓库加载等高级场景）、文本分割器选型（RecursiveCharacterTe</w:t>
            </w:r>
            <w:r>
              <w:rPr>
                <w:spacing w:val="-1"/>
              </w:rPr>
              <w:t xml:space="preserve">xtSplitter 通用策  略  /TokenTextSplitter  </w:t>
            </w:r>
            <w:r>
              <w:rPr>
                <w:spacing w:val="-2"/>
              </w:rPr>
              <w:t xml:space="preserve"> 模  型  对  齐  /MarkdownHeaderTextSplitter   层  级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感  知</w:t>
            </w:r>
            <w:r>
              <w:t>/PythonCodeTextSplitter 代码友好）、元数据管理策略（自定义字段注</w:t>
            </w:r>
            <w:r>
              <w:rPr>
                <w:spacing w:val="-1"/>
              </w:rPr>
              <w:t>入/内容特征提取/父子文档</w:t>
            </w:r>
            <w:r>
              <w:rPr>
                <w:spacing w:val="-2"/>
              </w:rPr>
              <w:t>关联检索</w:t>
            </w:r>
            <w:r>
              <w:rPr>
                <w:spacing w:val="-4"/>
              </w:rPr>
              <w:t>）；</w:t>
            </w:r>
            <w:r>
              <w:rPr>
                <w:spacing w:val="-2"/>
              </w:rPr>
              <w:t>重点剖析工程实践难点：分割粒度平衡</w:t>
            </w:r>
            <w:r>
              <w:rPr>
                <w:spacing w:val="-3"/>
              </w:rPr>
              <w:t>（chunk</w:t>
            </w:r>
            <w:r>
              <w:rPr>
                <w:spacing w:val="-42"/>
              </w:rPr>
              <w:t xml:space="preserve"> </w:t>
            </w:r>
            <w:r>
              <w:rPr>
                <w:spacing w:val="-3"/>
              </w:rPr>
              <w:t>过小丢失上下文、过大降低检索精度）、</w:t>
            </w:r>
            <w:r>
              <w:rPr>
                <w:spacing w:val="-2"/>
              </w:rPr>
              <w:t>编码兼容处理（utf-8/gbk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自动检测）、跨文档关联（</w:t>
            </w:r>
            <w:r>
              <w:rPr>
                <w:spacing w:val="-61"/>
              </w:rPr>
              <w:t xml:space="preserve"> </w:t>
            </w:r>
            <w:r>
              <w:rPr>
                <w:spacing w:val="-2"/>
              </w:rPr>
              <w:t>source/page/section 元数据设计）、检索质</w:t>
            </w:r>
            <w:r>
              <w:rPr>
                <w:spacing w:val="-1"/>
              </w:rPr>
              <w:t>量评估（召回率/准确率/多样性权衡）；现场演示"多格</w:t>
            </w:r>
            <w:r>
              <w:rPr>
                <w:spacing w:val="-2"/>
              </w:rPr>
              <w:t>式文档</w:t>
            </w:r>
            <w:r>
              <w:rPr>
                <w:spacing w:val="-68"/>
              </w:rPr>
              <w:t xml:space="preserve"> </w:t>
            </w:r>
            <w:r>
              <w:rPr>
                <w:spacing w:val="-2"/>
              </w:rPr>
              <w:t>→智能分割</w:t>
            </w:r>
            <w:r>
              <w:rPr>
                <w:spacing w:val="-69"/>
              </w:rPr>
              <w:t xml:space="preserve"> </w:t>
            </w:r>
            <w:r>
              <w:rPr>
                <w:spacing w:val="-2"/>
              </w:rPr>
              <w:t>→</w:t>
            </w:r>
            <w:r>
              <w:rPr>
                <w:spacing w:val="-73"/>
              </w:rPr>
              <w:t xml:space="preserve"> </w:t>
            </w:r>
            <w:r>
              <w:rPr>
                <w:spacing w:val="-2"/>
              </w:rPr>
              <w:t>向量入库</w:t>
            </w:r>
            <w:r>
              <w:rPr>
                <w:spacing w:val="-69"/>
              </w:rPr>
              <w:t xml:space="preserve"> </w:t>
            </w:r>
            <w:r>
              <w:rPr>
                <w:spacing w:val="-2"/>
              </w:rPr>
              <w:t>→元数据过滤</w:t>
            </w:r>
            <w:r>
              <w:rPr>
                <w:spacing w:val="2"/>
              </w:rPr>
              <w:t>检索"的完整流水线，结合企业知识库案例说明"高质量切片=高质量检索=高</w:t>
            </w:r>
            <w:r>
              <w:rPr>
                <w:spacing w:val="1"/>
              </w:rPr>
              <w:t>质量回答"的因果链，培</w:t>
            </w:r>
            <w:r>
              <w:rPr>
                <w:spacing w:val="-1"/>
              </w:rPr>
              <w:t>养学生"数据质量决定应用上限"的工程意识，支撑课程数</w:t>
            </w:r>
            <w:r>
              <w:rPr>
                <w:spacing w:val="-2"/>
              </w:rPr>
              <w:t>据治理能力目标达成。</w:t>
            </w:r>
          </w:p>
          <w:p w14:paraId="658CD4C0">
            <w:pPr>
              <w:pStyle w:val="6"/>
              <w:spacing w:before="282" w:line="217" w:lineRule="auto"/>
              <w:ind w:left="131"/>
            </w:pPr>
            <w:r>
              <w:rPr>
                <w:spacing w:val="-6"/>
              </w:rPr>
              <w:t>3. 课堂小结（</w:t>
            </w:r>
            <w:r>
              <w:rPr>
                <w:spacing w:val="-62"/>
              </w:rPr>
              <w:t xml:space="preserve"> </w:t>
            </w:r>
            <w:r>
              <w:rPr>
                <w:spacing w:val="-6"/>
              </w:rPr>
              <w:t>5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分钟</w:t>
            </w:r>
            <w:r>
              <w:rPr>
                <w:spacing w:val="1"/>
              </w:rPr>
              <w:t>）：</w:t>
            </w:r>
          </w:p>
          <w:p w14:paraId="13FEF7FC">
            <w:pPr>
              <w:spacing w:line="259" w:lineRule="auto"/>
              <w:rPr>
                <w:rFonts w:ascii="Arial"/>
                <w:sz w:val="21"/>
              </w:rPr>
            </w:pPr>
          </w:p>
          <w:p w14:paraId="04EECABA">
            <w:pPr>
              <w:pStyle w:val="6"/>
              <w:spacing w:before="72" w:line="257" w:lineRule="auto"/>
              <w:ind w:left="110" w:firstLine="3"/>
              <w:jc w:val="both"/>
            </w:pPr>
            <w:r>
              <w:rPr>
                <w:spacing w:val="1"/>
              </w:rPr>
              <w:t>教师用思维导图快速梳理本章核心逻辑链：从"为什</w:t>
            </w:r>
            <w:r>
              <w:t>么需要LangChain"（LLM</w:t>
            </w:r>
            <w:r>
              <w:rPr>
                <w:spacing w:val="-42"/>
              </w:rPr>
              <w:t xml:space="preserve"> </w:t>
            </w:r>
            <w:r>
              <w:t>应用开发的标准化需求）</w:t>
            </w:r>
            <w:r>
              <w:rPr>
                <w:spacing w:val="-1"/>
              </w:rPr>
              <w:t>到"框架是什么"（六大模块组件化体系</w:t>
            </w:r>
            <w:r>
              <w:rPr>
                <w:spacing w:val="-12"/>
              </w:rPr>
              <w:t>），</w:t>
            </w:r>
            <w:r>
              <w:rPr>
                <w:spacing w:val="-1"/>
              </w:rPr>
              <w:t>从"LCEL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怎么链"（声</w:t>
            </w:r>
            <w:r>
              <w:rPr>
                <w:spacing w:val="-2"/>
              </w:rPr>
              <w:t>明式语法+流式/批量/异步）到"知识</w:t>
            </w:r>
            <w:r>
              <w:t>库怎么建"（嵌入</w:t>
            </w:r>
            <w:r>
              <w:rPr>
                <w:spacing w:val="-69"/>
              </w:rPr>
              <w:t xml:space="preserve"> </w:t>
            </w:r>
            <w:r>
              <w:t>→分割</w:t>
            </w:r>
            <w:r>
              <w:rPr>
                <w:spacing w:val="-68"/>
              </w:rPr>
              <w:t xml:space="preserve"> </w:t>
            </w:r>
            <w:r>
              <w:t>→检索</w:t>
            </w:r>
            <w:r>
              <w:rPr>
                <w:spacing w:val="-69"/>
              </w:rPr>
              <w:t xml:space="preserve"> </w:t>
            </w:r>
            <w:r>
              <w:t>→RAG</w:t>
            </w:r>
            <w:r>
              <w:rPr>
                <w:spacing w:val="1"/>
              </w:rPr>
              <w:t>），</w:t>
            </w:r>
            <w:r>
              <w:t>从</w:t>
            </w:r>
            <w:r>
              <w:rPr>
                <w:spacing w:val="-1"/>
              </w:rPr>
              <w:t>"提示怎么优"（模板/Few-shot/结构化解析）到"数据怎</w:t>
            </w:r>
            <w:r>
              <w:rPr>
                <w:spacing w:val="1"/>
              </w:rPr>
              <w:t>么管"（加载/分割/元数据</w:t>
            </w:r>
            <w:r>
              <w:rPr>
                <w:spacing w:val="7"/>
              </w:rPr>
              <w:t>），</w:t>
            </w:r>
            <w:r>
              <w:rPr>
                <w:spacing w:val="1"/>
              </w:rPr>
              <w:t>帮助学生建立系统化知识图谱；聚焦三个核心要点强调：</w:t>
            </w:r>
            <w:r>
              <w:rPr>
                <w:spacing w:val="-71"/>
              </w:rPr>
              <w:t xml:space="preserve"> </w:t>
            </w:r>
            <w:r>
              <w:rPr>
                <w:spacing w:val="1"/>
              </w:rPr>
              <w:t>①组件思维</w:t>
            </w:r>
            <w:r>
              <w:rPr>
                <w:spacing w:val="-1"/>
              </w:rPr>
              <w:t>——LangChain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价值在于"可组合"而非"单一功能"；②链路</w:t>
            </w:r>
            <w:r>
              <w:rPr>
                <w:spacing w:val="-2"/>
              </w:rPr>
              <w:t>意识——LCEL/RAG/提示工程均需端到端设</w:t>
            </w:r>
            <w:r>
              <w:rPr>
                <w:spacing w:val="-5"/>
              </w:rPr>
              <w:t>计而非局部优化；③工程规范——数据质量、提示契约、检索评估是落地关键；</w:t>
            </w:r>
            <w:r>
              <w:rPr>
                <w:spacing w:val="-6"/>
              </w:rPr>
              <w:t>最后布置课后任务（用</w:t>
            </w:r>
            <w:r>
              <w:t xml:space="preserve"> </w:t>
            </w:r>
            <w:r>
              <w:rPr>
                <w:spacing w:val="-6"/>
              </w:rPr>
              <w:t>LangChain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实现一个带</w:t>
            </w:r>
            <w:r>
              <w:rPr>
                <w:spacing w:val="-46"/>
              </w:rPr>
              <w:t xml:space="preserve"> </w:t>
            </w:r>
            <w:r>
              <w:rPr>
                <w:spacing w:val="-6"/>
              </w:rPr>
              <w:t>RAG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的个人知识库问答</w:t>
            </w:r>
            <w:r>
              <w:rPr>
                <w:spacing w:val="-46"/>
              </w:rPr>
              <w:t xml:space="preserve"> </w:t>
            </w:r>
            <w:r>
              <w:rPr>
                <w:spacing w:val="-6"/>
              </w:rPr>
              <w:t>Demo）、预习要求（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了解</w:t>
            </w:r>
            <w:r>
              <w:rPr>
                <w:spacing w:val="-47"/>
              </w:rPr>
              <w:t xml:space="preserve"> </w:t>
            </w:r>
            <w:r>
              <w:rPr>
                <w:spacing w:val="-6"/>
              </w:rPr>
              <w:t>Agent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工具调用与</w:t>
            </w:r>
            <w:r>
              <w:rPr>
                <w:spacing w:val="-46"/>
              </w:rPr>
              <w:t xml:space="preserve"> </w:t>
            </w:r>
            <w:r>
              <w:rPr>
                <w:spacing w:val="-6"/>
              </w:rPr>
              <w:t>ReAct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范式）</w:t>
            </w:r>
            <w:r>
              <w:t>与开放思考题（如果让你设计一个支持多轮记忆+工具调用+知识检索的 Agent</w:t>
            </w:r>
            <w:r>
              <w:rPr>
                <w:spacing w:val="-1"/>
              </w:rPr>
              <w:t>，LangChain 哪些组件可复用？哪些需扩展</w:t>
            </w:r>
            <w:r>
              <w:rPr>
                <w:spacing w:val="-13"/>
              </w:rPr>
              <w:t>？</w:t>
            </w:r>
            <w:r>
              <w:rPr>
                <w:spacing w:val="-37"/>
              </w:rPr>
              <w:t xml:space="preserve"> </w:t>
            </w:r>
            <w:r>
              <w:rPr>
                <w:spacing w:val="-13"/>
              </w:rPr>
              <w:t>），</w:t>
            </w:r>
            <w:r>
              <w:rPr>
                <w:spacing w:val="-1"/>
              </w:rPr>
              <w:t>以"框架不是银弹，而是放大器"的结语收尾，引导学生从</w:t>
            </w:r>
            <w:r>
              <w:rPr>
                <w:spacing w:val="-2"/>
              </w:rPr>
              <w:t>工具使用走向架构思考，实现技术认知与工程素养的双重提升。</w:t>
            </w:r>
          </w:p>
        </w:tc>
      </w:tr>
      <w:tr w14:paraId="6A4689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4" w:hRule="atLeast"/>
        </w:trPr>
        <w:tc>
          <w:tcPr>
            <w:tcW w:w="9892" w:type="dxa"/>
            <w:vAlign w:val="top"/>
          </w:tcPr>
          <w:p w14:paraId="1519A663">
            <w:pPr>
              <w:pStyle w:val="6"/>
              <w:spacing w:before="50" w:line="216" w:lineRule="auto"/>
              <w:ind w:left="124"/>
            </w:pPr>
            <w:r>
              <w:rPr>
                <w:spacing w:val="-3"/>
              </w:rPr>
              <w:t>复习思考及作业布置（目的是帮助学生达成教学目标）：</w:t>
            </w:r>
          </w:p>
          <w:p w14:paraId="72511A03">
            <w:pPr>
              <w:spacing w:line="260" w:lineRule="auto"/>
              <w:rPr>
                <w:rFonts w:ascii="Arial"/>
                <w:sz w:val="21"/>
              </w:rPr>
            </w:pPr>
          </w:p>
          <w:p w14:paraId="6D6EA462">
            <w:pPr>
              <w:pStyle w:val="6"/>
              <w:spacing w:before="71" w:line="218" w:lineRule="auto"/>
              <w:ind w:left="127"/>
            </w:pPr>
            <w:r>
              <w:rPr>
                <w:spacing w:val="1"/>
              </w:rPr>
              <w:t>1. 思考：通过调研实际的场景问题，探索</w:t>
            </w:r>
            <w:r>
              <w:t>AI</w:t>
            </w:r>
            <w:r>
              <w:rPr>
                <w:spacing w:val="1"/>
              </w:rPr>
              <w:t>+大数据的应用。</w:t>
            </w:r>
          </w:p>
          <w:p w14:paraId="25BDCB23">
            <w:pPr>
              <w:spacing w:line="262" w:lineRule="auto"/>
              <w:rPr>
                <w:rFonts w:ascii="Arial"/>
                <w:sz w:val="21"/>
              </w:rPr>
            </w:pPr>
          </w:p>
          <w:p w14:paraId="392790D0">
            <w:pPr>
              <w:pStyle w:val="6"/>
              <w:spacing w:before="71" w:line="216" w:lineRule="auto"/>
              <w:ind w:left="122"/>
            </w:pPr>
            <w:r>
              <w:rPr>
                <w:spacing w:val="-3"/>
              </w:rPr>
              <w:t>2. 查阅资料：</w:t>
            </w:r>
            <w:r>
              <w:rPr>
                <w:spacing w:val="-49"/>
              </w:rPr>
              <w:t xml:space="preserve"> </w:t>
            </w:r>
            <w:r>
              <w:rPr>
                <w:spacing w:val="-3"/>
              </w:rPr>
              <w:t>了解</w:t>
            </w:r>
            <w:r>
              <w:rPr>
                <w:spacing w:val="-47"/>
              </w:rPr>
              <w:t xml:space="preserve"> </w:t>
            </w:r>
            <w:r>
              <w:rPr>
                <w:spacing w:val="-3"/>
              </w:rPr>
              <w:t>AI+大数据目前是怎么解决行业问题的。</w:t>
            </w:r>
          </w:p>
        </w:tc>
      </w:tr>
    </w:tbl>
    <w:p w14:paraId="079B4DB9">
      <w:pPr>
        <w:rPr>
          <w:rFonts w:ascii="Arial"/>
          <w:sz w:val="21"/>
        </w:rPr>
      </w:pPr>
    </w:p>
    <w:p w14:paraId="57C4CAF4">
      <w:pPr>
        <w:rPr>
          <w:rFonts w:ascii="Arial" w:hAnsi="Arial" w:eastAsia="Arial" w:cs="Arial"/>
          <w:sz w:val="21"/>
          <w:szCs w:val="21"/>
        </w:rPr>
        <w:sectPr>
          <w:footerReference r:id="rId17" w:type="default"/>
          <w:pgSz w:w="11904" w:h="16839"/>
          <w:pgMar w:top="1431" w:right="1003" w:bottom="1155" w:left="1003" w:header="0" w:footer="993" w:gutter="0"/>
          <w:cols w:space="720" w:num="1"/>
        </w:sectPr>
      </w:pPr>
    </w:p>
    <w:p w14:paraId="5C266B11">
      <w:pPr>
        <w:spacing w:line="91" w:lineRule="auto"/>
        <w:rPr>
          <w:rFonts w:ascii="Arial"/>
          <w:sz w:val="2"/>
        </w:rPr>
      </w:pPr>
    </w:p>
    <w:tbl>
      <w:tblPr>
        <w:tblStyle w:val="5"/>
        <w:tblW w:w="99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5"/>
      </w:tblGrid>
      <w:tr w14:paraId="313D11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3" w:hRule="atLeast"/>
        </w:trPr>
        <w:tc>
          <w:tcPr>
            <w:tcW w:w="9915" w:type="dxa"/>
            <w:vAlign w:val="top"/>
          </w:tcPr>
          <w:p w14:paraId="7DF54E1A">
            <w:pPr>
              <w:pStyle w:val="6"/>
              <w:spacing w:before="50" w:line="264" w:lineRule="auto"/>
              <w:ind w:left="145" w:right="107" w:hanging="9"/>
            </w:pPr>
            <w:r>
              <w:t>本部分教学内容的参考资料（为帮助学生达成教学目标而提供的辅</w:t>
            </w:r>
            <w:r>
              <w:rPr>
                <w:spacing w:val="-1"/>
              </w:rPr>
              <w:t>助教材、参考书、文献、网络教学</w:t>
            </w:r>
            <w:r>
              <w:rPr>
                <w:spacing w:val="-13"/>
              </w:rPr>
              <w:t>资源等</w:t>
            </w:r>
            <w:r>
              <w:rPr>
                <w:spacing w:val="-10"/>
              </w:rPr>
              <w:t>）：</w:t>
            </w:r>
          </w:p>
          <w:p w14:paraId="3A811302">
            <w:pPr>
              <w:pStyle w:val="6"/>
              <w:spacing w:before="273" w:line="211" w:lineRule="auto"/>
              <w:ind w:left="150"/>
              <w:rPr>
                <w:rFonts w:hint="eastAsia"/>
              </w:rPr>
            </w:pPr>
            <w:r>
              <w:rPr>
                <w:rFonts w:hint="eastAsia"/>
              </w:rPr>
              <w:t>(一)教材</w:t>
            </w:r>
          </w:p>
          <w:p w14:paraId="37595992">
            <w:pPr>
              <w:pStyle w:val="6"/>
              <w:spacing w:before="273" w:line="211" w:lineRule="auto"/>
              <w:ind w:left="150"/>
              <w:rPr>
                <w:rFonts w:hint="eastAsia"/>
              </w:rPr>
            </w:pPr>
            <w:r>
              <w:rPr>
                <w:rFonts w:hint="eastAsia"/>
              </w:rPr>
              <w:t>《从零构建大模型：算法、训练与微调》 主编：梁楠 出版社：清华大学出版社 出版时间：2024.6</w:t>
            </w:r>
          </w:p>
          <w:p w14:paraId="05EA8BA7">
            <w:pPr>
              <w:pStyle w:val="6"/>
              <w:spacing w:before="273" w:line="211" w:lineRule="auto"/>
              <w:ind w:left="150"/>
              <w:rPr>
                <w:rFonts w:hint="eastAsia"/>
              </w:rPr>
            </w:pPr>
            <w:r>
              <w:rPr>
                <w:rFonts w:hint="eastAsia"/>
              </w:rPr>
              <w:t>(二)参考资料</w:t>
            </w:r>
          </w:p>
          <w:p w14:paraId="33917BA3">
            <w:pPr>
              <w:pStyle w:val="6"/>
              <w:spacing w:before="273" w:line="211" w:lineRule="auto"/>
              <w:ind w:left="150"/>
              <w:rPr>
                <w:rFonts w:hint="eastAsia"/>
              </w:rPr>
            </w:pPr>
            <w:r>
              <w:rPr>
                <w:rFonts w:hint="eastAsia"/>
              </w:rPr>
              <w:t>[1] 大规模语言模型：从理论到实践. 张奇，桂韬，郑锐. 电子工业出版社，2024.1</w:t>
            </w:r>
          </w:p>
          <w:p w14:paraId="5774BFD5">
            <w:pPr>
              <w:pStyle w:val="6"/>
              <w:spacing w:before="273" w:line="211" w:lineRule="auto"/>
              <w:ind w:left="150"/>
              <w:rPr>
                <w:rFonts w:hint="eastAsia"/>
              </w:rPr>
            </w:pPr>
            <w:r>
              <w:rPr>
                <w:rFonts w:hint="eastAsia"/>
              </w:rPr>
              <w:t>[2] 深度学习. Ian Goodfellow，Yoshua Bengio，Aaron Courville 著；赵申剑 等译. 人民邮电出版社，2017.8</w:t>
            </w:r>
          </w:p>
          <w:p w14:paraId="607618B6">
            <w:pPr>
              <w:pStyle w:val="6"/>
              <w:spacing w:before="273" w:line="211" w:lineRule="auto"/>
              <w:ind w:left="150"/>
              <w:rPr>
                <w:rFonts w:hint="eastAsia"/>
              </w:rPr>
            </w:pPr>
            <w:r>
              <w:rPr>
                <w:rFonts w:hint="eastAsia"/>
              </w:rPr>
              <w:t>[3] 自然语言处理：基于预训练模型的方法. 车万翔，郭江，张伟男. 电子工业出版社，2021.7</w:t>
            </w:r>
          </w:p>
          <w:p w14:paraId="23576180">
            <w:pPr>
              <w:pStyle w:val="6"/>
              <w:spacing w:before="273" w:line="211" w:lineRule="auto"/>
              <w:ind w:left="150"/>
              <w:rPr>
                <w:rFonts w:hint="eastAsia"/>
              </w:rPr>
            </w:pPr>
            <w:r>
              <w:rPr>
                <w:rFonts w:hint="eastAsia"/>
              </w:rPr>
              <w:t>[4] 青椒平台课程网址：https://qvpbprrllzbd.vip.qingjiaoclass.com/</w:t>
            </w:r>
          </w:p>
          <w:p w14:paraId="5AC54DE2">
            <w:pPr>
              <w:pStyle w:val="6"/>
              <w:spacing w:before="273" w:line="211" w:lineRule="auto"/>
              <w:ind w:left="150"/>
              <w:rPr>
                <w:rFonts w:hint="eastAsia"/>
              </w:rPr>
            </w:pPr>
            <w:r>
              <w:rPr>
                <w:rFonts w:hint="eastAsia"/>
              </w:rPr>
              <w:t>[5] GitHub 学习项目：Datawhale LLM 教程. https://github.com/datawhalechina/llm-universe</w:t>
            </w:r>
          </w:p>
          <w:p w14:paraId="45F9B398">
            <w:pPr>
              <w:pStyle w:val="6"/>
              <w:spacing w:before="273" w:line="211" w:lineRule="auto"/>
              <w:ind w:left="150"/>
              <w:rPr>
                <w:rFonts w:hint="eastAsia"/>
              </w:rPr>
            </w:pPr>
            <w:r>
              <w:rPr>
                <w:rFonts w:hint="eastAsia"/>
              </w:rPr>
              <w:t xml:space="preserve">[6] Vaswani, A., et al. (2017). Attention is all you need. Advances in Neural Information Processing Systems，30. https://doi.org/10.5555/3295222.3295349 </w:t>
            </w:r>
          </w:p>
          <w:p w14:paraId="311E1035">
            <w:pPr>
              <w:pStyle w:val="6"/>
              <w:spacing w:before="273" w:line="211" w:lineRule="auto"/>
              <w:ind w:left="150"/>
            </w:pPr>
            <w:r>
              <w:rPr>
                <w:rFonts w:hint="eastAsia"/>
              </w:rPr>
              <w:t>[7] Brown，T.，et al. (2020). Language models are few-shot learners. Advances in Neural Information Processing Systems，33. https://doi.org/10.48550/arXiv.2005.14165 🔄</w:t>
            </w:r>
          </w:p>
        </w:tc>
      </w:tr>
      <w:tr w14:paraId="182B6B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3" w:hRule="atLeast"/>
        </w:trPr>
        <w:tc>
          <w:tcPr>
            <w:tcW w:w="9915" w:type="dxa"/>
            <w:vAlign w:val="top"/>
          </w:tcPr>
          <w:p w14:paraId="74F726AA">
            <w:pPr>
              <w:pStyle w:val="6"/>
              <w:spacing w:before="48" w:line="262" w:lineRule="auto"/>
              <w:ind w:right="42" w:firstLine="111"/>
            </w:pPr>
            <w:r>
              <w:rPr>
                <w:spacing w:val="-3"/>
              </w:rPr>
              <w:t>评估与反馈（设计评估方法，如测试、作业、课堂表现、项目成果等，以检测学</w:t>
            </w:r>
            <w:r>
              <w:rPr>
                <w:spacing w:val="-4"/>
              </w:rPr>
              <w:t>生本次课的学习效果。</w:t>
            </w:r>
            <w:r>
              <w:t>提供反馈机制，帮助学生了解自己的学习进度和存</w:t>
            </w:r>
            <w:r>
              <w:rPr>
                <w:spacing w:val="-1"/>
              </w:rPr>
              <w:t>在的问题，促进学习改进</w:t>
            </w:r>
            <w:r>
              <w:rPr>
                <w:spacing w:val="-15"/>
              </w:rPr>
              <w:t>）：</w:t>
            </w:r>
          </w:p>
          <w:p w14:paraId="2F0AA806">
            <w:pPr>
              <w:spacing w:before="281" w:line="220" w:lineRule="auto"/>
              <w:ind w:left="15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1.  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课堂评估：通过讨论环节观察学生对</w:t>
            </w:r>
            <w:r>
              <w:rPr>
                <w:rFonts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AI</w:t>
            </w: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>+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 xml:space="preserve">大数据理解，随机抽查 </w:t>
            </w: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3  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名学生简述对</w:t>
            </w:r>
            <w:r>
              <w:rPr>
                <w:rFonts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AI</w:t>
            </w: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>+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大数据的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理解。</w:t>
            </w:r>
          </w:p>
          <w:p w14:paraId="69B7DD38">
            <w:pPr>
              <w:spacing w:line="274" w:lineRule="auto"/>
              <w:rPr>
                <w:rFonts w:ascii="Arial"/>
                <w:sz w:val="21"/>
              </w:rPr>
            </w:pPr>
          </w:p>
          <w:p w14:paraId="6E743809">
            <w:pPr>
              <w:spacing w:before="68" w:line="221" w:lineRule="auto"/>
              <w:ind w:left="13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2.  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反馈机制：课后发放匿名问卷，收集对概念讲解的清晰度反馈，针对性调整后续内容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难度。</w:t>
            </w:r>
          </w:p>
        </w:tc>
      </w:tr>
    </w:tbl>
    <w:p w14:paraId="2025FF30">
      <w:pPr>
        <w:rPr>
          <w:rFonts w:ascii="Arial"/>
          <w:sz w:val="21"/>
        </w:rPr>
      </w:pPr>
    </w:p>
    <w:sectPr>
      <w:footerReference r:id="rId18" w:type="default"/>
      <w:pgSz w:w="11904" w:h="16839"/>
      <w:pgMar w:top="1431" w:right="1003" w:bottom="1155" w:left="980" w:header="0" w:footer="9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3FE8D">
    <w:pPr>
      <w:spacing w:line="176" w:lineRule="auto"/>
      <w:ind w:left="414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480D8">
    <w:pPr>
      <w:spacing w:line="176" w:lineRule="auto"/>
      <w:ind w:left="490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0A791">
    <w:pPr>
      <w:spacing w:line="176" w:lineRule="auto"/>
      <w:ind w:left="491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B7EB2">
    <w:pPr>
      <w:spacing w:line="176" w:lineRule="auto"/>
      <w:ind w:left="490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35634">
    <w:pPr>
      <w:spacing w:line="173" w:lineRule="auto"/>
      <w:ind w:left="493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72709">
    <w:pPr>
      <w:spacing w:line="176" w:lineRule="auto"/>
      <w:ind w:left="491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F3C46">
    <w:pPr>
      <w:spacing w:line="176" w:lineRule="auto"/>
      <w:ind w:left="491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9BBA3">
    <w:pPr>
      <w:spacing w:line="176" w:lineRule="auto"/>
      <w:ind w:left="491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CAADC">
    <w:pPr>
      <w:spacing w:line="176" w:lineRule="auto"/>
      <w:ind w:left="494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62F6D">
    <w:pPr>
      <w:spacing w:line="176" w:lineRule="auto"/>
      <w:ind w:left="49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6400E">
    <w:pPr>
      <w:spacing w:line="176" w:lineRule="auto"/>
      <w:ind w:left="49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DC6AE">
    <w:pPr>
      <w:spacing w:line="176" w:lineRule="auto"/>
      <w:ind w:left="49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0A5BA">
    <w:pPr>
      <w:spacing w:line="176" w:lineRule="auto"/>
      <w:ind w:left="49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44DE6">
    <w:pPr>
      <w:spacing w:line="176" w:lineRule="auto"/>
      <w:ind w:left="494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1A0035"/>
    <w:rsid w:val="07873542"/>
    <w:rsid w:val="09F06EE5"/>
    <w:rsid w:val="0B6947A3"/>
    <w:rsid w:val="0E150856"/>
    <w:rsid w:val="102E5534"/>
    <w:rsid w:val="130E6773"/>
    <w:rsid w:val="14771CDF"/>
    <w:rsid w:val="149A29C7"/>
    <w:rsid w:val="1C7A1449"/>
    <w:rsid w:val="22173178"/>
    <w:rsid w:val="2EA937D1"/>
    <w:rsid w:val="2F634EE2"/>
    <w:rsid w:val="2FEF2ACF"/>
    <w:rsid w:val="30322FA2"/>
    <w:rsid w:val="30B005FB"/>
    <w:rsid w:val="36985DB9"/>
    <w:rsid w:val="37865C12"/>
    <w:rsid w:val="39543DCB"/>
    <w:rsid w:val="3A43428E"/>
    <w:rsid w:val="3F924334"/>
    <w:rsid w:val="450600E1"/>
    <w:rsid w:val="4CC9311B"/>
    <w:rsid w:val="513E0EB3"/>
    <w:rsid w:val="5B7115E9"/>
    <w:rsid w:val="5B9A751C"/>
    <w:rsid w:val="5C732359"/>
    <w:rsid w:val="5C8A33DA"/>
    <w:rsid w:val="5DA87473"/>
    <w:rsid w:val="5F5D3067"/>
    <w:rsid w:val="63284FB8"/>
    <w:rsid w:val="67ED1853"/>
    <w:rsid w:val="6B2807B2"/>
    <w:rsid w:val="6C117498"/>
    <w:rsid w:val="6DAF51BB"/>
    <w:rsid w:val="74D76FB2"/>
    <w:rsid w:val="773E5348"/>
    <w:rsid w:val="77AF64E3"/>
    <w:rsid w:val="7AE71A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2"/>
      <w:szCs w:val="3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4048</Words>
  <Characters>5057</Characters>
  <TotalTime>5</TotalTime>
  <ScaleCrop>false</ScaleCrop>
  <LinksUpToDate>false</LinksUpToDate>
  <CharactersWithSpaces>5369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2026-03-02T05:54:00Z</dcterms:created>
  <dc:creator>Lenovo</dc:creator>
  <cp:lastModifiedBy>韩峭</cp:lastModifiedBy>
  <dcterms:modified xsi:type="dcterms:W3CDTF">2026-05-24T11:21:53Z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2026-03-12T13:04:58Z</vt:filetime>
  </property>
  <property fmtid="{D5CDD505-2E9C-101B-9397-08002B2CF9AE}" pid="4" name="KSOTemplateDocerSaveRecord">
    <vt:lpwstr>eyJoZGlkIjoiOGU0ZmI3YmQ3NmIwODQxMjM5YTE2OTQwMjBhMzA0YTAiLCJ1c2VySWQiOiI2MjQyOTUwNzIifQ==</vt:lpwstr>
  </property>
  <property fmtid="{D5CDD505-2E9C-101B-9397-08002B2CF9AE}" pid="5" name="KSOProductBuildVer">
    <vt:lpwstr>2052-12.1.0.26373</vt:lpwstr>
  </property>
  <property fmtid="{D5CDD505-2E9C-101B-9397-08002B2CF9AE}" pid="6" name="ICV">
    <vt:lpwstr>82A2BEA671474EC69727E0D952390038_13</vt:lpwstr>
  </property>
</Properties>
</file>