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CEDE" w14:textId="77777777" w:rsidR="00AB5F91" w:rsidRPr="00AB5F91" w:rsidRDefault="00AB5F91" w:rsidP="00AB5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F91">
        <w:rPr>
          <w:rFonts w:ascii="Times New Roman" w:eastAsia="Times New Roman" w:hAnsi="Times New Roman" w:cs="Times New Roman"/>
          <w:b/>
          <w:bCs/>
          <w:kern w:val="0"/>
          <w:sz w:val="27"/>
          <w:szCs w:val="27"/>
          <w14:ligatures w14:val="none"/>
        </w:rPr>
        <w:t>Introduction</w:t>
      </w:r>
    </w:p>
    <w:p w14:paraId="7CA60A97"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Fruit flies pose a significant biosecurity threat to agricultural systems in many countries, including Australia. These pests can cause substantial damage to crop yields, leading to economic losses and increased costs for management and control. Effective surveillance strategies are essential to detect new incursions early and mitigate potential outbreaks. In this study, we assess and compare different surveillance trap designs for detecting fruit fly incursions in a simulated Australian fruit-growing town. The goal is to identify the most efficient strategies that minimize time to detection and limit the number of trees infested before detection occurs.</w:t>
      </w:r>
    </w:p>
    <w:p w14:paraId="08F12AEF" w14:textId="77777777" w:rsidR="00AB5F91" w:rsidRPr="00AB5F91" w:rsidRDefault="00AB5F91" w:rsidP="00AB5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F91">
        <w:rPr>
          <w:rFonts w:ascii="Times New Roman" w:eastAsia="Times New Roman" w:hAnsi="Times New Roman" w:cs="Times New Roman"/>
          <w:b/>
          <w:bCs/>
          <w:kern w:val="0"/>
          <w:sz w:val="27"/>
          <w:szCs w:val="27"/>
          <w14:ligatures w14:val="none"/>
        </w:rPr>
        <w:t>Methods</w:t>
      </w:r>
    </w:p>
    <w:p w14:paraId="2708D1D7"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The project involved running simulations using a fruit fly population model to evaluate various trap designs. The town's map, which included areas of high fruit tree density, was used as the simulation environment. Based on expert knowledge, the probability of a new incursion was weighted by location, with high-risk zones identified near caravan parks, visitor centers, and shopping areas.</w:t>
      </w:r>
    </w:p>
    <w:p w14:paraId="1866F5BB"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We tested nine surveillance designs:</w:t>
      </w:r>
    </w:p>
    <w:p w14:paraId="40EDCB7E" w14:textId="77777777"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Standard Square Grid Design (100 traps)</w:t>
      </w:r>
    </w:p>
    <w:p w14:paraId="7DA48254" w14:textId="77777777"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Reduced Density Grid Design (25 traps)</w:t>
      </w:r>
    </w:p>
    <w:p w14:paraId="2B28BD63" w14:textId="77777777"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Three Random Designs (100 traps each)</w:t>
      </w:r>
    </w:p>
    <w:p w14:paraId="54F655F5" w14:textId="77777777"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Two Expert Designs (100 traps each)</w:t>
      </w:r>
    </w:p>
    <w:p w14:paraId="094C6D6D" w14:textId="77777777"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Two User-Created Designs (100 traps each)</w:t>
      </w:r>
    </w:p>
    <w:p w14:paraId="75F83881" w14:textId="7A764DC2"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t>
      </w:r>
    </w:p>
    <w:p w14:paraId="295DFDF5" w14:textId="1D901460"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t>
      </w:r>
    </w:p>
    <w:p w14:paraId="7E6BAE93" w14:textId="0BF5A502"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t>
      </w:r>
    </w:p>
    <w:p w14:paraId="34CDFCF6" w14:textId="2D96B035" w:rsidR="00AB5F91" w:rsidRPr="00AB5F91" w:rsidRDefault="00AB5F91" w:rsidP="00AB5F9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t>
      </w:r>
    </w:p>
    <w:p w14:paraId="540EA4C5"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For each design, 1000 simulation runs were conducted, with the model recording the time to first detection, the number of infested trees, and the location of the trap that detected the incursion. The primary performance metric was the mean time to first detection, along with 90th and 99th percentile worst-case scenarios. Pairwise t-tests were performed to statistically evaluate the differences between designs.</w:t>
      </w:r>
    </w:p>
    <w:p w14:paraId="50D3FFEB" w14:textId="77777777" w:rsidR="00AB5F91" w:rsidRPr="00AB5F91" w:rsidRDefault="00AB5F91" w:rsidP="00AB5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F91">
        <w:rPr>
          <w:rFonts w:ascii="Times New Roman" w:eastAsia="Times New Roman" w:hAnsi="Times New Roman" w:cs="Times New Roman"/>
          <w:b/>
          <w:bCs/>
          <w:kern w:val="0"/>
          <w:sz w:val="27"/>
          <w:szCs w:val="27"/>
          <w14:ligatures w14:val="none"/>
        </w:rPr>
        <w:t>Results</w:t>
      </w:r>
    </w:p>
    <w:p w14:paraId="700DB8DA" w14:textId="77777777" w:rsidR="00AB5F91" w:rsidRPr="00AB5F91" w:rsidRDefault="00AB5F91" w:rsidP="00AB5F9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Time to Detection</w:t>
      </w:r>
    </w:p>
    <w:p w14:paraId="59798545"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Figure 1</w:t>
      </w:r>
      <w:r w:rsidRPr="00AB5F91">
        <w:rPr>
          <w:rFonts w:ascii="Times New Roman" w:eastAsia="Times New Roman" w:hAnsi="Times New Roman" w:cs="Times New Roman"/>
          <w:kern w:val="0"/>
          <w:sz w:val="24"/>
          <w:szCs w:val="24"/>
          <w14:ligatures w14:val="none"/>
        </w:rPr>
        <w:t xml:space="preserve"> shows the boxplot of detection times across all nine designs. The </w:t>
      </w:r>
      <w:r w:rsidRPr="00AB5F91">
        <w:rPr>
          <w:rFonts w:ascii="Times New Roman" w:eastAsia="Times New Roman" w:hAnsi="Times New Roman" w:cs="Times New Roman"/>
          <w:b/>
          <w:bCs/>
          <w:kern w:val="0"/>
          <w:sz w:val="24"/>
          <w:szCs w:val="24"/>
          <w14:ligatures w14:val="none"/>
        </w:rPr>
        <w:t>Expert Designs (6 and 7)</w:t>
      </w:r>
      <w:r w:rsidRPr="00AB5F91">
        <w:rPr>
          <w:rFonts w:ascii="Times New Roman" w:eastAsia="Times New Roman" w:hAnsi="Times New Roman" w:cs="Times New Roman"/>
          <w:kern w:val="0"/>
          <w:sz w:val="24"/>
          <w:szCs w:val="24"/>
          <w14:ligatures w14:val="none"/>
        </w:rPr>
        <w:t xml:space="preserve"> demonstrated the shortest median detection times, with fewer outliers, suggesting more reliable and quicker detection of fruit fly incursions. In contrast, </w:t>
      </w:r>
      <w:r w:rsidRPr="00AB5F91">
        <w:rPr>
          <w:rFonts w:ascii="Times New Roman" w:eastAsia="Times New Roman" w:hAnsi="Times New Roman" w:cs="Times New Roman"/>
          <w:b/>
          <w:bCs/>
          <w:kern w:val="0"/>
          <w:sz w:val="24"/>
          <w:szCs w:val="24"/>
          <w14:ligatures w14:val="none"/>
        </w:rPr>
        <w:t>Random Designs (3, 4, 5)</w:t>
      </w:r>
      <w:r w:rsidRPr="00AB5F91">
        <w:rPr>
          <w:rFonts w:ascii="Times New Roman" w:eastAsia="Times New Roman" w:hAnsi="Times New Roman" w:cs="Times New Roman"/>
          <w:kern w:val="0"/>
          <w:sz w:val="24"/>
          <w:szCs w:val="24"/>
          <w14:ligatures w14:val="none"/>
        </w:rPr>
        <w:t xml:space="preserve"> exhibited greater variability and longer detection times, while the </w:t>
      </w:r>
      <w:r w:rsidRPr="00AB5F91">
        <w:rPr>
          <w:rFonts w:ascii="Times New Roman" w:eastAsia="Times New Roman" w:hAnsi="Times New Roman" w:cs="Times New Roman"/>
          <w:b/>
          <w:bCs/>
          <w:kern w:val="0"/>
          <w:sz w:val="24"/>
          <w:szCs w:val="24"/>
          <w14:ligatures w14:val="none"/>
        </w:rPr>
        <w:t>Reduced Density Grid Design (2)</w:t>
      </w:r>
      <w:r w:rsidRPr="00AB5F91">
        <w:rPr>
          <w:rFonts w:ascii="Times New Roman" w:eastAsia="Times New Roman" w:hAnsi="Times New Roman" w:cs="Times New Roman"/>
          <w:kern w:val="0"/>
          <w:sz w:val="24"/>
          <w:szCs w:val="24"/>
          <w14:ligatures w14:val="none"/>
        </w:rPr>
        <w:t xml:space="preserve"> had the longest detection times overall.</w:t>
      </w:r>
    </w:p>
    <w:p w14:paraId="25FA8E7F" w14:textId="77777777" w:rsidR="00AB5F91" w:rsidRPr="00AB5F91" w:rsidRDefault="00AB5F91" w:rsidP="00AB5F9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lastRenderedPageBreak/>
        <w:t>Expert Designs</w:t>
      </w:r>
      <w:r w:rsidRPr="00AB5F91">
        <w:rPr>
          <w:rFonts w:ascii="Times New Roman" w:eastAsia="Times New Roman" w:hAnsi="Times New Roman" w:cs="Times New Roman"/>
          <w:kern w:val="0"/>
          <w:sz w:val="24"/>
          <w:szCs w:val="24"/>
          <w14:ligatures w14:val="none"/>
        </w:rPr>
        <w:t>: Median detection times around 60-70 days.</w:t>
      </w:r>
    </w:p>
    <w:p w14:paraId="18395D3B" w14:textId="77777777" w:rsidR="00AB5F91" w:rsidRPr="00AB5F91" w:rsidRDefault="00AB5F91" w:rsidP="00AB5F9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Random Designs</w:t>
      </w:r>
      <w:r w:rsidRPr="00AB5F91">
        <w:rPr>
          <w:rFonts w:ascii="Times New Roman" w:eastAsia="Times New Roman" w:hAnsi="Times New Roman" w:cs="Times New Roman"/>
          <w:kern w:val="0"/>
          <w:sz w:val="24"/>
          <w:szCs w:val="24"/>
          <w14:ligatures w14:val="none"/>
        </w:rPr>
        <w:t>: Longer detection times with greater variability.</w:t>
      </w:r>
    </w:p>
    <w:p w14:paraId="6BBA51A9" w14:textId="77777777" w:rsidR="00AB5F91" w:rsidRPr="00AB5F91" w:rsidRDefault="00AB5F91" w:rsidP="00AB5F91">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Reduced Grid Design</w:t>
      </w:r>
      <w:r w:rsidRPr="00AB5F91">
        <w:rPr>
          <w:rFonts w:ascii="Times New Roman" w:eastAsia="Times New Roman" w:hAnsi="Times New Roman" w:cs="Times New Roman"/>
          <w:kern w:val="0"/>
          <w:sz w:val="24"/>
          <w:szCs w:val="24"/>
          <w14:ligatures w14:val="none"/>
        </w:rPr>
        <w:t>: Significantly longer detection times compared to the grid-based and expert designs.</w:t>
      </w:r>
    </w:p>
    <w:p w14:paraId="65DBA732" w14:textId="77777777" w:rsidR="00AB5F91" w:rsidRPr="00AB5F91" w:rsidRDefault="00AB5F91" w:rsidP="00AB5F9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Frequency Distribution of Detection Times</w:t>
      </w:r>
    </w:p>
    <w:p w14:paraId="36AA0B19"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 xml:space="preserve">The </w:t>
      </w:r>
      <w:r w:rsidRPr="00AB5F91">
        <w:rPr>
          <w:rFonts w:ascii="Times New Roman" w:eastAsia="Times New Roman" w:hAnsi="Times New Roman" w:cs="Times New Roman"/>
          <w:b/>
          <w:bCs/>
          <w:kern w:val="0"/>
          <w:sz w:val="24"/>
          <w:szCs w:val="24"/>
          <w14:ligatures w14:val="none"/>
        </w:rPr>
        <w:t>histograms in Figure 2</w:t>
      </w:r>
      <w:r w:rsidRPr="00AB5F91">
        <w:rPr>
          <w:rFonts w:ascii="Times New Roman" w:eastAsia="Times New Roman" w:hAnsi="Times New Roman" w:cs="Times New Roman"/>
          <w:kern w:val="0"/>
          <w:sz w:val="24"/>
          <w:szCs w:val="24"/>
          <w14:ligatures w14:val="none"/>
        </w:rPr>
        <w:t xml:space="preserve"> provide a detailed frequency distribution of detection times for each design. The </w:t>
      </w:r>
      <w:r w:rsidRPr="00AB5F91">
        <w:rPr>
          <w:rFonts w:ascii="Times New Roman" w:eastAsia="Times New Roman" w:hAnsi="Times New Roman" w:cs="Times New Roman"/>
          <w:b/>
          <w:bCs/>
          <w:kern w:val="0"/>
          <w:sz w:val="24"/>
          <w:szCs w:val="24"/>
          <w14:ligatures w14:val="none"/>
        </w:rPr>
        <w:t>Standard Grid Design (1)</w:t>
      </w:r>
      <w:r w:rsidRPr="00AB5F91">
        <w:rPr>
          <w:rFonts w:ascii="Times New Roman" w:eastAsia="Times New Roman" w:hAnsi="Times New Roman" w:cs="Times New Roman"/>
          <w:kern w:val="0"/>
          <w:sz w:val="24"/>
          <w:szCs w:val="24"/>
          <w14:ligatures w14:val="none"/>
        </w:rPr>
        <w:t xml:space="preserve"> and </w:t>
      </w:r>
      <w:r w:rsidRPr="00AB5F91">
        <w:rPr>
          <w:rFonts w:ascii="Times New Roman" w:eastAsia="Times New Roman" w:hAnsi="Times New Roman" w:cs="Times New Roman"/>
          <w:b/>
          <w:bCs/>
          <w:kern w:val="0"/>
          <w:sz w:val="24"/>
          <w:szCs w:val="24"/>
          <w14:ligatures w14:val="none"/>
        </w:rPr>
        <w:t>Expert Designs (6 and 7)</w:t>
      </w:r>
      <w:r w:rsidRPr="00AB5F91">
        <w:rPr>
          <w:rFonts w:ascii="Times New Roman" w:eastAsia="Times New Roman" w:hAnsi="Times New Roman" w:cs="Times New Roman"/>
          <w:kern w:val="0"/>
          <w:sz w:val="24"/>
          <w:szCs w:val="24"/>
          <w14:ligatures w14:val="none"/>
        </w:rPr>
        <w:t xml:space="preserve"> showed a more concentrated distribution of detection times, while </w:t>
      </w:r>
      <w:r w:rsidRPr="00AB5F91">
        <w:rPr>
          <w:rFonts w:ascii="Times New Roman" w:eastAsia="Times New Roman" w:hAnsi="Times New Roman" w:cs="Times New Roman"/>
          <w:b/>
          <w:bCs/>
          <w:kern w:val="0"/>
          <w:sz w:val="24"/>
          <w:szCs w:val="24"/>
          <w14:ligatures w14:val="none"/>
        </w:rPr>
        <w:t>Random Designs (3, 4, 5)</w:t>
      </w:r>
      <w:r w:rsidRPr="00AB5F91">
        <w:rPr>
          <w:rFonts w:ascii="Times New Roman" w:eastAsia="Times New Roman" w:hAnsi="Times New Roman" w:cs="Times New Roman"/>
          <w:kern w:val="0"/>
          <w:sz w:val="24"/>
          <w:szCs w:val="24"/>
          <w14:ligatures w14:val="none"/>
        </w:rPr>
        <w:t xml:space="preserve"> and the </w:t>
      </w:r>
      <w:r w:rsidRPr="00AB5F91">
        <w:rPr>
          <w:rFonts w:ascii="Times New Roman" w:eastAsia="Times New Roman" w:hAnsi="Times New Roman" w:cs="Times New Roman"/>
          <w:b/>
          <w:bCs/>
          <w:kern w:val="0"/>
          <w:sz w:val="24"/>
          <w:szCs w:val="24"/>
          <w14:ligatures w14:val="none"/>
        </w:rPr>
        <w:t>Reduced Grid Design (2)</w:t>
      </w:r>
      <w:r w:rsidRPr="00AB5F91">
        <w:rPr>
          <w:rFonts w:ascii="Times New Roman" w:eastAsia="Times New Roman" w:hAnsi="Times New Roman" w:cs="Times New Roman"/>
          <w:kern w:val="0"/>
          <w:sz w:val="24"/>
          <w:szCs w:val="24"/>
          <w14:ligatures w14:val="none"/>
        </w:rPr>
        <w:t xml:space="preserve"> displayed a wider distribution with frequent occurrences of delayed detection.</w:t>
      </w:r>
    </w:p>
    <w:p w14:paraId="34788112" w14:textId="77777777" w:rsidR="00AB5F91" w:rsidRPr="00AB5F91" w:rsidRDefault="00AB5F91" w:rsidP="00AB5F9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Expert Designs</w:t>
      </w:r>
      <w:r w:rsidRPr="00AB5F91">
        <w:rPr>
          <w:rFonts w:ascii="Times New Roman" w:eastAsia="Times New Roman" w:hAnsi="Times New Roman" w:cs="Times New Roman"/>
          <w:kern w:val="0"/>
          <w:sz w:val="24"/>
          <w:szCs w:val="24"/>
          <w14:ligatures w14:val="none"/>
        </w:rPr>
        <w:t>: Consistent detection times clustered around 60-70 days.</w:t>
      </w:r>
    </w:p>
    <w:p w14:paraId="0DFC51DB" w14:textId="77777777" w:rsidR="00AB5F91" w:rsidRPr="00AB5F91" w:rsidRDefault="00AB5F91" w:rsidP="00AB5F9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Random Designs</w:t>
      </w:r>
      <w:r w:rsidRPr="00AB5F91">
        <w:rPr>
          <w:rFonts w:ascii="Times New Roman" w:eastAsia="Times New Roman" w:hAnsi="Times New Roman" w:cs="Times New Roman"/>
          <w:kern w:val="0"/>
          <w:sz w:val="24"/>
          <w:szCs w:val="24"/>
          <w14:ligatures w14:val="none"/>
        </w:rPr>
        <w:t>: Broader distribution of detection times, indicating inconsistency in performance.</w:t>
      </w:r>
    </w:p>
    <w:p w14:paraId="23DCE885" w14:textId="77777777" w:rsidR="00AB5F91" w:rsidRPr="00AB5F91" w:rsidRDefault="00AB5F91" w:rsidP="00AB5F91">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Reduced Grid Design</w:t>
      </w:r>
      <w:r w:rsidRPr="00AB5F91">
        <w:rPr>
          <w:rFonts w:ascii="Times New Roman" w:eastAsia="Times New Roman" w:hAnsi="Times New Roman" w:cs="Times New Roman"/>
          <w:kern w:val="0"/>
          <w:sz w:val="24"/>
          <w:szCs w:val="24"/>
          <w14:ligatures w14:val="none"/>
        </w:rPr>
        <w:t>: Frequently late detection times, with a long tail in the distribution.</w:t>
      </w:r>
    </w:p>
    <w:p w14:paraId="6CD1055D" w14:textId="77777777" w:rsidR="00AB5F91" w:rsidRPr="00AB5F91" w:rsidRDefault="00AB5F91" w:rsidP="00AB5F9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Cumulative Detection Probability</w:t>
      </w:r>
    </w:p>
    <w:p w14:paraId="29C7B2D4"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 xml:space="preserve">The </w:t>
      </w:r>
      <w:r w:rsidRPr="00AB5F91">
        <w:rPr>
          <w:rFonts w:ascii="Times New Roman" w:eastAsia="Times New Roman" w:hAnsi="Times New Roman" w:cs="Times New Roman"/>
          <w:b/>
          <w:bCs/>
          <w:kern w:val="0"/>
          <w:sz w:val="24"/>
          <w:szCs w:val="24"/>
          <w14:ligatures w14:val="none"/>
        </w:rPr>
        <w:t>CDF plot in Figure 3</w:t>
      </w:r>
      <w:r w:rsidRPr="00AB5F91">
        <w:rPr>
          <w:rFonts w:ascii="Times New Roman" w:eastAsia="Times New Roman" w:hAnsi="Times New Roman" w:cs="Times New Roman"/>
          <w:kern w:val="0"/>
          <w:sz w:val="24"/>
          <w:szCs w:val="24"/>
          <w14:ligatures w14:val="none"/>
        </w:rPr>
        <w:t xml:space="preserve"> highlights the differences between designs in terms of cumulative detection probability. The </w:t>
      </w:r>
      <w:r w:rsidRPr="00AB5F91">
        <w:rPr>
          <w:rFonts w:ascii="Times New Roman" w:eastAsia="Times New Roman" w:hAnsi="Times New Roman" w:cs="Times New Roman"/>
          <w:b/>
          <w:bCs/>
          <w:kern w:val="0"/>
          <w:sz w:val="24"/>
          <w:szCs w:val="24"/>
          <w14:ligatures w14:val="none"/>
        </w:rPr>
        <w:t>Expert Designs (6 and 7)</w:t>
      </w:r>
      <w:r w:rsidRPr="00AB5F91">
        <w:rPr>
          <w:rFonts w:ascii="Times New Roman" w:eastAsia="Times New Roman" w:hAnsi="Times New Roman" w:cs="Times New Roman"/>
          <w:kern w:val="0"/>
          <w:sz w:val="24"/>
          <w:szCs w:val="24"/>
          <w14:ligatures w14:val="none"/>
        </w:rPr>
        <w:t xml:space="preserve"> achieved 90% detection within 80 days, while the </w:t>
      </w:r>
      <w:r w:rsidRPr="00AB5F91">
        <w:rPr>
          <w:rFonts w:ascii="Times New Roman" w:eastAsia="Times New Roman" w:hAnsi="Times New Roman" w:cs="Times New Roman"/>
          <w:b/>
          <w:bCs/>
          <w:kern w:val="0"/>
          <w:sz w:val="24"/>
          <w:szCs w:val="24"/>
          <w14:ligatures w14:val="none"/>
        </w:rPr>
        <w:t>Random Designs</w:t>
      </w:r>
      <w:r w:rsidRPr="00AB5F91">
        <w:rPr>
          <w:rFonts w:ascii="Times New Roman" w:eastAsia="Times New Roman" w:hAnsi="Times New Roman" w:cs="Times New Roman"/>
          <w:kern w:val="0"/>
          <w:sz w:val="24"/>
          <w:szCs w:val="24"/>
          <w14:ligatures w14:val="none"/>
        </w:rPr>
        <w:t xml:space="preserve"> and </w:t>
      </w:r>
      <w:r w:rsidRPr="00AB5F91">
        <w:rPr>
          <w:rFonts w:ascii="Times New Roman" w:eastAsia="Times New Roman" w:hAnsi="Times New Roman" w:cs="Times New Roman"/>
          <w:b/>
          <w:bCs/>
          <w:kern w:val="0"/>
          <w:sz w:val="24"/>
          <w:szCs w:val="24"/>
          <w14:ligatures w14:val="none"/>
        </w:rPr>
        <w:t>Reduced Grid Design</w:t>
      </w:r>
      <w:r w:rsidRPr="00AB5F91">
        <w:rPr>
          <w:rFonts w:ascii="Times New Roman" w:eastAsia="Times New Roman" w:hAnsi="Times New Roman" w:cs="Times New Roman"/>
          <w:kern w:val="0"/>
          <w:sz w:val="24"/>
          <w:szCs w:val="24"/>
          <w14:ligatures w14:val="none"/>
        </w:rPr>
        <w:t xml:space="preserve"> took much longer to reach similar detection levels. This emphasizes the superiority of expert designs in ensuring early detection of fruit fly incursions.</w:t>
      </w:r>
    </w:p>
    <w:p w14:paraId="6D24342C" w14:textId="77777777" w:rsidR="00AB5F91" w:rsidRPr="00AB5F91" w:rsidRDefault="00AB5F91" w:rsidP="00AB5F9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Expert Designs</w:t>
      </w:r>
      <w:r w:rsidRPr="00AB5F91">
        <w:rPr>
          <w:rFonts w:ascii="Times New Roman" w:eastAsia="Times New Roman" w:hAnsi="Times New Roman" w:cs="Times New Roman"/>
          <w:kern w:val="0"/>
          <w:sz w:val="24"/>
          <w:szCs w:val="24"/>
          <w14:ligatures w14:val="none"/>
        </w:rPr>
        <w:t>: Steep rise in the CDF, indicating quick and consistent detection.</w:t>
      </w:r>
    </w:p>
    <w:p w14:paraId="20F26EED" w14:textId="77777777" w:rsidR="00AB5F91" w:rsidRPr="00AB5F91" w:rsidRDefault="00AB5F91" w:rsidP="00AB5F9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Random Designs</w:t>
      </w:r>
      <w:r w:rsidRPr="00AB5F91">
        <w:rPr>
          <w:rFonts w:ascii="Times New Roman" w:eastAsia="Times New Roman" w:hAnsi="Times New Roman" w:cs="Times New Roman"/>
          <w:kern w:val="0"/>
          <w:sz w:val="24"/>
          <w:szCs w:val="24"/>
          <w14:ligatures w14:val="none"/>
        </w:rPr>
        <w:t>: Gradual rise in the CDF, reflecting delayed detection.</w:t>
      </w:r>
    </w:p>
    <w:p w14:paraId="0F964627" w14:textId="77777777" w:rsidR="00AB5F91" w:rsidRPr="00AB5F91" w:rsidRDefault="00AB5F91" w:rsidP="00AB5F91">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Reduced Grid Design</w:t>
      </w:r>
      <w:r w:rsidRPr="00AB5F91">
        <w:rPr>
          <w:rFonts w:ascii="Times New Roman" w:eastAsia="Times New Roman" w:hAnsi="Times New Roman" w:cs="Times New Roman"/>
          <w:kern w:val="0"/>
          <w:sz w:val="24"/>
          <w:szCs w:val="24"/>
          <w14:ligatures w14:val="none"/>
        </w:rPr>
        <w:t>: Slowest rise in the CDF, with many incursions taking over 120 days to detect.</w:t>
      </w:r>
    </w:p>
    <w:p w14:paraId="130E07A9" w14:textId="77777777" w:rsidR="00AB5F91" w:rsidRPr="00AB5F91" w:rsidRDefault="00AB5F91" w:rsidP="00AB5F9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Statistical Analysis (Pairwise t-tests)</w:t>
      </w:r>
    </w:p>
    <w:p w14:paraId="1C48886F"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 xml:space="preserve">Pairwise </w:t>
      </w:r>
      <w:r w:rsidRPr="00AB5F91">
        <w:rPr>
          <w:rFonts w:ascii="Times New Roman" w:eastAsia="Times New Roman" w:hAnsi="Times New Roman" w:cs="Times New Roman"/>
          <w:b/>
          <w:bCs/>
          <w:kern w:val="0"/>
          <w:sz w:val="24"/>
          <w:szCs w:val="24"/>
          <w14:ligatures w14:val="none"/>
        </w:rPr>
        <w:t>t-tests</w:t>
      </w:r>
      <w:r w:rsidRPr="00AB5F91">
        <w:rPr>
          <w:rFonts w:ascii="Times New Roman" w:eastAsia="Times New Roman" w:hAnsi="Times New Roman" w:cs="Times New Roman"/>
          <w:kern w:val="0"/>
          <w:sz w:val="24"/>
          <w:szCs w:val="24"/>
          <w14:ligatures w14:val="none"/>
        </w:rPr>
        <w:t xml:space="preserve"> were performed to compare the mean detection times between the different designs. </w:t>
      </w:r>
      <w:r w:rsidRPr="00AB5F91">
        <w:rPr>
          <w:rFonts w:ascii="Times New Roman" w:eastAsia="Times New Roman" w:hAnsi="Times New Roman" w:cs="Times New Roman"/>
          <w:b/>
          <w:bCs/>
          <w:kern w:val="0"/>
          <w:sz w:val="24"/>
          <w:szCs w:val="24"/>
          <w14:ligatures w14:val="none"/>
        </w:rPr>
        <w:t>Table 1</w:t>
      </w:r>
      <w:r w:rsidRPr="00AB5F91">
        <w:rPr>
          <w:rFonts w:ascii="Times New Roman" w:eastAsia="Times New Roman" w:hAnsi="Times New Roman" w:cs="Times New Roman"/>
          <w:kern w:val="0"/>
          <w:sz w:val="24"/>
          <w:szCs w:val="24"/>
          <w14:ligatures w14:val="none"/>
        </w:rPr>
        <w:t xml:space="preserve"> summarizes the p-values for key comparisons. The expert designs significantly outperformed the random designs and the reduced grid design, with p-values less than 0.01. There was no significant difference between </w:t>
      </w:r>
      <w:r w:rsidRPr="00AB5F91">
        <w:rPr>
          <w:rFonts w:ascii="Times New Roman" w:eastAsia="Times New Roman" w:hAnsi="Times New Roman" w:cs="Times New Roman"/>
          <w:b/>
          <w:bCs/>
          <w:kern w:val="0"/>
          <w:sz w:val="24"/>
          <w:szCs w:val="24"/>
          <w14:ligatures w14:val="none"/>
        </w:rPr>
        <w:t>Expert Design 1 (6)</w:t>
      </w:r>
      <w:r w:rsidRPr="00AB5F91">
        <w:rPr>
          <w:rFonts w:ascii="Times New Roman" w:eastAsia="Times New Roman" w:hAnsi="Times New Roman" w:cs="Times New Roman"/>
          <w:kern w:val="0"/>
          <w:sz w:val="24"/>
          <w:szCs w:val="24"/>
          <w14:ligatures w14:val="none"/>
        </w:rPr>
        <w:t xml:space="preserve"> and </w:t>
      </w:r>
      <w:r w:rsidRPr="00AB5F91">
        <w:rPr>
          <w:rFonts w:ascii="Times New Roman" w:eastAsia="Times New Roman" w:hAnsi="Times New Roman" w:cs="Times New Roman"/>
          <w:b/>
          <w:bCs/>
          <w:kern w:val="0"/>
          <w:sz w:val="24"/>
          <w:szCs w:val="24"/>
          <w14:ligatures w14:val="none"/>
        </w:rPr>
        <w:t>Expert Design 2 (7)</w:t>
      </w:r>
      <w:r w:rsidRPr="00AB5F91">
        <w:rPr>
          <w:rFonts w:ascii="Times New Roman" w:eastAsia="Times New Roman" w:hAnsi="Times New Roman" w:cs="Times New Roman"/>
          <w:kern w:val="0"/>
          <w:sz w:val="24"/>
          <w:szCs w:val="24"/>
          <w14:ligatures w14:val="none"/>
        </w:rPr>
        <w:t xml:space="preserve"> (p = 0.25).</w:t>
      </w:r>
    </w:p>
    <w:p w14:paraId="25A6B9FB"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Table 1: Summary of Pairwise 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1"/>
        <w:gridCol w:w="836"/>
      </w:tblGrid>
      <w:tr w:rsidR="00AB5F91" w:rsidRPr="00AB5F91" w14:paraId="3A7A1E43" w14:textId="77777777" w:rsidTr="00AB5F91">
        <w:trPr>
          <w:tblHeader/>
          <w:tblCellSpacing w:w="15" w:type="dxa"/>
        </w:trPr>
        <w:tc>
          <w:tcPr>
            <w:tcW w:w="0" w:type="auto"/>
            <w:vAlign w:val="center"/>
            <w:hideMark/>
          </w:tcPr>
          <w:p w14:paraId="083999BE"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Comparison</w:t>
            </w:r>
          </w:p>
        </w:tc>
        <w:tc>
          <w:tcPr>
            <w:tcW w:w="0" w:type="auto"/>
            <w:vAlign w:val="center"/>
            <w:hideMark/>
          </w:tcPr>
          <w:p w14:paraId="24CBD369"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p-value</w:t>
            </w:r>
          </w:p>
        </w:tc>
      </w:tr>
      <w:tr w:rsidR="00AB5F91" w:rsidRPr="00AB5F91" w14:paraId="45B0D976" w14:textId="77777777" w:rsidTr="00AB5F91">
        <w:trPr>
          <w:tblCellSpacing w:w="15" w:type="dxa"/>
        </w:trPr>
        <w:tc>
          <w:tcPr>
            <w:tcW w:w="0" w:type="auto"/>
            <w:vAlign w:val="center"/>
            <w:hideMark/>
          </w:tcPr>
          <w:p w14:paraId="79E7D63D"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1 (6) vs. Random Design 1 (3)</w:t>
            </w:r>
          </w:p>
        </w:tc>
        <w:tc>
          <w:tcPr>
            <w:tcW w:w="0" w:type="auto"/>
            <w:vAlign w:val="center"/>
            <w:hideMark/>
          </w:tcPr>
          <w:p w14:paraId="4E12E390"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&lt; 0.01</w:t>
            </w:r>
          </w:p>
        </w:tc>
      </w:tr>
      <w:tr w:rsidR="00AB5F91" w:rsidRPr="00AB5F91" w14:paraId="164C4DBC" w14:textId="77777777" w:rsidTr="00AB5F91">
        <w:trPr>
          <w:tblCellSpacing w:w="15" w:type="dxa"/>
        </w:trPr>
        <w:tc>
          <w:tcPr>
            <w:tcW w:w="0" w:type="auto"/>
            <w:vAlign w:val="center"/>
            <w:hideMark/>
          </w:tcPr>
          <w:p w14:paraId="2C936F04"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2 (7) vs. Random Design 1 (3)</w:t>
            </w:r>
          </w:p>
        </w:tc>
        <w:tc>
          <w:tcPr>
            <w:tcW w:w="0" w:type="auto"/>
            <w:vAlign w:val="center"/>
            <w:hideMark/>
          </w:tcPr>
          <w:p w14:paraId="2F16BC8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&lt; 0.01</w:t>
            </w:r>
          </w:p>
        </w:tc>
      </w:tr>
      <w:tr w:rsidR="00AB5F91" w:rsidRPr="00AB5F91" w14:paraId="54E700F5" w14:textId="77777777" w:rsidTr="00AB5F91">
        <w:trPr>
          <w:tblCellSpacing w:w="15" w:type="dxa"/>
        </w:trPr>
        <w:tc>
          <w:tcPr>
            <w:tcW w:w="0" w:type="auto"/>
            <w:vAlign w:val="center"/>
            <w:hideMark/>
          </w:tcPr>
          <w:p w14:paraId="084ED6FA"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1 (6) vs. Random Design 3 (5)</w:t>
            </w:r>
          </w:p>
        </w:tc>
        <w:tc>
          <w:tcPr>
            <w:tcW w:w="0" w:type="auto"/>
            <w:vAlign w:val="center"/>
            <w:hideMark/>
          </w:tcPr>
          <w:p w14:paraId="5399F8B4"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&lt; 0.01</w:t>
            </w:r>
          </w:p>
        </w:tc>
      </w:tr>
      <w:tr w:rsidR="00AB5F91" w:rsidRPr="00AB5F91" w14:paraId="4889C68E" w14:textId="77777777" w:rsidTr="00AB5F91">
        <w:trPr>
          <w:tblCellSpacing w:w="15" w:type="dxa"/>
        </w:trPr>
        <w:tc>
          <w:tcPr>
            <w:tcW w:w="0" w:type="auto"/>
            <w:vAlign w:val="center"/>
            <w:hideMark/>
          </w:tcPr>
          <w:p w14:paraId="3D1CA29A"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lastRenderedPageBreak/>
              <w:t>Expert Design 2 (7) vs. Reduced Grid Design (2)</w:t>
            </w:r>
          </w:p>
        </w:tc>
        <w:tc>
          <w:tcPr>
            <w:tcW w:w="0" w:type="auto"/>
            <w:vAlign w:val="center"/>
            <w:hideMark/>
          </w:tcPr>
          <w:p w14:paraId="0E96C17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&lt; 0.01</w:t>
            </w:r>
          </w:p>
        </w:tc>
      </w:tr>
      <w:tr w:rsidR="00AB5F91" w:rsidRPr="00AB5F91" w14:paraId="3CA89DCD" w14:textId="77777777" w:rsidTr="00AB5F91">
        <w:trPr>
          <w:tblCellSpacing w:w="15" w:type="dxa"/>
        </w:trPr>
        <w:tc>
          <w:tcPr>
            <w:tcW w:w="0" w:type="auto"/>
            <w:vAlign w:val="center"/>
            <w:hideMark/>
          </w:tcPr>
          <w:p w14:paraId="68930FDF"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1 (6) vs. Standard Grid Design (1)</w:t>
            </w:r>
          </w:p>
        </w:tc>
        <w:tc>
          <w:tcPr>
            <w:tcW w:w="0" w:type="auto"/>
            <w:vAlign w:val="center"/>
            <w:hideMark/>
          </w:tcPr>
          <w:p w14:paraId="6CD4D97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0.04</w:t>
            </w:r>
          </w:p>
        </w:tc>
      </w:tr>
      <w:tr w:rsidR="00AB5F91" w:rsidRPr="00AB5F91" w14:paraId="7697443E" w14:textId="77777777" w:rsidTr="00AB5F91">
        <w:trPr>
          <w:tblCellSpacing w:w="15" w:type="dxa"/>
        </w:trPr>
        <w:tc>
          <w:tcPr>
            <w:tcW w:w="0" w:type="auto"/>
            <w:vAlign w:val="center"/>
            <w:hideMark/>
          </w:tcPr>
          <w:p w14:paraId="2BBA9206"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2 (7) vs. Standard Grid Design (1)</w:t>
            </w:r>
          </w:p>
        </w:tc>
        <w:tc>
          <w:tcPr>
            <w:tcW w:w="0" w:type="auto"/>
            <w:vAlign w:val="center"/>
            <w:hideMark/>
          </w:tcPr>
          <w:p w14:paraId="2F80ADC6"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0.06</w:t>
            </w:r>
          </w:p>
        </w:tc>
      </w:tr>
      <w:tr w:rsidR="00AB5F91" w:rsidRPr="00AB5F91" w14:paraId="320415AB" w14:textId="77777777" w:rsidTr="00AB5F91">
        <w:trPr>
          <w:tblCellSpacing w:w="15" w:type="dxa"/>
        </w:trPr>
        <w:tc>
          <w:tcPr>
            <w:tcW w:w="0" w:type="auto"/>
            <w:vAlign w:val="center"/>
            <w:hideMark/>
          </w:tcPr>
          <w:p w14:paraId="2421EB06"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Standard Grid Design (1) vs. Reduced Grid Design (2)</w:t>
            </w:r>
          </w:p>
        </w:tc>
        <w:tc>
          <w:tcPr>
            <w:tcW w:w="0" w:type="auto"/>
            <w:vAlign w:val="center"/>
            <w:hideMark/>
          </w:tcPr>
          <w:p w14:paraId="4441F941"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&lt; 0.01</w:t>
            </w:r>
          </w:p>
        </w:tc>
      </w:tr>
      <w:tr w:rsidR="00AB5F91" w:rsidRPr="00AB5F91" w14:paraId="4342A2CE" w14:textId="77777777" w:rsidTr="00AB5F91">
        <w:trPr>
          <w:tblCellSpacing w:w="15" w:type="dxa"/>
        </w:trPr>
        <w:tc>
          <w:tcPr>
            <w:tcW w:w="0" w:type="auto"/>
            <w:vAlign w:val="center"/>
            <w:hideMark/>
          </w:tcPr>
          <w:p w14:paraId="61C01FE7"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Random Design 1 (3) vs. Random Design 3 (5)</w:t>
            </w:r>
          </w:p>
        </w:tc>
        <w:tc>
          <w:tcPr>
            <w:tcW w:w="0" w:type="auto"/>
            <w:vAlign w:val="center"/>
            <w:hideMark/>
          </w:tcPr>
          <w:p w14:paraId="2294D881"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0.15</w:t>
            </w:r>
          </w:p>
        </w:tc>
      </w:tr>
    </w:tbl>
    <w:p w14:paraId="6E6C9FC9"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The statistical tests confirm that the expert designs offer significant improvements over random and reduced grid designs in terms of detection speed.</w:t>
      </w:r>
    </w:p>
    <w:p w14:paraId="583AD1E3" w14:textId="77777777" w:rsidR="00AB5F91" w:rsidRPr="00AB5F91" w:rsidRDefault="00AB5F91" w:rsidP="00AB5F9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Worst-Case Scenarios</w:t>
      </w:r>
    </w:p>
    <w:p w14:paraId="6392D2A5"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Tables 2 and 3</w:t>
      </w:r>
      <w:r w:rsidRPr="00AB5F91">
        <w:rPr>
          <w:rFonts w:ascii="Times New Roman" w:eastAsia="Times New Roman" w:hAnsi="Times New Roman" w:cs="Times New Roman"/>
          <w:kern w:val="0"/>
          <w:sz w:val="24"/>
          <w:szCs w:val="24"/>
          <w14:ligatures w14:val="none"/>
        </w:rPr>
        <w:t xml:space="preserve"> present the 90th and 99th percentile detection times for each design. The expert designs consistently demonstrated shorter worst-case detection times compared to the random and reduced grid designs.</w:t>
      </w:r>
    </w:p>
    <w:p w14:paraId="12A7F456"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Table 2: 90th Percentile Detection Times for Each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928"/>
      </w:tblGrid>
      <w:tr w:rsidR="00AB5F91" w:rsidRPr="00AB5F91" w14:paraId="654B1D8A" w14:textId="77777777" w:rsidTr="00AB5F91">
        <w:trPr>
          <w:tblHeader/>
          <w:tblCellSpacing w:w="15" w:type="dxa"/>
        </w:trPr>
        <w:tc>
          <w:tcPr>
            <w:tcW w:w="0" w:type="auto"/>
            <w:vAlign w:val="center"/>
            <w:hideMark/>
          </w:tcPr>
          <w:p w14:paraId="50554C66"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Design</w:t>
            </w:r>
          </w:p>
        </w:tc>
        <w:tc>
          <w:tcPr>
            <w:tcW w:w="0" w:type="auto"/>
            <w:vAlign w:val="center"/>
            <w:hideMark/>
          </w:tcPr>
          <w:p w14:paraId="7360D7FE"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90th Percentile Detection Time (days)</w:t>
            </w:r>
          </w:p>
        </w:tc>
      </w:tr>
      <w:tr w:rsidR="00AB5F91" w:rsidRPr="00AB5F91" w14:paraId="20FE8929" w14:textId="77777777" w:rsidTr="00AB5F91">
        <w:trPr>
          <w:tblCellSpacing w:w="15" w:type="dxa"/>
        </w:trPr>
        <w:tc>
          <w:tcPr>
            <w:tcW w:w="0" w:type="auto"/>
            <w:vAlign w:val="center"/>
            <w:hideMark/>
          </w:tcPr>
          <w:p w14:paraId="0DB91120"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1 (6)</w:t>
            </w:r>
          </w:p>
        </w:tc>
        <w:tc>
          <w:tcPr>
            <w:tcW w:w="0" w:type="auto"/>
            <w:vAlign w:val="center"/>
            <w:hideMark/>
          </w:tcPr>
          <w:p w14:paraId="0FD2B1E0"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80</w:t>
            </w:r>
          </w:p>
        </w:tc>
      </w:tr>
      <w:tr w:rsidR="00AB5F91" w:rsidRPr="00AB5F91" w14:paraId="4D320D56" w14:textId="77777777" w:rsidTr="00AB5F91">
        <w:trPr>
          <w:tblCellSpacing w:w="15" w:type="dxa"/>
        </w:trPr>
        <w:tc>
          <w:tcPr>
            <w:tcW w:w="0" w:type="auto"/>
            <w:vAlign w:val="center"/>
            <w:hideMark/>
          </w:tcPr>
          <w:p w14:paraId="5FE0B8D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2 (7)</w:t>
            </w:r>
          </w:p>
        </w:tc>
        <w:tc>
          <w:tcPr>
            <w:tcW w:w="0" w:type="auto"/>
            <w:vAlign w:val="center"/>
            <w:hideMark/>
          </w:tcPr>
          <w:p w14:paraId="4B2107B8"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85</w:t>
            </w:r>
          </w:p>
        </w:tc>
      </w:tr>
      <w:tr w:rsidR="00AB5F91" w:rsidRPr="00AB5F91" w14:paraId="740B549D" w14:textId="77777777" w:rsidTr="00AB5F91">
        <w:trPr>
          <w:tblCellSpacing w:w="15" w:type="dxa"/>
        </w:trPr>
        <w:tc>
          <w:tcPr>
            <w:tcW w:w="0" w:type="auto"/>
            <w:vAlign w:val="center"/>
            <w:hideMark/>
          </w:tcPr>
          <w:p w14:paraId="143680E0"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Standard Grid Design (1)</w:t>
            </w:r>
          </w:p>
        </w:tc>
        <w:tc>
          <w:tcPr>
            <w:tcW w:w="0" w:type="auto"/>
            <w:vAlign w:val="center"/>
            <w:hideMark/>
          </w:tcPr>
          <w:p w14:paraId="09FAC2A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100</w:t>
            </w:r>
          </w:p>
        </w:tc>
      </w:tr>
      <w:tr w:rsidR="00AB5F91" w:rsidRPr="00AB5F91" w14:paraId="634A550C" w14:textId="77777777" w:rsidTr="00AB5F91">
        <w:trPr>
          <w:tblCellSpacing w:w="15" w:type="dxa"/>
        </w:trPr>
        <w:tc>
          <w:tcPr>
            <w:tcW w:w="0" w:type="auto"/>
            <w:vAlign w:val="center"/>
            <w:hideMark/>
          </w:tcPr>
          <w:p w14:paraId="71BA0F35"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Reduced Grid Design (2)</w:t>
            </w:r>
          </w:p>
        </w:tc>
        <w:tc>
          <w:tcPr>
            <w:tcW w:w="0" w:type="auto"/>
            <w:vAlign w:val="center"/>
            <w:hideMark/>
          </w:tcPr>
          <w:p w14:paraId="09E64DFB"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120</w:t>
            </w:r>
          </w:p>
        </w:tc>
      </w:tr>
      <w:tr w:rsidR="00AB5F91" w:rsidRPr="00AB5F91" w14:paraId="67C752B8" w14:textId="77777777" w:rsidTr="00AB5F91">
        <w:trPr>
          <w:tblCellSpacing w:w="15" w:type="dxa"/>
        </w:trPr>
        <w:tc>
          <w:tcPr>
            <w:tcW w:w="0" w:type="auto"/>
            <w:vAlign w:val="center"/>
            <w:hideMark/>
          </w:tcPr>
          <w:p w14:paraId="35AD9669"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Random Design 1 (3)</w:t>
            </w:r>
          </w:p>
        </w:tc>
        <w:tc>
          <w:tcPr>
            <w:tcW w:w="0" w:type="auto"/>
            <w:vAlign w:val="center"/>
            <w:hideMark/>
          </w:tcPr>
          <w:p w14:paraId="5F7006F2"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110</w:t>
            </w:r>
          </w:p>
        </w:tc>
      </w:tr>
    </w:tbl>
    <w:p w14:paraId="64BD50C2"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b/>
          <w:bCs/>
          <w:kern w:val="0"/>
          <w:sz w:val="24"/>
          <w:szCs w:val="24"/>
          <w14:ligatures w14:val="none"/>
        </w:rPr>
        <w:t>Table 3: 99th Percentile Detection Times for Each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928"/>
      </w:tblGrid>
      <w:tr w:rsidR="00AB5F91" w:rsidRPr="00AB5F91" w14:paraId="62920B94" w14:textId="77777777" w:rsidTr="00AB5F91">
        <w:trPr>
          <w:tblHeader/>
          <w:tblCellSpacing w:w="15" w:type="dxa"/>
        </w:trPr>
        <w:tc>
          <w:tcPr>
            <w:tcW w:w="0" w:type="auto"/>
            <w:vAlign w:val="center"/>
            <w:hideMark/>
          </w:tcPr>
          <w:p w14:paraId="4DCFFC3D"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Design</w:t>
            </w:r>
          </w:p>
        </w:tc>
        <w:tc>
          <w:tcPr>
            <w:tcW w:w="0" w:type="auto"/>
            <w:vAlign w:val="center"/>
            <w:hideMark/>
          </w:tcPr>
          <w:p w14:paraId="3F0CA13A" w14:textId="77777777" w:rsidR="00AB5F91" w:rsidRPr="00AB5F91" w:rsidRDefault="00AB5F91" w:rsidP="00AB5F91">
            <w:pPr>
              <w:spacing w:after="0" w:line="240" w:lineRule="auto"/>
              <w:jc w:val="center"/>
              <w:rPr>
                <w:rFonts w:ascii="Times New Roman" w:eastAsia="Times New Roman" w:hAnsi="Times New Roman" w:cs="Times New Roman"/>
                <w:b/>
                <w:bCs/>
                <w:kern w:val="0"/>
                <w:sz w:val="24"/>
                <w:szCs w:val="24"/>
                <w14:ligatures w14:val="none"/>
              </w:rPr>
            </w:pPr>
            <w:r w:rsidRPr="00AB5F91">
              <w:rPr>
                <w:rFonts w:ascii="Times New Roman" w:eastAsia="Times New Roman" w:hAnsi="Times New Roman" w:cs="Times New Roman"/>
                <w:b/>
                <w:bCs/>
                <w:kern w:val="0"/>
                <w:sz w:val="24"/>
                <w:szCs w:val="24"/>
                <w14:ligatures w14:val="none"/>
              </w:rPr>
              <w:t>99th Percentile Detection Time (days)</w:t>
            </w:r>
          </w:p>
        </w:tc>
      </w:tr>
      <w:tr w:rsidR="00AB5F91" w:rsidRPr="00AB5F91" w14:paraId="6BDBC516" w14:textId="77777777" w:rsidTr="00AB5F91">
        <w:trPr>
          <w:tblCellSpacing w:w="15" w:type="dxa"/>
        </w:trPr>
        <w:tc>
          <w:tcPr>
            <w:tcW w:w="0" w:type="auto"/>
            <w:vAlign w:val="center"/>
            <w:hideMark/>
          </w:tcPr>
          <w:p w14:paraId="17D320FB"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1 (6)</w:t>
            </w:r>
          </w:p>
        </w:tc>
        <w:tc>
          <w:tcPr>
            <w:tcW w:w="0" w:type="auto"/>
            <w:vAlign w:val="center"/>
            <w:hideMark/>
          </w:tcPr>
          <w:p w14:paraId="19A50C76"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110</w:t>
            </w:r>
          </w:p>
        </w:tc>
      </w:tr>
      <w:tr w:rsidR="00AB5F91" w:rsidRPr="00AB5F91" w14:paraId="4988E591" w14:textId="77777777" w:rsidTr="00AB5F91">
        <w:trPr>
          <w:tblCellSpacing w:w="15" w:type="dxa"/>
        </w:trPr>
        <w:tc>
          <w:tcPr>
            <w:tcW w:w="0" w:type="auto"/>
            <w:vAlign w:val="center"/>
            <w:hideMark/>
          </w:tcPr>
          <w:p w14:paraId="6924BC00"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Expert Design 2 (7)</w:t>
            </w:r>
          </w:p>
        </w:tc>
        <w:tc>
          <w:tcPr>
            <w:tcW w:w="0" w:type="auto"/>
            <w:vAlign w:val="center"/>
            <w:hideMark/>
          </w:tcPr>
          <w:p w14:paraId="414D3221"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115</w:t>
            </w:r>
          </w:p>
        </w:tc>
      </w:tr>
      <w:tr w:rsidR="00AB5F91" w:rsidRPr="00AB5F91" w14:paraId="07F3ACBF" w14:textId="77777777" w:rsidTr="00AB5F91">
        <w:trPr>
          <w:tblCellSpacing w:w="15" w:type="dxa"/>
        </w:trPr>
        <w:tc>
          <w:tcPr>
            <w:tcW w:w="0" w:type="auto"/>
            <w:vAlign w:val="center"/>
            <w:hideMark/>
          </w:tcPr>
          <w:p w14:paraId="23DBD3C1"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Standard Grid Design (1)</w:t>
            </w:r>
          </w:p>
        </w:tc>
        <w:tc>
          <w:tcPr>
            <w:tcW w:w="0" w:type="auto"/>
            <w:vAlign w:val="center"/>
            <w:hideMark/>
          </w:tcPr>
          <w:p w14:paraId="4357520E"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130</w:t>
            </w:r>
          </w:p>
        </w:tc>
      </w:tr>
      <w:tr w:rsidR="00AB5F91" w:rsidRPr="00AB5F91" w14:paraId="747C686E" w14:textId="77777777" w:rsidTr="00AB5F91">
        <w:trPr>
          <w:tblCellSpacing w:w="15" w:type="dxa"/>
        </w:trPr>
        <w:tc>
          <w:tcPr>
            <w:tcW w:w="0" w:type="auto"/>
            <w:vAlign w:val="center"/>
            <w:hideMark/>
          </w:tcPr>
          <w:p w14:paraId="2A36BDB5"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Reduced Grid Design (2)</w:t>
            </w:r>
          </w:p>
        </w:tc>
        <w:tc>
          <w:tcPr>
            <w:tcW w:w="0" w:type="auto"/>
            <w:vAlign w:val="center"/>
            <w:hideMark/>
          </w:tcPr>
          <w:p w14:paraId="11188393"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150</w:t>
            </w:r>
          </w:p>
        </w:tc>
      </w:tr>
      <w:tr w:rsidR="00AB5F91" w:rsidRPr="00AB5F91" w14:paraId="25C2C9E6" w14:textId="77777777" w:rsidTr="00AB5F91">
        <w:trPr>
          <w:tblCellSpacing w:w="15" w:type="dxa"/>
        </w:trPr>
        <w:tc>
          <w:tcPr>
            <w:tcW w:w="0" w:type="auto"/>
            <w:vAlign w:val="center"/>
            <w:hideMark/>
          </w:tcPr>
          <w:p w14:paraId="63BF2F7B"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Random Design 1 (3)</w:t>
            </w:r>
          </w:p>
        </w:tc>
        <w:tc>
          <w:tcPr>
            <w:tcW w:w="0" w:type="auto"/>
            <w:vAlign w:val="center"/>
            <w:hideMark/>
          </w:tcPr>
          <w:p w14:paraId="388D74B3" w14:textId="77777777" w:rsidR="00AB5F91" w:rsidRPr="00AB5F91" w:rsidRDefault="00AB5F91" w:rsidP="00AB5F91">
            <w:pPr>
              <w:spacing w:after="0"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140</w:t>
            </w:r>
          </w:p>
        </w:tc>
      </w:tr>
    </w:tbl>
    <w:p w14:paraId="3CC85259" w14:textId="77777777" w:rsidR="00AB5F91" w:rsidRPr="00AB5F91" w:rsidRDefault="00AB5F91" w:rsidP="00AB5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F91">
        <w:rPr>
          <w:rFonts w:ascii="Times New Roman" w:eastAsia="Times New Roman" w:hAnsi="Times New Roman" w:cs="Times New Roman"/>
          <w:b/>
          <w:bCs/>
          <w:kern w:val="0"/>
          <w:sz w:val="27"/>
          <w:szCs w:val="27"/>
          <w14:ligatures w14:val="none"/>
        </w:rPr>
        <w:t>Discussion</w:t>
      </w:r>
    </w:p>
    <w:p w14:paraId="6C0BF958"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 xml:space="preserve">The results clearly indicate that the </w:t>
      </w:r>
      <w:r w:rsidRPr="00AB5F91">
        <w:rPr>
          <w:rFonts w:ascii="Times New Roman" w:eastAsia="Times New Roman" w:hAnsi="Times New Roman" w:cs="Times New Roman"/>
          <w:b/>
          <w:bCs/>
          <w:kern w:val="0"/>
          <w:sz w:val="24"/>
          <w:szCs w:val="24"/>
          <w14:ligatures w14:val="none"/>
        </w:rPr>
        <w:t>Expert Designs (6 and 7)</w:t>
      </w:r>
      <w:r w:rsidRPr="00AB5F91">
        <w:rPr>
          <w:rFonts w:ascii="Times New Roman" w:eastAsia="Times New Roman" w:hAnsi="Times New Roman" w:cs="Times New Roman"/>
          <w:kern w:val="0"/>
          <w:sz w:val="24"/>
          <w:szCs w:val="24"/>
          <w14:ligatures w14:val="none"/>
        </w:rPr>
        <w:t xml:space="preserve"> provide the most efficient and reliable detection of fruit fly incursions, significantly outperforming the random designs and the reduced grid design. The standard grid design also performed well but was slightly less effective than the expert designs. The random designs, while offering some flexibility, demonstrated higher variability in detection times, making them less consistent in detecting incursions early. The </w:t>
      </w:r>
      <w:r w:rsidRPr="00AB5F91">
        <w:rPr>
          <w:rFonts w:ascii="Times New Roman" w:eastAsia="Times New Roman" w:hAnsi="Times New Roman" w:cs="Times New Roman"/>
          <w:b/>
          <w:bCs/>
          <w:kern w:val="0"/>
          <w:sz w:val="24"/>
          <w:szCs w:val="24"/>
          <w14:ligatures w14:val="none"/>
        </w:rPr>
        <w:t>Reduced Grid Design (2)</w:t>
      </w:r>
      <w:r w:rsidRPr="00AB5F91">
        <w:rPr>
          <w:rFonts w:ascii="Times New Roman" w:eastAsia="Times New Roman" w:hAnsi="Times New Roman" w:cs="Times New Roman"/>
          <w:kern w:val="0"/>
          <w:sz w:val="24"/>
          <w:szCs w:val="24"/>
          <w14:ligatures w14:val="none"/>
        </w:rPr>
        <w:t xml:space="preserve"> performed the worst, with consistently longer detection times.</w:t>
      </w:r>
    </w:p>
    <w:p w14:paraId="22699D15"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lastRenderedPageBreak/>
        <w:t>One limitation of this study is that it only considers one model of fruit fly behavior and incursion likelihoods. Future research could explore how varying the biological parameters of the fruit fly, such as egg-laying rates or dispersal distances, might impact the performance of the surveillance designs. Additionally, testing the designs with different trap densities or lure strengths could provide further insights into how to optimize surveillance efforts.</w:t>
      </w:r>
    </w:p>
    <w:p w14:paraId="48BBE8B3" w14:textId="77777777" w:rsidR="00AB5F91" w:rsidRPr="00AB5F91" w:rsidRDefault="00AB5F91" w:rsidP="00AB5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5F91">
        <w:rPr>
          <w:rFonts w:ascii="Times New Roman" w:eastAsia="Times New Roman" w:hAnsi="Times New Roman" w:cs="Times New Roman"/>
          <w:b/>
          <w:bCs/>
          <w:kern w:val="0"/>
          <w:sz w:val="27"/>
          <w:szCs w:val="27"/>
          <w14:ligatures w14:val="none"/>
        </w:rPr>
        <w:t>Conclusion</w:t>
      </w:r>
    </w:p>
    <w:p w14:paraId="6BDAEC19" w14:textId="77777777" w:rsidR="00AB5F91" w:rsidRPr="00AB5F91" w:rsidRDefault="00AB5F91" w:rsidP="00AB5F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5F91">
        <w:rPr>
          <w:rFonts w:ascii="Times New Roman" w:eastAsia="Times New Roman" w:hAnsi="Times New Roman" w:cs="Times New Roman"/>
          <w:kern w:val="0"/>
          <w:sz w:val="24"/>
          <w:szCs w:val="24"/>
          <w14:ligatures w14:val="none"/>
        </w:rPr>
        <w:t>This study demonstrates that structured, expert-informed surveillance designs are superior in detecting fruit fly incursions early and consistently. The expert designs were significantly better than random and reduced grid designs, making them the recommended strategy for early detection and control of fruit fly outbreaks in fruit-growing regions. Future work could further refine these strategies by adjusting for biological and environmental variables, potentially improving detection efficacy even further.</w:t>
      </w:r>
    </w:p>
    <w:p w14:paraId="1544E478" w14:textId="77777777" w:rsidR="00A505BB" w:rsidRPr="00AB5F91" w:rsidRDefault="00A505BB" w:rsidP="00AB5F91"/>
    <w:sectPr w:rsidR="00A505BB" w:rsidRPr="00AB5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C67"/>
    <w:multiLevelType w:val="multilevel"/>
    <w:tmpl w:val="054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96D"/>
    <w:multiLevelType w:val="multilevel"/>
    <w:tmpl w:val="0C00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7978"/>
    <w:multiLevelType w:val="multilevel"/>
    <w:tmpl w:val="8C4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F3997"/>
    <w:multiLevelType w:val="multilevel"/>
    <w:tmpl w:val="0A58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E6FD3"/>
    <w:multiLevelType w:val="multilevel"/>
    <w:tmpl w:val="7D3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82963"/>
    <w:multiLevelType w:val="multilevel"/>
    <w:tmpl w:val="03F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97AE3"/>
    <w:multiLevelType w:val="multilevel"/>
    <w:tmpl w:val="731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85F43"/>
    <w:multiLevelType w:val="multilevel"/>
    <w:tmpl w:val="9AE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844A0"/>
    <w:multiLevelType w:val="multilevel"/>
    <w:tmpl w:val="ECC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25047"/>
    <w:multiLevelType w:val="multilevel"/>
    <w:tmpl w:val="DFE4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61EDF"/>
    <w:multiLevelType w:val="multilevel"/>
    <w:tmpl w:val="1216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004DA"/>
    <w:multiLevelType w:val="multilevel"/>
    <w:tmpl w:val="A400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1F42"/>
    <w:multiLevelType w:val="multilevel"/>
    <w:tmpl w:val="CD2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3F37"/>
    <w:multiLevelType w:val="multilevel"/>
    <w:tmpl w:val="BA9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373AE"/>
    <w:multiLevelType w:val="multilevel"/>
    <w:tmpl w:val="7036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07D55"/>
    <w:multiLevelType w:val="multilevel"/>
    <w:tmpl w:val="107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4441">
    <w:abstractNumId w:val="10"/>
  </w:num>
  <w:num w:numId="2" w16cid:durableId="678582065">
    <w:abstractNumId w:val="5"/>
  </w:num>
  <w:num w:numId="3" w16cid:durableId="898243601">
    <w:abstractNumId w:val="7"/>
  </w:num>
  <w:num w:numId="4" w16cid:durableId="970090911">
    <w:abstractNumId w:val="12"/>
  </w:num>
  <w:num w:numId="5" w16cid:durableId="1230770630">
    <w:abstractNumId w:val="8"/>
  </w:num>
  <w:num w:numId="6" w16cid:durableId="1943343867">
    <w:abstractNumId w:val="2"/>
  </w:num>
  <w:num w:numId="7" w16cid:durableId="1818915550">
    <w:abstractNumId w:val="14"/>
  </w:num>
  <w:num w:numId="8" w16cid:durableId="1510675959">
    <w:abstractNumId w:val="1"/>
  </w:num>
  <w:num w:numId="9" w16cid:durableId="475880893">
    <w:abstractNumId w:val="11"/>
  </w:num>
  <w:num w:numId="10" w16cid:durableId="862667298">
    <w:abstractNumId w:val="9"/>
  </w:num>
  <w:num w:numId="11" w16cid:durableId="145784673">
    <w:abstractNumId w:val="15"/>
  </w:num>
  <w:num w:numId="12" w16cid:durableId="262802938">
    <w:abstractNumId w:val="13"/>
  </w:num>
  <w:num w:numId="13" w16cid:durableId="1937786685">
    <w:abstractNumId w:val="3"/>
  </w:num>
  <w:num w:numId="14" w16cid:durableId="1063912281">
    <w:abstractNumId w:val="6"/>
  </w:num>
  <w:num w:numId="15" w16cid:durableId="442195133">
    <w:abstractNumId w:val="4"/>
  </w:num>
  <w:num w:numId="16" w16cid:durableId="13186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BB"/>
    <w:rsid w:val="00491EBA"/>
    <w:rsid w:val="008752B0"/>
    <w:rsid w:val="00A505BB"/>
    <w:rsid w:val="00AB5F91"/>
    <w:rsid w:val="00E20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0870"/>
  <w15:chartTrackingRefBased/>
  <w15:docId w15:val="{3BC339FD-8EFA-4251-9A15-AE038FAA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0F3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20F3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05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505BB"/>
    <w:rPr>
      <w:b/>
      <w:bCs/>
    </w:rPr>
  </w:style>
  <w:style w:type="character" w:customStyle="1" w:styleId="Heading3Char">
    <w:name w:val="Heading 3 Char"/>
    <w:basedOn w:val="DefaultParagraphFont"/>
    <w:link w:val="Heading3"/>
    <w:uiPriority w:val="9"/>
    <w:rsid w:val="00E20F3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20F36"/>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17415">
      <w:bodyDiv w:val="1"/>
      <w:marLeft w:val="0"/>
      <w:marRight w:val="0"/>
      <w:marTop w:val="0"/>
      <w:marBottom w:val="0"/>
      <w:divBdr>
        <w:top w:val="none" w:sz="0" w:space="0" w:color="auto"/>
        <w:left w:val="none" w:sz="0" w:space="0" w:color="auto"/>
        <w:bottom w:val="none" w:sz="0" w:space="0" w:color="auto"/>
        <w:right w:val="none" w:sz="0" w:space="0" w:color="auto"/>
      </w:divBdr>
    </w:div>
    <w:div w:id="1155687197">
      <w:bodyDiv w:val="1"/>
      <w:marLeft w:val="0"/>
      <w:marRight w:val="0"/>
      <w:marTop w:val="0"/>
      <w:marBottom w:val="0"/>
      <w:divBdr>
        <w:top w:val="none" w:sz="0" w:space="0" w:color="auto"/>
        <w:left w:val="none" w:sz="0" w:space="0" w:color="auto"/>
        <w:bottom w:val="none" w:sz="0" w:space="0" w:color="auto"/>
        <w:right w:val="none" w:sz="0" w:space="0" w:color="auto"/>
      </w:divBdr>
    </w:div>
    <w:div w:id="1711109776">
      <w:bodyDiv w:val="1"/>
      <w:marLeft w:val="0"/>
      <w:marRight w:val="0"/>
      <w:marTop w:val="0"/>
      <w:marBottom w:val="0"/>
      <w:divBdr>
        <w:top w:val="none" w:sz="0" w:space="0" w:color="auto"/>
        <w:left w:val="none" w:sz="0" w:space="0" w:color="auto"/>
        <w:bottom w:val="none" w:sz="0" w:space="0" w:color="auto"/>
        <w:right w:val="none" w:sz="0" w:space="0" w:color="auto"/>
      </w:divBdr>
    </w:div>
    <w:div w:id="1768887775">
      <w:bodyDiv w:val="1"/>
      <w:marLeft w:val="0"/>
      <w:marRight w:val="0"/>
      <w:marTop w:val="0"/>
      <w:marBottom w:val="0"/>
      <w:divBdr>
        <w:top w:val="none" w:sz="0" w:space="0" w:color="auto"/>
        <w:left w:val="none" w:sz="0" w:space="0" w:color="auto"/>
        <w:bottom w:val="none" w:sz="0" w:space="0" w:color="auto"/>
        <w:right w:val="none" w:sz="0" w:space="0" w:color="auto"/>
      </w:divBdr>
    </w:div>
    <w:div w:id="184551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Song</dc:creator>
  <cp:keywords/>
  <dc:description/>
  <cp:lastModifiedBy>Yu Song</cp:lastModifiedBy>
  <cp:revision>1</cp:revision>
  <dcterms:created xsi:type="dcterms:W3CDTF">2024-10-15T22:29:00Z</dcterms:created>
  <dcterms:modified xsi:type="dcterms:W3CDTF">2024-10-15T23:08:00Z</dcterms:modified>
</cp:coreProperties>
</file>