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Terms Conditions</w:t>
      </w:r>
    </w:p>
    <w:p>
      <w:r>
        <w:t>TERMS AND CONDITIONS</w:t>
      </w:r>
    </w:p>
    <w:p>
      <w:r>
        <w:t>1. Introduction</w:t>
        <w:br/>
        <w:t xml:space="preserve">    Welcome to our legal services platform. By accessing or using our services, you agree to be bound by these</w:t>
        <w:br/>
        <w:t xml:space="preserve">    Terms and Conditions.</w:t>
      </w:r>
    </w:p>
    <w:p>
      <w:r>
        <w:t>2. Intellectual Property</w:t>
        <w:br/>
        <w:t xml:space="preserve">    All content, including documents, templates, and information provided through our platform is the property of</w:t>
        <w:br/>
        <w:t xml:space="preserve">    the company and is protected by intellectual property laws.</w:t>
      </w:r>
    </w:p>
    <w:p>
      <w:r>
        <w:t>3. User Responsibilities</w:t>
        <w:br/>
        <w:t xml:space="preserve">    Users agree not to use the platform for any unlawful activities, including but not limited to fraud, harassment,</w:t>
        <w:br/>
        <w:t xml:space="preserve">    or dissemination of malicious content.</w:t>
      </w:r>
    </w:p>
    <w:p>
      <w:r>
        <w:t>4. Limitation of Liability</w:t>
        <w:br/>
        <w:t xml:space="preserve">    The company shall not be held liable for any indirect, incidental, or consequential damages arising out of the</w:t>
        <w:br/>
        <w:t xml:space="preserve">    use or inability to use the services provided.</w:t>
      </w:r>
    </w:p>
    <w:p>
      <w:r>
        <w:t>5. Governing Law</w:t>
        <w:br/>
        <w:t xml:space="preserve">    These terms shall be governed by and construed in accordance with the laws of India.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